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3F7" w:rsidRPr="00032EFA" w:rsidRDefault="006313F7" w:rsidP="006313F7">
      <w:pPr>
        <w:jc w:val="center"/>
        <w:rPr>
          <w:rFonts w:ascii="Times New Roman" w:hAnsi="Times New Roman" w:cs="Times New Roman"/>
          <w:sz w:val="28"/>
          <w:szCs w:val="28"/>
        </w:rPr>
      </w:pPr>
      <w:bookmarkStart w:id="0" w:name="_Toc368319019"/>
      <w:r w:rsidRPr="00032EFA">
        <w:rPr>
          <w:rFonts w:ascii="Times New Roman" w:hAnsi="Times New Roman" w:cs="Times New Roman"/>
          <w:sz w:val="28"/>
          <w:szCs w:val="28"/>
        </w:rPr>
        <w:t>Министерство образования и науки Российской Федерации</w:t>
      </w:r>
    </w:p>
    <w:p w:rsidR="001C6064" w:rsidRPr="00032EFA" w:rsidRDefault="001C6064" w:rsidP="001C6064">
      <w:pPr>
        <w:jc w:val="center"/>
        <w:rPr>
          <w:rFonts w:ascii="Times New Roman" w:hAnsi="Times New Roman" w:cs="Times New Roman"/>
          <w:b/>
          <w:sz w:val="28"/>
          <w:szCs w:val="28"/>
        </w:rPr>
      </w:pPr>
    </w:p>
    <w:p w:rsidR="001C6064" w:rsidRPr="00032EFA" w:rsidRDefault="001C6064" w:rsidP="001C6064">
      <w:pPr>
        <w:jc w:val="center"/>
        <w:rPr>
          <w:rFonts w:ascii="Times New Roman" w:hAnsi="Times New Roman" w:cs="Times New Roman"/>
          <w:b/>
          <w:sz w:val="28"/>
          <w:szCs w:val="28"/>
        </w:rPr>
      </w:pPr>
    </w:p>
    <w:tbl>
      <w:tblPr>
        <w:tblW w:w="10348" w:type="dxa"/>
        <w:tblInd w:w="-601" w:type="dxa"/>
        <w:tblLook w:val="04A0" w:firstRow="1" w:lastRow="0" w:firstColumn="1" w:lastColumn="0" w:noHBand="0" w:noVBand="1"/>
      </w:tblPr>
      <w:tblGrid>
        <w:gridCol w:w="5245"/>
        <w:gridCol w:w="5103"/>
      </w:tblGrid>
      <w:tr w:rsidR="001C6064" w:rsidRPr="00032EFA" w:rsidTr="001C6064">
        <w:tc>
          <w:tcPr>
            <w:tcW w:w="5245" w:type="dxa"/>
          </w:tcPr>
          <w:p w:rsidR="001C6064" w:rsidRPr="00032EFA" w:rsidRDefault="001C6064">
            <w:pPr>
              <w:spacing w:after="0" w:line="240" w:lineRule="auto"/>
              <w:ind w:left="-249"/>
              <w:jc w:val="center"/>
              <w:rPr>
                <w:rFonts w:ascii="Times New Roman" w:hAnsi="Times New Roman" w:cs="Times New Roman"/>
                <w:sz w:val="28"/>
                <w:szCs w:val="28"/>
              </w:rPr>
            </w:pPr>
            <w:r w:rsidRPr="00032EFA">
              <w:rPr>
                <w:rFonts w:ascii="Times New Roman" w:hAnsi="Times New Roman" w:cs="Times New Roman"/>
                <w:sz w:val="28"/>
                <w:szCs w:val="28"/>
              </w:rPr>
              <w:t>«СОГЛАСОВАНО»</w:t>
            </w:r>
          </w:p>
          <w:p w:rsidR="001C6064" w:rsidRPr="00032EFA" w:rsidRDefault="001C6064">
            <w:pPr>
              <w:spacing w:after="0" w:line="240" w:lineRule="auto"/>
              <w:ind w:left="-249" w:firstLine="283"/>
              <w:jc w:val="center"/>
              <w:rPr>
                <w:rFonts w:ascii="Times New Roman" w:hAnsi="Times New Roman" w:cs="Times New Roman"/>
                <w:sz w:val="28"/>
                <w:szCs w:val="28"/>
              </w:rPr>
            </w:pPr>
            <w:r w:rsidRPr="00032EFA">
              <w:rPr>
                <w:rFonts w:ascii="Times New Roman" w:hAnsi="Times New Roman" w:cs="Times New Roman"/>
                <w:sz w:val="28"/>
                <w:szCs w:val="28"/>
              </w:rPr>
              <w:t>Заместитель Министра образования</w:t>
            </w:r>
            <w:r w:rsidRPr="00032EFA">
              <w:rPr>
                <w:rFonts w:ascii="Times New Roman" w:hAnsi="Times New Roman" w:cs="Times New Roman"/>
                <w:sz w:val="28"/>
                <w:szCs w:val="28"/>
              </w:rPr>
              <w:br/>
              <w:t>и науки Российской Федерации</w:t>
            </w:r>
          </w:p>
          <w:p w:rsidR="001C6064" w:rsidRPr="00032EFA" w:rsidRDefault="001C6064">
            <w:pPr>
              <w:spacing w:after="0" w:line="240" w:lineRule="auto"/>
              <w:ind w:left="-249" w:firstLine="283"/>
              <w:jc w:val="center"/>
              <w:rPr>
                <w:rFonts w:ascii="Times New Roman" w:hAnsi="Times New Roman" w:cs="Times New Roman"/>
                <w:sz w:val="28"/>
                <w:szCs w:val="28"/>
              </w:rPr>
            </w:pPr>
          </w:p>
          <w:p w:rsidR="001C6064" w:rsidRPr="00032EFA" w:rsidRDefault="001C6064">
            <w:pPr>
              <w:spacing w:after="0" w:line="240" w:lineRule="auto"/>
              <w:ind w:left="-249" w:firstLine="283"/>
              <w:jc w:val="center"/>
              <w:rPr>
                <w:rFonts w:ascii="Times New Roman" w:hAnsi="Times New Roman" w:cs="Times New Roman"/>
                <w:sz w:val="28"/>
                <w:szCs w:val="28"/>
              </w:rPr>
            </w:pPr>
          </w:p>
          <w:p w:rsidR="00F94D8B" w:rsidRPr="00032EFA" w:rsidRDefault="00F94D8B">
            <w:pPr>
              <w:spacing w:after="0" w:line="240" w:lineRule="auto"/>
              <w:ind w:left="-249" w:firstLine="283"/>
              <w:jc w:val="center"/>
              <w:rPr>
                <w:rFonts w:ascii="Times New Roman" w:hAnsi="Times New Roman" w:cs="Times New Roman"/>
                <w:sz w:val="28"/>
                <w:szCs w:val="28"/>
              </w:rPr>
            </w:pPr>
          </w:p>
          <w:p w:rsidR="001C6064" w:rsidRPr="00032EFA" w:rsidRDefault="001C6064">
            <w:pPr>
              <w:spacing w:after="0" w:line="240" w:lineRule="auto"/>
              <w:ind w:left="-249"/>
              <w:jc w:val="center"/>
              <w:rPr>
                <w:rFonts w:ascii="Times New Roman" w:hAnsi="Times New Roman" w:cs="Times New Roman"/>
                <w:sz w:val="28"/>
                <w:szCs w:val="28"/>
              </w:rPr>
            </w:pPr>
            <w:r w:rsidRPr="00032EFA">
              <w:rPr>
                <w:rFonts w:ascii="Times New Roman" w:hAnsi="Times New Roman" w:cs="Times New Roman"/>
                <w:sz w:val="28"/>
                <w:szCs w:val="28"/>
              </w:rPr>
              <w:t>_________________Л.М. Огородова</w:t>
            </w:r>
          </w:p>
          <w:p w:rsidR="001C6064" w:rsidRPr="00032EFA" w:rsidRDefault="001C6064">
            <w:pPr>
              <w:spacing w:after="0" w:line="240" w:lineRule="auto"/>
              <w:ind w:left="-249"/>
              <w:jc w:val="center"/>
              <w:rPr>
                <w:rFonts w:ascii="Times New Roman" w:hAnsi="Times New Roman" w:cs="Times New Roman"/>
                <w:sz w:val="28"/>
                <w:szCs w:val="28"/>
              </w:rPr>
            </w:pPr>
          </w:p>
          <w:p w:rsidR="001C6064" w:rsidRPr="00032EFA" w:rsidRDefault="001C6064" w:rsidP="001C6064">
            <w:pPr>
              <w:spacing w:after="0" w:line="240" w:lineRule="auto"/>
              <w:ind w:left="-249"/>
              <w:jc w:val="center"/>
              <w:rPr>
                <w:rFonts w:ascii="Times New Roman" w:hAnsi="Times New Roman" w:cs="Times New Roman"/>
                <w:sz w:val="28"/>
                <w:szCs w:val="28"/>
              </w:rPr>
            </w:pPr>
            <w:r w:rsidRPr="00032EFA">
              <w:rPr>
                <w:rFonts w:ascii="Times New Roman" w:hAnsi="Times New Roman" w:cs="Times New Roman"/>
                <w:sz w:val="28"/>
                <w:szCs w:val="28"/>
              </w:rPr>
              <w:t>«____»__________2017 г.</w:t>
            </w:r>
          </w:p>
        </w:tc>
        <w:tc>
          <w:tcPr>
            <w:tcW w:w="5103" w:type="dxa"/>
          </w:tcPr>
          <w:p w:rsidR="001C6064" w:rsidRPr="00032EFA" w:rsidRDefault="001C6064">
            <w:pPr>
              <w:spacing w:after="0" w:line="240" w:lineRule="auto"/>
              <w:jc w:val="center"/>
              <w:rPr>
                <w:rFonts w:ascii="Times New Roman" w:hAnsi="Times New Roman" w:cs="Times New Roman"/>
                <w:sz w:val="28"/>
                <w:szCs w:val="28"/>
              </w:rPr>
            </w:pPr>
            <w:r w:rsidRPr="00032EFA">
              <w:rPr>
                <w:rFonts w:ascii="Times New Roman" w:hAnsi="Times New Roman" w:cs="Times New Roman"/>
                <w:sz w:val="28"/>
                <w:szCs w:val="28"/>
              </w:rPr>
              <w:t>«УТВЕРЖДАЮ»</w:t>
            </w:r>
          </w:p>
          <w:p w:rsidR="001C6064" w:rsidRPr="00032EFA" w:rsidRDefault="001C6064">
            <w:pPr>
              <w:spacing w:after="0" w:line="240" w:lineRule="auto"/>
              <w:jc w:val="center"/>
              <w:rPr>
                <w:rFonts w:ascii="Times New Roman" w:hAnsi="Times New Roman" w:cs="Times New Roman"/>
                <w:sz w:val="28"/>
                <w:szCs w:val="28"/>
              </w:rPr>
            </w:pPr>
            <w:r w:rsidRPr="00032EFA">
              <w:rPr>
                <w:rFonts w:ascii="Times New Roman" w:hAnsi="Times New Roman" w:cs="Times New Roman"/>
                <w:sz w:val="28"/>
                <w:szCs w:val="28"/>
              </w:rPr>
              <w:t>Ректор</w:t>
            </w:r>
          </w:p>
          <w:p w:rsidR="001C6064" w:rsidRPr="00032EFA" w:rsidRDefault="001C6064">
            <w:pPr>
              <w:spacing w:after="0" w:line="240" w:lineRule="auto"/>
              <w:jc w:val="center"/>
              <w:rPr>
                <w:rFonts w:ascii="Times New Roman" w:hAnsi="Times New Roman" w:cs="Times New Roman"/>
                <w:sz w:val="28"/>
                <w:szCs w:val="28"/>
              </w:rPr>
            </w:pPr>
            <w:r w:rsidRPr="00032EFA">
              <w:rPr>
                <w:rFonts w:ascii="Times New Roman" w:hAnsi="Times New Roman" w:cs="Times New Roman"/>
                <w:sz w:val="28"/>
                <w:szCs w:val="28"/>
              </w:rPr>
              <w:t>Национального исследовательского университета «Высшая школа экономики»</w:t>
            </w:r>
          </w:p>
          <w:p w:rsidR="001C6064" w:rsidRPr="00032EFA" w:rsidRDefault="001C6064">
            <w:pPr>
              <w:spacing w:after="0" w:line="240" w:lineRule="auto"/>
              <w:jc w:val="center"/>
              <w:rPr>
                <w:rFonts w:ascii="Times New Roman" w:hAnsi="Times New Roman" w:cs="Times New Roman"/>
                <w:sz w:val="28"/>
                <w:szCs w:val="28"/>
              </w:rPr>
            </w:pPr>
          </w:p>
          <w:p w:rsidR="001C6064" w:rsidRPr="00032EFA" w:rsidRDefault="001C6064">
            <w:pPr>
              <w:spacing w:after="0" w:line="240" w:lineRule="auto"/>
              <w:jc w:val="center"/>
              <w:rPr>
                <w:rFonts w:ascii="Times New Roman" w:hAnsi="Times New Roman" w:cs="Times New Roman"/>
                <w:sz w:val="28"/>
                <w:szCs w:val="28"/>
              </w:rPr>
            </w:pPr>
            <w:r w:rsidRPr="00032EFA">
              <w:rPr>
                <w:rFonts w:ascii="Times New Roman" w:hAnsi="Times New Roman" w:cs="Times New Roman"/>
                <w:sz w:val="28"/>
                <w:szCs w:val="28"/>
              </w:rPr>
              <w:t>__________________Я.И. Кузьминов</w:t>
            </w:r>
          </w:p>
          <w:p w:rsidR="001C6064" w:rsidRPr="00032EFA" w:rsidRDefault="001C6064">
            <w:pPr>
              <w:spacing w:after="0" w:line="240" w:lineRule="auto"/>
              <w:jc w:val="center"/>
              <w:rPr>
                <w:rFonts w:ascii="Times New Roman" w:hAnsi="Times New Roman" w:cs="Times New Roman"/>
                <w:sz w:val="28"/>
                <w:szCs w:val="28"/>
              </w:rPr>
            </w:pPr>
          </w:p>
          <w:p w:rsidR="001C6064" w:rsidRPr="00032EFA" w:rsidRDefault="001C6064" w:rsidP="001C6064">
            <w:pPr>
              <w:spacing w:after="0" w:line="240" w:lineRule="auto"/>
              <w:jc w:val="center"/>
              <w:rPr>
                <w:rFonts w:ascii="Times New Roman" w:hAnsi="Times New Roman" w:cs="Times New Roman"/>
                <w:sz w:val="28"/>
                <w:szCs w:val="28"/>
              </w:rPr>
            </w:pPr>
            <w:r w:rsidRPr="00032EFA">
              <w:rPr>
                <w:rFonts w:ascii="Times New Roman" w:hAnsi="Times New Roman" w:cs="Times New Roman"/>
                <w:sz w:val="28"/>
                <w:szCs w:val="28"/>
              </w:rPr>
              <w:t>«____»__________2017 г.</w:t>
            </w:r>
          </w:p>
        </w:tc>
      </w:tr>
    </w:tbl>
    <w:p w:rsidR="001C6064" w:rsidRPr="00032EFA" w:rsidRDefault="001C6064" w:rsidP="001C6064">
      <w:pPr>
        <w:ind w:left="4248" w:firstLine="708"/>
        <w:jc w:val="center"/>
        <w:rPr>
          <w:rFonts w:ascii="Times New Roman" w:hAnsi="Times New Roman" w:cs="Times New Roman"/>
          <w:sz w:val="28"/>
          <w:szCs w:val="28"/>
        </w:rPr>
      </w:pPr>
    </w:p>
    <w:p w:rsidR="001C6064" w:rsidRPr="00032EFA" w:rsidRDefault="001C6064" w:rsidP="001C6064">
      <w:pPr>
        <w:jc w:val="center"/>
        <w:rPr>
          <w:rFonts w:ascii="Times New Roman" w:hAnsi="Times New Roman" w:cs="Times New Roman"/>
          <w:b/>
          <w:sz w:val="28"/>
          <w:szCs w:val="28"/>
        </w:rPr>
      </w:pPr>
    </w:p>
    <w:p w:rsidR="001C6064" w:rsidRPr="00032EFA" w:rsidRDefault="001C6064" w:rsidP="001C6064">
      <w:pPr>
        <w:spacing w:after="0" w:line="240" w:lineRule="auto"/>
        <w:jc w:val="center"/>
        <w:rPr>
          <w:rFonts w:ascii="Times New Roman" w:hAnsi="Times New Roman" w:cs="Times New Roman"/>
          <w:b/>
          <w:sz w:val="28"/>
          <w:szCs w:val="28"/>
        </w:rPr>
      </w:pPr>
      <w:r w:rsidRPr="00032EFA">
        <w:rPr>
          <w:rFonts w:ascii="Times New Roman" w:hAnsi="Times New Roman" w:cs="Times New Roman"/>
          <w:b/>
          <w:sz w:val="28"/>
          <w:szCs w:val="28"/>
        </w:rPr>
        <w:t>План мероприятий по реализации</w:t>
      </w:r>
    </w:p>
    <w:p w:rsidR="001C6064" w:rsidRPr="00032EFA" w:rsidRDefault="001C6064" w:rsidP="001C6064">
      <w:pPr>
        <w:spacing w:after="0" w:line="240" w:lineRule="auto"/>
        <w:jc w:val="center"/>
        <w:rPr>
          <w:rFonts w:ascii="Times New Roman" w:hAnsi="Times New Roman" w:cs="Times New Roman"/>
          <w:b/>
          <w:sz w:val="28"/>
          <w:szCs w:val="28"/>
        </w:rPr>
      </w:pPr>
      <w:r w:rsidRPr="00032EFA">
        <w:rPr>
          <w:rFonts w:ascii="Times New Roman" w:hAnsi="Times New Roman" w:cs="Times New Roman"/>
          <w:b/>
          <w:sz w:val="28"/>
          <w:szCs w:val="28"/>
        </w:rPr>
        <w:t xml:space="preserve">программы повышения конкурентоспособности («дорожная карта») </w:t>
      </w:r>
    </w:p>
    <w:p w:rsidR="001C6064" w:rsidRPr="00032EFA" w:rsidRDefault="001C6064" w:rsidP="00F94D8B">
      <w:pPr>
        <w:spacing w:after="0" w:line="240" w:lineRule="auto"/>
        <w:jc w:val="center"/>
        <w:rPr>
          <w:rFonts w:ascii="Times New Roman" w:hAnsi="Times New Roman" w:cs="Times New Roman"/>
          <w:b/>
          <w:sz w:val="28"/>
          <w:szCs w:val="28"/>
        </w:rPr>
      </w:pPr>
      <w:r w:rsidRPr="00032EFA">
        <w:rPr>
          <w:rFonts w:ascii="Times New Roman" w:hAnsi="Times New Roman" w:cs="Times New Roman"/>
          <w:b/>
          <w:sz w:val="28"/>
          <w:szCs w:val="28"/>
        </w:rPr>
        <w:t>федерального государственного автономно</w:t>
      </w:r>
      <w:r w:rsidR="00F94D8B">
        <w:rPr>
          <w:rFonts w:ascii="Times New Roman" w:hAnsi="Times New Roman" w:cs="Times New Roman"/>
          <w:b/>
          <w:sz w:val="28"/>
          <w:szCs w:val="28"/>
        </w:rPr>
        <w:t xml:space="preserve">го образовательного учреждения </w:t>
      </w:r>
      <w:r w:rsidRPr="00032EFA">
        <w:rPr>
          <w:rFonts w:ascii="Times New Roman" w:hAnsi="Times New Roman" w:cs="Times New Roman"/>
          <w:b/>
          <w:sz w:val="28"/>
          <w:szCs w:val="28"/>
        </w:rPr>
        <w:t>высшего образования</w:t>
      </w:r>
    </w:p>
    <w:p w:rsidR="001C6064" w:rsidRPr="00032EFA" w:rsidRDefault="001C6064" w:rsidP="001C6064">
      <w:pPr>
        <w:spacing w:after="0" w:line="240" w:lineRule="auto"/>
        <w:jc w:val="center"/>
        <w:rPr>
          <w:rFonts w:ascii="Times New Roman" w:hAnsi="Times New Roman" w:cs="Times New Roman"/>
          <w:b/>
          <w:sz w:val="28"/>
          <w:szCs w:val="28"/>
        </w:rPr>
      </w:pPr>
      <w:r w:rsidRPr="00032EFA">
        <w:rPr>
          <w:rFonts w:ascii="Times New Roman" w:hAnsi="Times New Roman" w:cs="Times New Roman"/>
          <w:b/>
          <w:sz w:val="28"/>
          <w:szCs w:val="28"/>
        </w:rPr>
        <w:t>«Национальный исследовательский университет «Высшая школа экономики»</w:t>
      </w:r>
    </w:p>
    <w:p w:rsidR="001C6064" w:rsidRDefault="00EB123A" w:rsidP="001C6064">
      <w:pPr>
        <w:spacing w:after="0" w:line="240" w:lineRule="auto"/>
        <w:jc w:val="center"/>
        <w:rPr>
          <w:rFonts w:ascii="Times New Roman" w:hAnsi="Times New Roman" w:cs="Times New Roman"/>
          <w:b/>
          <w:sz w:val="28"/>
          <w:szCs w:val="28"/>
        </w:rPr>
      </w:pPr>
      <w:r w:rsidRPr="00032EFA">
        <w:rPr>
          <w:rFonts w:ascii="Times New Roman" w:hAnsi="Times New Roman" w:cs="Times New Roman"/>
          <w:b/>
          <w:sz w:val="28"/>
          <w:szCs w:val="28"/>
        </w:rPr>
        <w:t xml:space="preserve">на 2013-2020 годы </w:t>
      </w:r>
      <w:r w:rsidR="001C6064" w:rsidRPr="00032EFA">
        <w:rPr>
          <w:rFonts w:ascii="Times New Roman" w:hAnsi="Times New Roman" w:cs="Times New Roman"/>
          <w:b/>
          <w:sz w:val="28"/>
          <w:szCs w:val="28"/>
        </w:rPr>
        <w:t>(3 этап – 2017 год)</w:t>
      </w:r>
    </w:p>
    <w:p w:rsidR="00D97456" w:rsidRPr="00D97456" w:rsidRDefault="00D97456" w:rsidP="001C6064">
      <w:pPr>
        <w:spacing w:after="0" w:line="240" w:lineRule="auto"/>
        <w:jc w:val="center"/>
        <w:rPr>
          <w:rFonts w:ascii="Times New Roman" w:hAnsi="Times New Roman" w:cs="Times New Roman"/>
          <w:sz w:val="28"/>
          <w:szCs w:val="28"/>
        </w:rPr>
      </w:pPr>
      <w:r w:rsidRPr="00D97456">
        <w:rPr>
          <w:rFonts w:ascii="Times New Roman" w:hAnsi="Times New Roman" w:cs="Times New Roman"/>
          <w:sz w:val="28"/>
          <w:szCs w:val="28"/>
        </w:rPr>
        <w:t>(</w:t>
      </w:r>
      <w:r w:rsidR="00B6030F">
        <w:rPr>
          <w:rFonts w:ascii="Times New Roman" w:hAnsi="Times New Roman" w:cs="Times New Roman"/>
          <w:i/>
          <w:sz w:val="24"/>
          <w:szCs w:val="28"/>
        </w:rPr>
        <w:t>в редакции от 25</w:t>
      </w:r>
      <w:r w:rsidRPr="00BE7C3E">
        <w:rPr>
          <w:rFonts w:ascii="Times New Roman" w:hAnsi="Times New Roman" w:cs="Times New Roman"/>
          <w:i/>
          <w:sz w:val="24"/>
          <w:szCs w:val="28"/>
        </w:rPr>
        <w:t>.0</w:t>
      </w:r>
      <w:r w:rsidR="00B6030F">
        <w:rPr>
          <w:rFonts w:ascii="Times New Roman" w:hAnsi="Times New Roman" w:cs="Times New Roman"/>
          <w:i/>
          <w:sz w:val="24"/>
          <w:szCs w:val="28"/>
        </w:rPr>
        <w:t>4</w:t>
      </w:r>
      <w:r w:rsidRPr="00BE7C3E">
        <w:rPr>
          <w:rFonts w:ascii="Times New Roman" w:hAnsi="Times New Roman" w:cs="Times New Roman"/>
          <w:i/>
          <w:sz w:val="24"/>
          <w:szCs w:val="28"/>
        </w:rPr>
        <w:t>.201</w:t>
      </w:r>
      <w:r w:rsidR="00B6030F">
        <w:rPr>
          <w:rFonts w:ascii="Times New Roman" w:hAnsi="Times New Roman" w:cs="Times New Roman"/>
          <w:i/>
          <w:sz w:val="24"/>
          <w:szCs w:val="28"/>
        </w:rPr>
        <w:t>7</w:t>
      </w:r>
      <w:r w:rsidRPr="00D97456">
        <w:rPr>
          <w:rFonts w:ascii="Times New Roman" w:hAnsi="Times New Roman" w:cs="Times New Roman"/>
          <w:sz w:val="28"/>
          <w:szCs w:val="28"/>
        </w:rPr>
        <w:t>)</w:t>
      </w:r>
    </w:p>
    <w:p w:rsidR="001C6064" w:rsidRPr="00032EFA" w:rsidRDefault="001C6064" w:rsidP="001C6064">
      <w:pPr>
        <w:jc w:val="center"/>
        <w:rPr>
          <w:rFonts w:ascii="Times New Roman" w:hAnsi="Times New Roman" w:cs="Times New Roman"/>
          <w:sz w:val="28"/>
          <w:szCs w:val="28"/>
        </w:rPr>
      </w:pPr>
    </w:p>
    <w:p w:rsidR="001C6064" w:rsidRPr="00032EFA" w:rsidRDefault="001C6064" w:rsidP="001C6064">
      <w:pPr>
        <w:jc w:val="center"/>
        <w:rPr>
          <w:rFonts w:ascii="Times New Roman" w:hAnsi="Times New Roman" w:cs="Times New Roman"/>
          <w:sz w:val="28"/>
          <w:szCs w:val="28"/>
        </w:rPr>
      </w:pPr>
    </w:p>
    <w:p w:rsidR="001C6064" w:rsidRPr="00032EFA" w:rsidRDefault="001C6064" w:rsidP="001C6064">
      <w:pPr>
        <w:jc w:val="center"/>
        <w:rPr>
          <w:rFonts w:ascii="Times New Roman" w:hAnsi="Times New Roman" w:cs="Times New Roman"/>
          <w:sz w:val="28"/>
          <w:szCs w:val="28"/>
        </w:rPr>
      </w:pPr>
    </w:p>
    <w:p w:rsidR="001C6064" w:rsidRPr="00032EFA" w:rsidRDefault="001C6064" w:rsidP="001C6064">
      <w:pPr>
        <w:jc w:val="center"/>
        <w:rPr>
          <w:rFonts w:ascii="Times New Roman" w:hAnsi="Times New Roman" w:cs="Times New Roman"/>
          <w:sz w:val="28"/>
          <w:szCs w:val="28"/>
        </w:rPr>
      </w:pPr>
    </w:p>
    <w:p w:rsidR="001C6064" w:rsidRPr="00032EFA" w:rsidRDefault="001C6064" w:rsidP="001C6064">
      <w:pPr>
        <w:jc w:val="center"/>
        <w:rPr>
          <w:rFonts w:ascii="Times New Roman" w:hAnsi="Times New Roman" w:cs="Times New Roman"/>
          <w:sz w:val="28"/>
          <w:szCs w:val="28"/>
        </w:rPr>
      </w:pPr>
    </w:p>
    <w:p w:rsidR="001C6064" w:rsidRDefault="001C6064" w:rsidP="001C6064">
      <w:pPr>
        <w:jc w:val="center"/>
        <w:rPr>
          <w:rFonts w:ascii="Times New Roman" w:hAnsi="Times New Roman" w:cs="Times New Roman"/>
          <w:sz w:val="28"/>
          <w:szCs w:val="28"/>
        </w:rPr>
      </w:pPr>
    </w:p>
    <w:p w:rsidR="00EF50FF" w:rsidRPr="00032EFA" w:rsidRDefault="00EF50FF" w:rsidP="001C6064">
      <w:pPr>
        <w:jc w:val="center"/>
        <w:rPr>
          <w:rFonts w:ascii="Times New Roman" w:hAnsi="Times New Roman" w:cs="Times New Roman"/>
          <w:sz w:val="28"/>
          <w:szCs w:val="28"/>
        </w:rPr>
      </w:pPr>
    </w:p>
    <w:p w:rsidR="001C6064" w:rsidRPr="00032EFA" w:rsidRDefault="001C6064" w:rsidP="001C6064">
      <w:pPr>
        <w:jc w:val="center"/>
        <w:rPr>
          <w:rFonts w:ascii="Times New Roman" w:hAnsi="Times New Roman" w:cs="Times New Roman"/>
          <w:sz w:val="28"/>
          <w:szCs w:val="28"/>
        </w:rPr>
      </w:pPr>
    </w:p>
    <w:p w:rsidR="001C6064" w:rsidRPr="00032EFA" w:rsidRDefault="001C6064" w:rsidP="001C6064">
      <w:pPr>
        <w:jc w:val="center"/>
        <w:rPr>
          <w:rFonts w:ascii="Times New Roman" w:hAnsi="Times New Roman" w:cs="Times New Roman"/>
          <w:sz w:val="28"/>
          <w:szCs w:val="28"/>
        </w:rPr>
      </w:pPr>
      <w:r w:rsidRPr="00032EFA">
        <w:rPr>
          <w:rFonts w:ascii="Times New Roman" w:hAnsi="Times New Roman" w:cs="Times New Roman"/>
          <w:sz w:val="28"/>
          <w:szCs w:val="28"/>
        </w:rPr>
        <w:t>Москва, 2017</w:t>
      </w:r>
    </w:p>
    <w:p w:rsidR="00BC303A" w:rsidRPr="00032EFA" w:rsidRDefault="00BC303A" w:rsidP="00AC3C86">
      <w:pPr>
        <w:jc w:val="center"/>
        <w:rPr>
          <w:rFonts w:ascii="Times New Roman" w:hAnsi="Times New Roman" w:cs="Times New Roman"/>
          <w:sz w:val="28"/>
          <w:szCs w:val="28"/>
        </w:rPr>
      </w:pPr>
    </w:p>
    <w:p w:rsidR="00AC3C86" w:rsidRDefault="00AC3C86">
      <w:pPr>
        <w:rPr>
          <w:rFonts w:ascii="Times New Roman" w:hAnsi="Times New Roman"/>
          <w:sz w:val="24"/>
          <w:szCs w:val="24"/>
        </w:rPr>
      </w:pPr>
      <w:r>
        <w:rPr>
          <w:rFonts w:ascii="Times New Roman" w:hAnsi="Times New Roman"/>
          <w:sz w:val="24"/>
          <w:szCs w:val="24"/>
        </w:rPr>
        <w:br w:type="page"/>
      </w:r>
    </w:p>
    <w:bookmarkEnd w:id="0" w:displacedByCustomXml="next"/>
    <w:sdt>
      <w:sdtPr>
        <w:rPr>
          <w:rFonts w:ascii="Times New Roman" w:eastAsiaTheme="minorHAnsi" w:hAnsi="Times New Roman" w:cs="Times New Roman"/>
          <w:b w:val="0"/>
          <w:bCs w:val="0"/>
          <w:color w:val="auto"/>
          <w:sz w:val="20"/>
          <w:szCs w:val="22"/>
        </w:rPr>
        <w:id w:val="13827581"/>
      </w:sdtPr>
      <w:sdtEndPr>
        <w:rPr>
          <w:rFonts w:asciiTheme="minorHAnsi" w:eastAsiaTheme="minorEastAsia" w:hAnsiTheme="minorHAnsi" w:cstheme="minorBidi"/>
          <w:sz w:val="22"/>
        </w:rPr>
      </w:sdtEndPr>
      <w:sdtContent>
        <w:p w:rsidR="00603275" w:rsidRPr="000C227B" w:rsidRDefault="00603275" w:rsidP="000C227B">
          <w:pPr>
            <w:pStyle w:val="af3"/>
            <w:jc w:val="both"/>
            <w:rPr>
              <w:rFonts w:ascii="Times New Roman" w:hAnsi="Times New Roman" w:cs="Times New Roman"/>
              <w:color w:val="auto"/>
              <w:sz w:val="24"/>
              <w:szCs w:val="24"/>
            </w:rPr>
          </w:pPr>
          <w:r w:rsidRPr="000C227B">
            <w:rPr>
              <w:rFonts w:ascii="Times New Roman" w:hAnsi="Times New Roman" w:cs="Times New Roman"/>
              <w:color w:val="auto"/>
              <w:sz w:val="24"/>
              <w:szCs w:val="24"/>
            </w:rPr>
            <w:t>Содержание</w:t>
          </w:r>
        </w:p>
        <w:p w:rsidR="000C227B" w:rsidRPr="000C227B" w:rsidRDefault="006F3C81" w:rsidP="000C227B">
          <w:pPr>
            <w:pStyle w:val="15"/>
            <w:rPr>
              <w:rFonts w:ascii="Times New Roman" w:hAnsi="Times New Roman" w:cs="Times New Roman"/>
              <w:noProof/>
              <w:sz w:val="24"/>
              <w:szCs w:val="24"/>
            </w:rPr>
          </w:pPr>
          <w:r w:rsidRPr="000C227B">
            <w:rPr>
              <w:rFonts w:ascii="Times New Roman" w:hAnsi="Times New Roman" w:cs="Times New Roman"/>
              <w:sz w:val="24"/>
              <w:szCs w:val="24"/>
            </w:rPr>
            <w:fldChar w:fldCharType="begin"/>
          </w:r>
          <w:r w:rsidR="00603275" w:rsidRPr="000C227B">
            <w:rPr>
              <w:rFonts w:ascii="Times New Roman" w:hAnsi="Times New Roman" w:cs="Times New Roman"/>
              <w:sz w:val="24"/>
              <w:szCs w:val="24"/>
            </w:rPr>
            <w:instrText xml:space="preserve"> TOC \o "1-3" \h \z \u </w:instrText>
          </w:r>
          <w:r w:rsidRPr="000C227B">
            <w:rPr>
              <w:rFonts w:ascii="Times New Roman" w:hAnsi="Times New Roman" w:cs="Times New Roman"/>
              <w:sz w:val="24"/>
              <w:szCs w:val="24"/>
            </w:rPr>
            <w:fldChar w:fldCharType="separate"/>
          </w:r>
          <w:hyperlink w:anchor="_Toc474517880" w:history="1">
            <w:r w:rsidR="000C227B" w:rsidRPr="000C227B">
              <w:rPr>
                <w:rStyle w:val="ad"/>
                <w:rFonts w:ascii="Times New Roman" w:hAnsi="Times New Roman" w:cs="Times New Roman"/>
                <w:noProof/>
                <w:sz w:val="24"/>
                <w:szCs w:val="24"/>
              </w:rPr>
              <w:t>1.</w:t>
            </w:r>
            <w:r w:rsidR="000C227B" w:rsidRPr="000C227B">
              <w:rPr>
                <w:rFonts w:ascii="Times New Roman" w:hAnsi="Times New Roman" w:cs="Times New Roman"/>
                <w:noProof/>
                <w:sz w:val="24"/>
                <w:szCs w:val="24"/>
              </w:rPr>
              <w:tab/>
            </w:r>
            <w:r w:rsidR="000C227B" w:rsidRPr="000C227B">
              <w:rPr>
                <w:rStyle w:val="ad"/>
                <w:rFonts w:ascii="Times New Roman" w:hAnsi="Times New Roman" w:cs="Times New Roman"/>
                <w:noProof/>
                <w:sz w:val="24"/>
                <w:szCs w:val="24"/>
              </w:rPr>
              <w:t>Показатели результативности вуза и способы их достижения</w:t>
            </w:r>
            <w:r w:rsidR="000C227B" w:rsidRPr="000C227B">
              <w:rPr>
                <w:rFonts w:ascii="Times New Roman" w:hAnsi="Times New Roman" w:cs="Times New Roman"/>
                <w:noProof/>
                <w:webHidden/>
                <w:sz w:val="24"/>
                <w:szCs w:val="24"/>
              </w:rPr>
              <w:tab/>
            </w:r>
            <w:r w:rsidR="000C227B" w:rsidRPr="000C227B">
              <w:rPr>
                <w:rFonts w:ascii="Times New Roman" w:hAnsi="Times New Roman" w:cs="Times New Roman"/>
                <w:noProof/>
                <w:webHidden/>
                <w:sz w:val="24"/>
                <w:szCs w:val="24"/>
              </w:rPr>
              <w:fldChar w:fldCharType="begin"/>
            </w:r>
            <w:r w:rsidR="000C227B" w:rsidRPr="000C227B">
              <w:rPr>
                <w:rFonts w:ascii="Times New Roman" w:hAnsi="Times New Roman" w:cs="Times New Roman"/>
                <w:noProof/>
                <w:webHidden/>
                <w:sz w:val="24"/>
                <w:szCs w:val="24"/>
              </w:rPr>
              <w:instrText xml:space="preserve"> PAGEREF _Toc474517880 \h </w:instrText>
            </w:r>
            <w:r w:rsidR="000C227B" w:rsidRPr="000C227B">
              <w:rPr>
                <w:rFonts w:ascii="Times New Roman" w:hAnsi="Times New Roman" w:cs="Times New Roman"/>
                <w:noProof/>
                <w:webHidden/>
                <w:sz w:val="24"/>
                <w:szCs w:val="24"/>
              </w:rPr>
            </w:r>
            <w:r w:rsidR="000C227B" w:rsidRPr="000C227B">
              <w:rPr>
                <w:rFonts w:ascii="Times New Roman" w:hAnsi="Times New Roman" w:cs="Times New Roman"/>
                <w:noProof/>
                <w:webHidden/>
                <w:sz w:val="24"/>
                <w:szCs w:val="24"/>
              </w:rPr>
              <w:fldChar w:fldCharType="separate"/>
            </w:r>
            <w:r w:rsidR="006F14C9">
              <w:rPr>
                <w:rFonts w:ascii="Times New Roman" w:hAnsi="Times New Roman" w:cs="Times New Roman"/>
                <w:noProof/>
                <w:webHidden/>
                <w:sz w:val="24"/>
                <w:szCs w:val="24"/>
              </w:rPr>
              <w:t>3</w:t>
            </w:r>
            <w:r w:rsidR="000C227B" w:rsidRPr="000C227B">
              <w:rPr>
                <w:rFonts w:ascii="Times New Roman" w:hAnsi="Times New Roman" w:cs="Times New Roman"/>
                <w:noProof/>
                <w:webHidden/>
                <w:sz w:val="24"/>
                <w:szCs w:val="24"/>
              </w:rPr>
              <w:fldChar w:fldCharType="end"/>
            </w:r>
          </w:hyperlink>
        </w:p>
        <w:p w:rsidR="000C227B" w:rsidRPr="000C227B" w:rsidRDefault="00F85EC7" w:rsidP="000C227B">
          <w:pPr>
            <w:pStyle w:val="21"/>
            <w:jc w:val="both"/>
            <w:rPr>
              <w:rFonts w:ascii="Times New Roman" w:hAnsi="Times New Roman" w:cs="Times New Roman"/>
              <w:noProof/>
              <w:sz w:val="24"/>
              <w:szCs w:val="24"/>
            </w:rPr>
          </w:pPr>
          <w:hyperlink w:anchor="_Toc474517881" w:history="1">
            <w:r w:rsidR="000C227B" w:rsidRPr="000C227B">
              <w:rPr>
                <w:rStyle w:val="ad"/>
                <w:rFonts w:ascii="Times New Roman" w:hAnsi="Times New Roman" w:cs="Times New Roman"/>
                <w:noProof/>
                <w:sz w:val="24"/>
                <w:szCs w:val="24"/>
              </w:rPr>
              <w:t>1.1.</w:t>
            </w:r>
            <w:r w:rsidR="000C227B" w:rsidRPr="000C227B">
              <w:rPr>
                <w:rFonts w:ascii="Times New Roman" w:hAnsi="Times New Roman" w:cs="Times New Roman"/>
                <w:noProof/>
                <w:sz w:val="24"/>
                <w:szCs w:val="24"/>
              </w:rPr>
              <w:tab/>
            </w:r>
            <w:r w:rsidR="000C227B" w:rsidRPr="000C227B">
              <w:rPr>
                <w:rStyle w:val="ad"/>
                <w:rFonts w:ascii="Times New Roman" w:hAnsi="Times New Roman" w:cs="Times New Roman"/>
                <w:noProof/>
                <w:sz w:val="24"/>
                <w:szCs w:val="24"/>
              </w:rPr>
              <w:t>Цель вуза и Показатели результативности</w:t>
            </w:r>
            <w:r w:rsidR="000C227B" w:rsidRPr="000C227B">
              <w:rPr>
                <w:rFonts w:ascii="Times New Roman" w:hAnsi="Times New Roman" w:cs="Times New Roman"/>
                <w:noProof/>
                <w:webHidden/>
                <w:sz w:val="24"/>
                <w:szCs w:val="24"/>
              </w:rPr>
              <w:tab/>
            </w:r>
            <w:r w:rsidR="000C227B" w:rsidRPr="000C227B">
              <w:rPr>
                <w:rFonts w:ascii="Times New Roman" w:hAnsi="Times New Roman" w:cs="Times New Roman"/>
                <w:noProof/>
                <w:webHidden/>
                <w:sz w:val="24"/>
                <w:szCs w:val="24"/>
              </w:rPr>
              <w:fldChar w:fldCharType="begin"/>
            </w:r>
            <w:r w:rsidR="000C227B" w:rsidRPr="000C227B">
              <w:rPr>
                <w:rFonts w:ascii="Times New Roman" w:hAnsi="Times New Roman" w:cs="Times New Roman"/>
                <w:noProof/>
                <w:webHidden/>
                <w:sz w:val="24"/>
                <w:szCs w:val="24"/>
              </w:rPr>
              <w:instrText xml:space="preserve"> PAGEREF _Toc474517881 \h </w:instrText>
            </w:r>
            <w:r w:rsidR="000C227B" w:rsidRPr="000C227B">
              <w:rPr>
                <w:rFonts w:ascii="Times New Roman" w:hAnsi="Times New Roman" w:cs="Times New Roman"/>
                <w:noProof/>
                <w:webHidden/>
                <w:sz w:val="24"/>
                <w:szCs w:val="24"/>
              </w:rPr>
            </w:r>
            <w:r w:rsidR="000C227B" w:rsidRPr="000C227B">
              <w:rPr>
                <w:rFonts w:ascii="Times New Roman" w:hAnsi="Times New Roman" w:cs="Times New Roman"/>
                <w:noProof/>
                <w:webHidden/>
                <w:sz w:val="24"/>
                <w:szCs w:val="24"/>
              </w:rPr>
              <w:fldChar w:fldCharType="separate"/>
            </w:r>
            <w:r w:rsidR="006F14C9">
              <w:rPr>
                <w:rFonts w:ascii="Times New Roman" w:hAnsi="Times New Roman" w:cs="Times New Roman"/>
                <w:noProof/>
                <w:webHidden/>
                <w:sz w:val="24"/>
                <w:szCs w:val="24"/>
              </w:rPr>
              <w:t>3</w:t>
            </w:r>
            <w:r w:rsidR="000C227B" w:rsidRPr="000C227B">
              <w:rPr>
                <w:rFonts w:ascii="Times New Roman" w:hAnsi="Times New Roman" w:cs="Times New Roman"/>
                <w:noProof/>
                <w:webHidden/>
                <w:sz w:val="24"/>
                <w:szCs w:val="24"/>
              </w:rPr>
              <w:fldChar w:fldCharType="end"/>
            </w:r>
          </w:hyperlink>
        </w:p>
        <w:p w:rsidR="000C227B" w:rsidRPr="000C227B" w:rsidRDefault="00F85EC7" w:rsidP="000C227B">
          <w:pPr>
            <w:pStyle w:val="21"/>
            <w:jc w:val="both"/>
            <w:rPr>
              <w:rFonts w:ascii="Times New Roman" w:hAnsi="Times New Roman" w:cs="Times New Roman"/>
              <w:noProof/>
              <w:sz w:val="24"/>
              <w:szCs w:val="24"/>
            </w:rPr>
          </w:pPr>
          <w:hyperlink w:anchor="_Toc474517882" w:history="1">
            <w:r w:rsidR="000C227B" w:rsidRPr="000C227B">
              <w:rPr>
                <w:rStyle w:val="ad"/>
                <w:rFonts w:ascii="Times New Roman" w:hAnsi="Times New Roman" w:cs="Times New Roman"/>
                <w:noProof/>
                <w:sz w:val="24"/>
                <w:szCs w:val="24"/>
              </w:rPr>
              <w:t>1.2.</w:t>
            </w:r>
            <w:r w:rsidR="000C227B" w:rsidRPr="000C227B">
              <w:rPr>
                <w:rFonts w:ascii="Times New Roman" w:hAnsi="Times New Roman" w:cs="Times New Roman"/>
                <w:noProof/>
                <w:sz w:val="24"/>
                <w:szCs w:val="24"/>
              </w:rPr>
              <w:tab/>
            </w:r>
            <w:r w:rsidR="000C227B" w:rsidRPr="000C227B">
              <w:rPr>
                <w:rStyle w:val="ad"/>
                <w:rFonts w:ascii="Times New Roman" w:hAnsi="Times New Roman" w:cs="Times New Roman"/>
                <w:noProof/>
                <w:sz w:val="24"/>
                <w:szCs w:val="24"/>
              </w:rPr>
              <w:t>Целевая модель вуза</w:t>
            </w:r>
            <w:r w:rsidR="000C227B" w:rsidRPr="000C227B">
              <w:rPr>
                <w:rFonts w:ascii="Times New Roman" w:hAnsi="Times New Roman" w:cs="Times New Roman"/>
                <w:noProof/>
                <w:webHidden/>
                <w:sz w:val="24"/>
                <w:szCs w:val="24"/>
              </w:rPr>
              <w:tab/>
            </w:r>
            <w:r w:rsidR="000C227B" w:rsidRPr="000C227B">
              <w:rPr>
                <w:rFonts w:ascii="Times New Roman" w:hAnsi="Times New Roman" w:cs="Times New Roman"/>
                <w:noProof/>
                <w:webHidden/>
                <w:sz w:val="24"/>
                <w:szCs w:val="24"/>
              </w:rPr>
              <w:fldChar w:fldCharType="begin"/>
            </w:r>
            <w:r w:rsidR="000C227B" w:rsidRPr="000C227B">
              <w:rPr>
                <w:rFonts w:ascii="Times New Roman" w:hAnsi="Times New Roman" w:cs="Times New Roman"/>
                <w:noProof/>
                <w:webHidden/>
                <w:sz w:val="24"/>
                <w:szCs w:val="24"/>
              </w:rPr>
              <w:instrText xml:space="preserve"> PAGEREF _Toc474517882 \h </w:instrText>
            </w:r>
            <w:r w:rsidR="000C227B" w:rsidRPr="000C227B">
              <w:rPr>
                <w:rFonts w:ascii="Times New Roman" w:hAnsi="Times New Roman" w:cs="Times New Roman"/>
                <w:noProof/>
                <w:webHidden/>
                <w:sz w:val="24"/>
                <w:szCs w:val="24"/>
              </w:rPr>
            </w:r>
            <w:r w:rsidR="000C227B" w:rsidRPr="000C227B">
              <w:rPr>
                <w:rFonts w:ascii="Times New Roman" w:hAnsi="Times New Roman" w:cs="Times New Roman"/>
                <w:noProof/>
                <w:webHidden/>
                <w:sz w:val="24"/>
                <w:szCs w:val="24"/>
              </w:rPr>
              <w:fldChar w:fldCharType="separate"/>
            </w:r>
            <w:r w:rsidR="006F14C9">
              <w:rPr>
                <w:rFonts w:ascii="Times New Roman" w:hAnsi="Times New Roman" w:cs="Times New Roman"/>
                <w:noProof/>
                <w:webHidden/>
                <w:sz w:val="24"/>
                <w:szCs w:val="24"/>
              </w:rPr>
              <w:t>13</w:t>
            </w:r>
            <w:r w:rsidR="000C227B" w:rsidRPr="000C227B">
              <w:rPr>
                <w:rFonts w:ascii="Times New Roman" w:hAnsi="Times New Roman" w:cs="Times New Roman"/>
                <w:noProof/>
                <w:webHidden/>
                <w:sz w:val="24"/>
                <w:szCs w:val="24"/>
              </w:rPr>
              <w:fldChar w:fldCharType="end"/>
            </w:r>
          </w:hyperlink>
        </w:p>
        <w:p w:rsidR="000C227B" w:rsidRPr="000C227B" w:rsidRDefault="00F85EC7" w:rsidP="000C227B">
          <w:pPr>
            <w:pStyle w:val="21"/>
            <w:jc w:val="both"/>
            <w:rPr>
              <w:rFonts w:ascii="Times New Roman" w:hAnsi="Times New Roman" w:cs="Times New Roman"/>
              <w:noProof/>
              <w:sz w:val="24"/>
              <w:szCs w:val="24"/>
            </w:rPr>
          </w:pPr>
          <w:hyperlink w:anchor="_Toc474517883" w:history="1">
            <w:r w:rsidR="000C227B" w:rsidRPr="000C227B">
              <w:rPr>
                <w:rStyle w:val="ad"/>
                <w:rFonts w:ascii="Times New Roman" w:hAnsi="Times New Roman" w:cs="Times New Roman"/>
                <w:noProof/>
                <w:sz w:val="24"/>
                <w:szCs w:val="24"/>
              </w:rPr>
              <w:t>1.2.1.</w:t>
            </w:r>
            <w:r w:rsidR="000C227B" w:rsidRPr="000C227B">
              <w:rPr>
                <w:rFonts w:ascii="Times New Roman" w:hAnsi="Times New Roman" w:cs="Times New Roman"/>
                <w:noProof/>
                <w:sz w:val="24"/>
                <w:szCs w:val="24"/>
              </w:rPr>
              <w:tab/>
            </w:r>
            <w:r w:rsidR="000C227B" w:rsidRPr="000C227B">
              <w:rPr>
                <w:rStyle w:val="ad"/>
                <w:rFonts w:ascii="Times New Roman" w:hAnsi="Times New Roman" w:cs="Times New Roman"/>
                <w:noProof/>
                <w:sz w:val="24"/>
                <w:szCs w:val="24"/>
              </w:rPr>
              <w:t>Миссия вуза</w:t>
            </w:r>
            <w:r w:rsidR="000C227B" w:rsidRPr="000C227B">
              <w:rPr>
                <w:rFonts w:ascii="Times New Roman" w:hAnsi="Times New Roman" w:cs="Times New Roman"/>
                <w:noProof/>
                <w:webHidden/>
                <w:sz w:val="24"/>
                <w:szCs w:val="24"/>
              </w:rPr>
              <w:tab/>
            </w:r>
            <w:r w:rsidR="000C227B" w:rsidRPr="000C227B">
              <w:rPr>
                <w:rFonts w:ascii="Times New Roman" w:hAnsi="Times New Roman" w:cs="Times New Roman"/>
                <w:noProof/>
                <w:webHidden/>
                <w:sz w:val="24"/>
                <w:szCs w:val="24"/>
              </w:rPr>
              <w:fldChar w:fldCharType="begin"/>
            </w:r>
            <w:r w:rsidR="000C227B" w:rsidRPr="000C227B">
              <w:rPr>
                <w:rFonts w:ascii="Times New Roman" w:hAnsi="Times New Roman" w:cs="Times New Roman"/>
                <w:noProof/>
                <w:webHidden/>
                <w:sz w:val="24"/>
                <w:szCs w:val="24"/>
              </w:rPr>
              <w:instrText xml:space="preserve"> PAGEREF _Toc474517883 \h </w:instrText>
            </w:r>
            <w:r w:rsidR="000C227B" w:rsidRPr="000C227B">
              <w:rPr>
                <w:rFonts w:ascii="Times New Roman" w:hAnsi="Times New Roman" w:cs="Times New Roman"/>
                <w:noProof/>
                <w:webHidden/>
                <w:sz w:val="24"/>
                <w:szCs w:val="24"/>
              </w:rPr>
            </w:r>
            <w:r w:rsidR="000C227B" w:rsidRPr="000C227B">
              <w:rPr>
                <w:rFonts w:ascii="Times New Roman" w:hAnsi="Times New Roman" w:cs="Times New Roman"/>
                <w:noProof/>
                <w:webHidden/>
                <w:sz w:val="24"/>
                <w:szCs w:val="24"/>
              </w:rPr>
              <w:fldChar w:fldCharType="separate"/>
            </w:r>
            <w:r w:rsidR="006F14C9">
              <w:rPr>
                <w:rFonts w:ascii="Times New Roman" w:hAnsi="Times New Roman" w:cs="Times New Roman"/>
                <w:noProof/>
                <w:webHidden/>
                <w:sz w:val="24"/>
                <w:szCs w:val="24"/>
              </w:rPr>
              <w:t>13</w:t>
            </w:r>
            <w:r w:rsidR="000C227B" w:rsidRPr="000C227B">
              <w:rPr>
                <w:rFonts w:ascii="Times New Roman" w:hAnsi="Times New Roman" w:cs="Times New Roman"/>
                <w:noProof/>
                <w:webHidden/>
                <w:sz w:val="24"/>
                <w:szCs w:val="24"/>
              </w:rPr>
              <w:fldChar w:fldCharType="end"/>
            </w:r>
          </w:hyperlink>
        </w:p>
        <w:p w:rsidR="000C227B" w:rsidRPr="000C227B" w:rsidRDefault="00F85EC7" w:rsidP="000C227B">
          <w:pPr>
            <w:pStyle w:val="21"/>
            <w:jc w:val="both"/>
            <w:rPr>
              <w:rFonts w:ascii="Times New Roman" w:hAnsi="Times New Roman" w:cs="Times New Roman"/>
              <w:noProof/>
              <w:sz w:val="24"/>
              <w:szCs w:val="24"/>
            </w:rPr>
          </w:pPr>
          <w:hyperlink w:anchor="_Toc474517884" w:history="1">
            <w:r w:rsidR="000C227B" w:rsidRPr="000C227B">
              <w:rPr>
                <w:rStyle w:val="ad"/>
                <w:rFonts w:ascii="Times New Roman" w:hAnsi="Times New Roman" w:cs="Times New Roman"/>
                <w:noProof/>
                <w:sz w:val="24"/>
                <w:szCs w:val="24"/>
              </w:rPr>
              <w:t>1.2.2.</w:t>
            </w:r>
            <w:r w:rsidR="000C227B" w:rsidRPr="000C227B">
              <w:rPr>
                <w:rFonts w:ascii="Times New Roman" w:hAnsi="Times New Roman" w:cs="Times New Roman"/>
                <w:noProof/>
                <w:sz w:val="24"/>
                <w:szCs w:val="24"/>
              </w:rPr>
              <w:tab/>
            </w:r>
            <w:r w:rsidR="000C227B" w:rsidRPr="000C227B">
              <w:rPr>
                <w:rStyle w:val="ad"/>
                <w:rFonts w:ascii="Times New Roman" w:hAnsi="Times New Roman" w:cs="Times New Roman"/>
                <w:noProof/>
                <w:sz w:val="24"/>
                <w:szCs w:val="24"/>
              </w:rPr>
              <w:t>Референтная группа модельных университетов</w:t>
            </w:r>
            <w:r w:rsidR="000C227B" w:rsidRPr="000C227B">
              <w:rPr>
                <w:rFonts w:ascii="Times New Roman" w:hAnsi="Times New Roman" w:cs="Times New Roman"/>
                <w:noProof/>
                <w:webHidden/>
                <w:sz w:val="24"/>
                <w:szCs w:val="24"/>
              </w:rPr>
              <w:tab/>
            </w:r>
            <w:r w:rsidR="000C227B" w:rsidRPr="000C227B">
              <w:rPr>
                <w:rFonts w:ascii="Times New Roman" w:hAnsi="Times New Roman" w:cs="Times New Roman"/>
                <w:noProof/>
                <w:webHidden/>
                <w:sz w:val="24"/>
                <w:szCs w:val="24"/>
              </w:rPr>
              <w:fldChar w:fldCharType="begin"/>
            </w:r>
            <w:r w:rsidR="000C227B" w:rsidRPr="000C227B">
              <w:rPr>
                <w:rFonts w:ascii="Times New Roman" w:hAnsi="Times New Roman" w:cs="Times New Roman"/>
                <w:noProof/>
                <w:webHidden/>
                <w:sz w:val="24"/>
                <w:szCs w:val="24"/>
              </w:rPr>
              <w:instrText xml:space="preserve"> PAGEREF _Toc474517884 \h </w:instrText>
            </w:r>
            <w:r w:rsidR="000C227B" w:rsidRPr="000C227B">
              <w:rPr>
                <w:rFonts w:ascii="Times New Roman" w:hAnsi="Times New Roman" w:cs="Times New Roman"/>
                <w:noProof/>
                <w:webHidden/>
                <w:sz w:val="24"/>
                <w:szCs w:val="24"/>
              </w:rPr>
            </w:r>
            <w:r w:rsidR="000C227B" w:rsidRPr="000C227B">
              <w:rPr>
                <w:rFonts w:ascii="Times New Roman" w:hAnsi="Times New Roman" w:cs="Times New Roman"/>
                <w:noProof/>
                <w:webHidden/>
                <w:sz w:val="24"/>
                <w:szCs w:val="24"/>
              </w:rPr>
              <w:fldChar w:fldCharType="separate"/>
            </w:r>
            <w:r w:rsidR="006F14C9">
              <w:rPr>
                <w:rFonts w:ascii="Times New Roman" w:hAnsi="Times New Roman" w:cs="Times New Roman"/>
                <w:noProof/>
                <w:webHidden/>
                <w:sz w:val="24"/>
                <w:szCs w:val="24"/>
              </w:rPr>
              <w:t>13</w:t>
            </w:r>
            <w:r w:rsidR="000C227B" w:rsidRPr="000C227B">
              <w:rPr>
                <w:rFonts w:ascii="Times New Roman" w:hAnsi="Times New Roman" w:cs="Times New Roman"/>
                <w:noProof/>
                <w:webHidden/>
                <w:sz w:val="24"/>
                <w:szCs w:val="24"/>
              </w:rPr>
              <w:fldChar w:fldCharType="end"/>
            </w:r>
          </w:hyperlink>
        </w:p>
        <w:p w:rsidR="000C227B" w:rsidRPr="000C227B" w:rsidRDefault="00F85EC7" w:rsidP="000C227B">
          <w:pPr>
            <w:pStyle w:val="21"/>
            <w:jc w:val="both"/>
            <w:rPr>
              <w:rFonts w:ascii="Times New Roman" w:hAnsi="Times New Roman" w:cs="Times New Roman"/>
              <w:noProof/>
              <w:sz w:val="24"/>
              <w:szCs w:val="24"/>
            </w:rPr>
          </w:pPr>
          <w:hyperlink w:anchor="_Toc474517885" w:history="1">
            <w:r w:rsidR="000C227B" w:rsidRPr="000C227B">
              <w:rPr>
                <w:rStyle w:val="ad"/>
                <w:rFonts w:ascii="Times New Roman" w:hAnsi="Times New Roman" w:cs="Times New Roman"/>
                <w:noProof/>
                <w:sz w:val="24"/>
                <w:szCs w:val="24"/>
              </w:rPr>
              <w:t>1.2.3.</w:t>
            </w:r>
            <w:r w:rsidR="000C227B" w:rsidRPr="000C227B">
              <w:rPr>
                <w:rFonts w:ascii="Times New Roman" w:hAnsi="Times New Roman" w:cs="Times New Roman"/>
                <w:noProof/>
                <w:sz w:val="24"/>
                <w:szCs w:val="24"/>
              </w:rPr>
              <w:tab/>
            </w:r>
            <w:r w:rsidR="000C227B" w:rsidRPr="000C227B">
              <w:rPr>
                <w:rStyle w:val="ad"/>
                <w:rFonts w:ascii="Times New Roman" w:hAnsi="Times New Roman" w:cs="Times New Roman"/>
                <w:noProof/>
                <w:sz w:val="24"/>
                <w:szCs w:val="24"/>
              </w:rPr>
              <w:t>Маркетинговая стратегия</w:t>
            </w:r>
            <w:r w:rsidR="000C227B" w:rsidRPr="000C227B">
              <w:rPr>
                <w:rFonts w:ascii="Times New Roman" w:hAnsi="Times New Roman" w:cs="Times New Roman"/>
                <w:noProof/>
                <w:webHidden/>
                <w:sz w:val="24"/>
                <w:szCs w:val="24"/>
              </w:rPr>
              <w:tab/>
            </w:r>
            <w:r w:rsidR="000C227B" w:rsidRPr="000C227B">
              <w:rPr>
                <w:rFonts w:ascii="Times New Roman" w:hAnsi="Times New Roman" w:cs="Times New Roman"/>
                <w:noProof/>
                <w:webHidden/>
                <w:sz w:val="24"/>
                <w:szCs w:val="24"/>
              </w:rPr>
              <w:fldChar w:fldCharType="begin"/>
            </w:r>
            <w:r w:rsidR="000C227B" w:rsidRPr="000C227B">
              <w:rPr>
                <w:rFonts w:ascii="Times New Roman" w:hAnsi="Times New Roman" w:cs="Times New Roman"/>
                <w:noProof/>
                <w:webHidden/>
                <w:sz w:val="24"/>
                <w:szCs w:val="24"/>
              </w:rPr>
              <w:instrText xml:space="preserve"> PAGEREF _Toc474517885 \h </w:instrText>
            </w:r>
            <w:r w:rsidR="000C227B" w:rsidRPr="000C227B">
              <w:rPr>
                <w:rFonts w:ascii="Times New Roman" w:hAnsi="Times New Roman" w:cs="Times New Roman"/>
                <w:noProof/>
                <w:webHidden/>
                <w:sz w:val="24"/>
                <w:szCs w:val="24"/>
              </w:rPr>
            </w:r>
            <w:r w:rsidR="000C227B" w:rsidRPr="000C227B">
              <w:rPr>
                <w:rFonts w:ascii="Times New Roman" w:hAnsi="Times New Roman" w:cs="Times New Roman"/>
                <w:noProof/>
                <w:webHidden/>
                <w:sz w:val="24"/>
                <w:szCs w:val="24"/>
              </w:rPr>
              <w:fldChar w:fldCharType="separate"/>
            </w:r>
            <w:r w:rsidR="006F14C9">
              <w:rPr>
                <w:rFonts w:ascii="Times New Roman" w:hAnsi="Times New Roman" w:cs="Times New Roman"/>
                <w:noProof/>
                <w:webHidden/>
                <w:sz w:val="24"/>
                <w:szCs w:val="24"/>
              </w:rPr>
              <w:t>14</w:t>
            </w:r>
            <w:r w:rsidR="000C227B" w:rsidRPr="000C227B">
              <w:rPr>
                <w:rFonts w:ascii="Times New Roman" w:hAnsi="Times New Roman" w:cs="Times New Roman"/>
                <w:noProof/>
                <w:webHidden/>
                <w:sz w:val="24"/>
                <w:szCs w:val="24"/>
              </w:rPr>
              <w:fldChar w:fldCharType="end"/>
            </w:r>
          </w:hyperlink>
        </w:p>
        <w:p w:rsidR="000C227B" w:rsidRPr="000C227B" w:rsidRDefault="00F85EC7" w:rsidP="000C227B">
          <w:pPr>
            <w:pStyle w:val="21"/>
            <w:jc w:val="both"/>
            <w:rPr>
              <w:rFonts w:ascii="Times New Roman" w:hAnsi="Times New Roman" w:cs="Times New Roman"/>
              <w:noProof/>
              <w:sz w:val="24"/>
              <w:szCs w:val="24"/>
            </w:rPr>
          </w:pPr>
          <w:hyperlink w:anchor="_Toc474517886" w:history="1">
            <w:r w:rsidR="000C227B" w:rsidRPr="000C227B">
              <w:rPr>
                <w:rStyle w:val="ad"/>
                <w:rFonts w:ascii="Times New Roman" w:hAnsi="Times New Roman" w:cs="Times New Roman"/>
                <w:noProof/>
                <w:sz w:val="24"/>
                <w:szCs w:val="24"/>
              </w:rPr>
              <w:t>1.2.4.</w:t>
            </w:r>
            <w:r w:rsidR="000C227B" w:rsidRPr="000C227B">
              <w:rPr>
                <w:rFonts w:ascii="Times New Roman" w:hAnsi="Times New Roman" w:cs="Times New Roman"/>
                <w:noProof/>
                <w:sz w:val="24"/>
                <w:szCs w:val="24"/>
              </w:rPr>
              <w:tab/>
            </w:r>
            <w:r w:rsidR="000C227B" w:rsidRPr="000C227B">
              <w:rPr>
                <w:rStyle w:val="ad"/>
                <w:rFonts w:ascii="Times New Roman" w:hAnsi="Times New Roman" w:cs="Times New Roman"/>
                <w:noProof/>
                <w:sz w:val="24"/>
                <w:szCs w:val="24"/>
              </w:rPr>
              <w:t>Информационная инфраструктура вуза</w:t>
            </w:r>
            <w:r w:rsidR="000C227B" w:rsidRPr="000C227B">
              <w:rPr>
                <w:rFonts w:ascii="Times New Roman" w:hAnsi="Times New Roman" w:cs="Times New Roman"/>
                <w:noProof/>
                <w:webHidden/>
                <w:sz w:val="24"/>
                <w:szCs w:val="24"/>
              </w:rPr>
              <w:tab/>
            </w:r>
            <w:r w:rsidR="000C227B" w:rsidRPr="000C227B">
              <w:rPr>
                <w:rFonts w:ascii="Times New Roman" w:hAnsi="Times New Roman" w:cs="Times New Roman"/>
                <w:noProof/>
                <w:webHidden/>
                <w:sz w:val="24"/>
                <w:szCs w:val="24"/>
              </w:rPr>
              <w:fldChar w:fldCharType="begin"/>
            </w:r>
            <w:r w:rsidR="000C227B" w:rsidRPr="000C227B">
              <w:rPr>
                <w:rFonts w:ascii="Times New Roman" w:hAnsi="Times New Roman" w:cs="Times New Roman"/>
                <w:noProof/>
                <w:webHidden/>
                <w:sz w:val="24"/>
                <w:szCs w:val="24"/>
              </w:rPr>
              <w:instrText xml:space="preserve"> PAGEREF _Toc474517886 \h </w:instrText>
            </w:r>
            <w:r w:rsidR="000C227B" w:rsidRPr="000C227B">
              <w:rPr>
                <w:rFonts w:ascii="Times New Roman" w:hAnsi="Times New Roman" w:cs="Times New Roman"/>
                <w:noProof/>
                <w:webHidden/>
                <w:sz w:val="24"/>
                <w:szCs w:val="24"/>
              </w:rPr>
            </w:r>
            <w:r w:rsidR="000C227B" w:rsidRPr="000C227B">
              <w:rPr>
                <w:rFonts w:ascii="Times New Roman" w:hAnsi="Times New Roman" w:cs="Times New Roman"/>
                <w:noProof/>
                <w:webHidden/>
                <w:sz w:val="24"/>
                <w:szCs w:val="24"/>
              </w:rPr>
              <w:fldChar w:fldCharType="separate"/>
            </w:r>
            <w:r w:rsidR="006F14C9">
              <w:rPr>
                <w:rFonts w:ascii="Times New Roman" w:hAnsi="Times New Roman" w:cs="Times New Roman"/>
                <w:noProof/>
                <w:webHidden/>
                <w:sz w:val="24"/>
                <w:szCs w:val="24"/>
              </w:rPr>
              <w:t>29</w:t>
            </w:r>
            <w:r w:rsidR="000C227B" w:rsidRPr="000C227B">
              <w:rPr>
                <w:rFonts w:ascii="Times New Roman" w:hAnsi="Times New Roman" w:cs="Times New Roman"/>
                <w:noProof/>
                <w:webHidden/>
                <w:sz w:val="24"/>
                <w:szCs w:val="24"/>
              </w:rPr>
              <w:fldChar w:fldCharType="end"/>
            </w:r>
          </w:hyperlink>
        </w:p>
        <w:p w:rsidR="000C227B" w:rsidRPr="000C227B" w:rsidRDefault="00F85EC7" w:rsidP="000C227B">
          <w:pPr>
            <w:pStyle w:val="21"/>
            <w:jc w:val="both"/>
            <w:rPr>
              <w:rFonts w:ascii="Times New Roman" w:hAnsi="Times New Roman" w:cs="Times New Roman"/>
              <w:noProof/>
              <w:sz w:val="24"/>
              <w:szCs w:val="24"/>
            </w:rPr>
          </w:pPr>
          <w:hyperlink w:anchor="_Toc474517887" w:history="1">
            <w:r w:rsidR="000C227B" w:rsidRPr="000C227B">
              <w:rPr>
                <w:rStyle w:val="ad"/>
                <w:rFonts w:ascii="Times New Roman" w:hAnsi="Times New Roman" w:cs="Times New Roman"/>
                <w:noProof/>
                <w:sz w:val="24"/>
                <w:szCs w:val="24"/>
              </w:rPr>
              <w:t>1.2.5.</w:t>
            </w:r>
            <w:r w:rsidR="000C227B" w:rsidRPr="000C227B">
              <w:rPr>
                <w:rFonts w:ascii="Times New Roman" w:hAnsi="Times New Roman" w:cs="Times New Roman"/>
                <w:noProof/>
                <w:sz w:val="24"/>
                <w:szCs w:val="24"/>
              </w:rPr>
              <w:tab/>
            </w:r>
            <w:r w:rsidR="000C227B" w:rsidRPr="000C227B">
              <w:rPr>
                <w:rStyle w:val="ad"/>
                <w:rFonts w:ascii="Times New Roman" w:hAnsi="Times New Roman" w:cs="Times New Roman"/>
                <w:noProof/>
                <w:sz w:val="24"/>
                <w:szCs w:val="24"/>
              </w:rPr>
              <w:t>Кадровый потенциал вуза, включая высшее управленческое звено, ППС и НПР</w:t>
            </w:r>
            <w:r w:rsidR="000C227B" w:rsidRPr="000C227B">
              <w:rPr>
                <w:rFonts w:ascii="Times New Roman" w:hAnsi="Times New Roman" w:cs="Times New Roman"/>
                <w:noProof/>
                <w:webHidden/>
                <w:sz w:val="24"/>
                <w:szCs w:val="24"/>
              </w:rPr>
              <w:tab/>
            </w:r>
            <w:r w:rsidR="000C227B" w:rsidRPr="000C227B">
              <w:rPr>
                <w:rFonts w:ascii="Times New Roman" w:hAnsi="Times New Roman" w:cs="Times New Roman"/>
                <w:noProof/>
                <w:webHidden/>
                <w:sz w:val="24"/>
                <w:szCs w:val="24"/>
              </w:rPr>
              <w:fldChar w:fldCharType="begin"/>
            </w:r>
            <w:r w:rsidR="000C227B" w:rsidRPr="000C227B">
              <w:rPr>
                <w:rFonts w:ascii="Times New Roman" w:hAnsi="Times New Roman" w:cs="Times New Roman"/>
                <w:noProof/>
                <w:webHidden/>
                <w:sz w:val="24"/>
                <w:szCs w:val="24"/>
              </w:rPr>
              <w:instrText xml:space="preserve"> PAGEREF _Toc474517887 \h </w:instrText>
            </w:r>
            <w:r w:rsidR="000C227B" w:rsidRPr="000C227B">
              <w:rPr>
                <w:rFonts w:ascii="Times New Roman" w:hAnsi="Times New Roman" w:cs="Times New Roman"/>
                <w:noProof/>
                <w:webHidden/>
                <w:sz w:val="24"/>
                <w:szCs w:val="24"/>
              </w:rPr>
            </w:r>
            <w:r w:rsidR="000C227B" w:rsidRPr="000C227B">
              <w:rPr>
                <w:rFonts w:ascii="Times New Roman" w:hAnsi="Times New Roman" w:cs="Times New Roman"/>
                <w:noProof/>
                <w:webHidden/>
                <w:sz w:val="24"/>
                <w:szCs w:val="24"/>
              </w:rPr>
              <w:fldChar w:fldCharType="separate"/>
            </w:r>
            <w:r w:rsidR="006F14C9">
              <w:rPr>
                <w:rFonts w:ascii="Times New Roman" w:hAnsi="Times New Roman" w:cs="Times New Roman"/>
                <w:noProof/>
                <w:webHidden/>
                <w:sz w:val="24"/>
                <w:szCs w:val="24"/>
              </w:rPr>
              <w:t>29</w:t>
            </w:r>
            <w:r w:rsidR="000C227B" w:rsidRPr="000C227B">
              <w:rPr>
                <w:rFonts w:ascii="Times New Roman" w:hAnsi="Times New Roman" w:cs="Times New Roman"/>
                <w:noProof/>
                <w:webHidden/>
                <w:sz w:val="24"/>
                <w:szCs w:val="24"/>
              </w:rPr>
              <w:fldChar w:fldCharType="end"/>
            </w:r>
          </w:hyperlink>
        </w:p>
        <w:p w:rsidR="000C227B" w:rsidRPr="000C227B" w:rsidRDefault="00F85EC7" w:rsidP="000C227B">
          <w:pPr>
            <w:pStyle w:val="21"/>
            <w:jc w:val="both"/>
            <w:rPr>
              <w:rFonts w:ascii="Times New Roman" w:hAnsi="Times New Roman" w:cs="Times New Roman"/>
              <w:noProof/>
              <w:sz w:val="24"/>
              <w:szCs w:val="24"/>
            </w:rPr>
          </w:pPr>
          <w:hyperlink w:anchor="_Toc474517888" w:history="1">
            <w:r w:rsidR="000C227B" w:rsidRPr="000C227B">
              <w:rPr>
                <w:rStyle w:val="ad"/>
                <w:rFonts w:ascii="Times New Roman" w:hAnsi="Times New Roman" w:cs="Times New Roman"/>
                <w:noProof/>
                <w:sz w:val="24"/>
                <w:szCs w:val="24"/>
              </w:rPr>
              <w:t>1.2.6.</w:t>
            </w:r>
            <w:r w:rsidR="000C227B" w:rsidRPr="000C227B">
              <w:rPr>
                <w:rFonts w:ascii="Times New Roman" w:hAnsi="Times New Roman" w:cs="Times New Roman"/>
                <w:noProof/>
                <w:sz w:val="24"/>
                <w:szCs w:val="24"/>
              </w:rPr>
              <w:tab/>
            </w:r>
            <w:r w:rsidR="000C227B" w:rsidRPr="000C227B">
              <w:rPr>
                <w:rStyle w:val="ad"/>
                <w:rFonts w:ascii="Times New Roman" w:hAnsi="Times New Roman" w:cs="Times New Roman"/>
                <w:noProof/>
                <w:sz w:val="24"/>
                <w:szCs w:val="24"/>
              </w:rPr>
              <w:t>Перспективные характеристики материально-технической базы вуза</w:t>
            </w:r>
            <w:r w:rsidR="000C227B" w:rsidRPr="000C227B">
              <w:rPr>
                <w:rFonts w:ascii="Times New Roman" w:hAnsi="Times New Roman" w:cs="Times New Roman"/>
                <w:noProof/>
                <w:webHidden/>
                <w:sz w:val="24"/>
                <w:szCs w:val="24"/>
              </w:rPr>
              <w:tab/>
            </w:r>
            <w:r w:rsidR="000C227B" w:rsidRPr="000C227B">
              <w:rPr>
                <w:rFonts w:ascii="Times New Roman" w:hAnsi="Times New Roman" w:cs="Times New Roman"/>
                <w:noProof/>
                <w:webHidden/>
                <w:sz w:val="24"/>
                <w:szCs w:val="24"/>
              </w:rPr>
              <w:fldChar w:fldCharType="begin"/>
            </w:r>
            <w:r w:rsidR="000C227B" w:rsidRPr="000C227B">
              <w:rPr>
                <w:rFonts w:ascii="Times New Roman" w:hAnsi="Times New Roman" w:cs="Times New Roman"/>
                <w:noProof/>
                <w:webHidden/>
                <w:sz w:val="24"/>
                <w:szCs w:val="24"/>
              </w:rPr>
              <w:instrText xml:space="preserve"> PAGEREF _Toc474517888 \h </w:instrText>
            </w:r>
            <w:r w:rsidR="000C227B" w:rsidRPr="000C227B">
              <w:rPr>
                <w:rFonts w:ascii="Times New Roman" w:hAnsi="Times New Roman" w:cs="Times New Roman"/>
                <w:noProof/>
                <w:webHidden/>
                <w:sz w:val="24"/>
                <w:szCs w:val="24"/>
              </w:rPr>
            </w:r>
            <w:r w:rsidR="000C227B" w:rsidRPr="000C227B">
              <w:rPr>
                <w:rFonts w:ascii="Times New Roman" w:hAnsi="Times New Roman" w:cs="Times New Roman"/>
                <w:noProof/>
                <w:webHidden/>
                <w:sz w:val="24"/>
                <w:szCs w:val="24"/>
              </w:rPr>
              <w:fldChar w:fldCharType="separate"/>
            </w:r>
            <w:r w:rsidR="006F14C9">
              <w:rPr>
                <w:rFonts w:ascii="Times New Roman" w:hAnsi="Times New Roman" w:cs="Times New Roman"/>
                <w:noProof/>
                <w:webHidden/>
                <w:sz w:val="24"/>
                <w:szCs w:val="24"/>
              </w:rPr>
              <w:t>33</w:t>
            </w:r>
            <w:r w:rsidR="000C227B" w:rsidRPr="000C227B">
              <w:rPr>
                <w:rFonts w:ascii="Times New Roman" w:hAnsi="Times New Roman" w:cs="Times New Roman"/>
                <w:noProof/>
                <w:webHidden/>
                <w:sz w:val="24"/>
                <w:szCs w:val="24"/>
              </w:rPr>
              <w:fldChar w:fldCharType="end"/>
            </w:r>
          </w:hyperlink>
        </w:p>
        <w:p w:rsidR="000C227B" w:rsidRPr="000C227B" w:rsidRDefault="00F85EC7" w:rsidP="000C227B">
          <w:pPr>
            <w:pStyle w:val="21"/>
            <w:jc w:val="both"/>
            <w:rPr>
              <w:rFonts w:ascii="Times New Roman" w:hAnsi="Times New Roman" w:cs="Times New Roman"/>
              <w:noProof/>
              <w:sz w:val="24"/>
              <w:szCs w:val="24"/>
            </w:rPr>
          </w:pPr>
          <w:hyperlink w:anchor="_Toc474517889" w:history="1">
            <w:r w:rsidR="000C227B" w:rsidRPr="000C227B">
              <w:rPr>
                <w:rStyle w:val="ad"/>
                <w:rFonts w:ascii="Times New Roman" w:hAnsi="Times New Roman" w:cs="Times New Roman"/>
                <w:noProof/>
                <w:sz w:val="24"/>
                <w:szCs w:val="24"/>
              </w:rPr>
              <w:t>1.2.7.</w:t>
            </w:r>
            <w:r w:rsidR="000C227B" w:rsidRPr="000C227B">
              <w:rPr>
                <w:rFonts w:ascii="Times New Roman" w:hAnsi="Times New Roman" w:cs="Times New Roman"/>
                <w:noProof/>
                <w:sz w:val="24"/>
                <w:szCs w:val="24"/>
              </w:rPr>
              <w:tab/>
            </w:r>
            <w:r w:rsidR="000C227B" w:rsidRPr="000C227B">
              <w:rPr>
                <w:rStyle w:val="ad"/>
                <w:rFonts w:ascii="Times New Roman" w:hAnsi="Times New Roman" w:cs="Times New Roman"/>
                <w:noProof/>
                <w:sz w:val="24"/>
                <w:szCs w:val="24"/>
              </w:rPr>
              <w:t>Экономическая и финансовая модель</w:t>
            </w:r>
            <w:r w:rsidR="000C227B" w:rsidRPr="000C227B">
              <w:rPr>
                <w:rFonts w:ascii="Times New Roman" w:hAnsi="Times New Roman" w:cs="Times New Roman"/>
                <w:noProof/>
                <w:webHidden/>
                <w:sz w:val="24"/>
                <w:szCs w:val="24"/>
              </w:rPr>
              <w:tab/>
            </w:r>
            <w:r w:rsidR="000C227B" w:rsidRPr="000C227B">
              <w:rPr>
                <w:rFonts w:ascii="Times New Roman" w:hAnsi="Times New Roman" w:cs="Times New Roman"/>
                <w:noProof/>
                <w:webHidden/>
                <w:sz w:val="24"/>
                <w:szCs w:val="24"/>
              </w:rPr>
              <w:fldChar w:fldCharType="begin"/>
            </w:r>
            <w:r w:rsidR="000C227B" w:rsidRPr="000C227B">
              <w:rPr>
                <w:rFonts w:ascii="Times New Roman" w:hAnsi="Times New Roman" w:cs="Times New Roman"/>
                <w:noProof/>
                <w:webHidden/>
                <w:sz w:val="24"/>
                <w:szCs w:val="24"/>
              </w:rPr>
              <w:instrText xml:space="preserve"> PAGEREF _Toc474517889 \h </w:instrText>
            </w:r>
            <w:r w:rsidR="000C227B" w:rsidRPr="000C227B">
              <w:rPr>
                <w:rFonts w:ascii="Times New Roman" w:hAnsi="Times New Roman" w:cs="Times New Roman"/>
                <w:noProof/>
                <w:webHidden/>
                <w:sz w:val="24"/>
                <w:szCs w:val="24"/>
              </w:rPr>
            </w:r>
            <w:r w:rsidR="000C227B" w:rsidRPr="000C227B">
              <w:rPr>
                <w:rFonts w:ascii="Times New Roman" w:hAnsi="Times New Roman" w:cs="Times New Roman"/>
                <w:noProof/>
                <w:webHidden/>
                <w:sz w:val="24"/>
                <w:szCs w:val="24"/>
              </w:rPr>
              <w:fldChar w:fldCharType="separate"/>
            </w:r>
            <w:r w:rsidR="006F14C9">
              <w:rPr>
                <w:rFonts w:ascii="Times New Roman" w:hAnsi="Times New Roman" w:cs="Times New Roman"/>
                <w:noProof/>
                <w:webHidden/>
                <w:sz w:val="24"/>
                <w:szCs w:val="24"/>
              </w:rPr>
              <w:t>33</w:t>
            </w:r>
            <w:r w:rsidR="000C227B" w:rsidRPr="000C227B">
              <w:rPr>
                <w:rFonts w:ascii="Times New Roman" w:hAnsi="Times New Roman" w:cs="Times New Roman"/>
                <w:noProof/>
                <w:webHidden/>
                <w:sz w:val="24"/>
                <w:szCs w:val="24"/>
              </w:rPr>
              <w:fldChar w:fldCharType="end"/>
            </w:r>
          </w:hyperlink>
        </w:p>
        <w:p w:rsidR="000C227B" w:rsidRPr="000C227B" w:rsidRDefault="00F85EC7" w:rsidP="000C227B">
          <w:pPr>
            <w:pStyle w:val="21"/>
            <w:jc w:val="both"/>
            <w:rPr>
              <w:rFonts w:ascii="Times New Roman" w:hAnsi="Times New Roman" w:cs="Times New Roman"/>
              <w:noProof/>
              <w:sz w:val="24"/>
              <w:szCs w:val="24"/>
            </w:rPr>
          </w:pPr>
          <w:hyperlink w:anchor="_Toc474517890" w:history="1">
            <w:r w:rsidR="000C227B" w:rsidRPr="000C227B">
              <w:rPr>
                <w:rStyle w:val="ad"/>
                <w:rFonts w:ascii="Times New Roman" w:hAnsi="Times New Roman" w:cs="Times New Roman"/>
                <w:noProof/>
                <w:sz w:val="24"/>
                <w:szCs w:val="24"/>
              </w:rPr>
              <w:t>1.2.8.</w:t>
            </w:r>
            <w:r w:rsidR="000C227B" w:rsidRPr="000C227B">
              <w:rPr>
                <w:rFonts w:ascii="Times New Roman" w:hAnsi="Times New Roman" w:cs="Times New Roman"/>
                <w:noProof/>
                <w:sz w:val="24"/>
                <w:szCs w:val="24"/>
              </w:rPr>
              <w:tab/>
            </w:r>
            <w:r w:rsidR="000C227B" w:rsidRPr="000C227B">
              <w:rPr>
                <w:rStyle w:val="ad"/>
                <w:rFonts w:ascii="Times New Roman" w:hAnsi="Times New Roman" w:cs="Times New Roman"/>
                <w:noProof/>
                <w:sz w:val="24"/>
                <w:szCs w:val="24"/>
              </w:rPr>
              <w:t>Дополнительные характеристики целевой модели</w:t>
            </w:r>
            <w:r w:rsidR="000C227B" w:rsidRPr="000C227B">
              <w:rPr>
                <w:rFonts w:ascii="Times New Roman" w:hAnsi="Times New Roman" w:cs="Times New Roman"/>
                <w:noProof/>
                <w:webHidden/>
                <w:sz w:val="24"/>
                <w:szCs w:val="24"/>
              </w:rPr>
              <w:tab/>
            </w:r>
            <w:r w:rsidR="000C227B" w:rsidRPr="000C227B">
              <w:rPr>
                <w:rFonts w:ascii="Times New Roman" w:hAnsi="Times New Roman" w:cs="Times New Roman"/>
                <w:noProof/>
                <w:webHidden/>
                <w:sz w:val="24"/>
                <w:szCs w:val="24"/>
              </w:rPr>
              <w:fldChar w:fldCharType="begin"/>
            </w:r>
            <w:r w:rsidR="000C227B" w:rsidRPr="000C227B">
              <w:rPr>
                <w:rFonts w:ascii="Times New Roman" w:hAnsi="Times New Roman" w:cs="Times New Roman"/>
                <w:noProof/>
                <w:webHidden/>
                <w:sz w:val="24"/>
                <w:szCs w:val="24"/>
              </w:rPr>
              <w:instrText xml:space="preserve"> PAGEREF _Toc474517890 \h </w:instrText>
            </w:r>
            <w:r w:rsidR="000C227B" w:rsidRPr="000C227B">
              <w:rPr>
                <w:rFonts w:ascii="Times New Roman" w:hAnsi="Times New Roman" w:cs="Times New Roman"/>
                <w:noProof/>
                <w:webHidden/>
                <w:sz w:val="24"/>
                <w:szCs w:val="24"/>
              </w:rPr>
            </w:r>
            <w:r w:rsidR="000C227B" w:rsidRPr="000C227B">
              <w:rPr>
                <w:rFonts w:ascii="Times New Roman" w:hAnsi="Times New Roman" w:cs="Times New Roman"/>
                <w:noProof/>
                <w:webHidden/>
                <w:sz w:val="24"/>
                <w:szCs w:val="24"/>
              </w:rPr>
              <w:fldChar w:fldCharType="separate"/>
            </w:r>
            <w:r w:rsidR="006F14C9">
              <w:rPr>
                <w:rFonts w:ascii="Times New Roman" w:hAnsi="Times New Roman" w:cs="Times New Roman"/>
                <w:noProof/>
                <w:webHidden/>
                <w:sz w:val="24"/>
                <w:szCs w:val="24"/>
              </w:rPr>
              <w:t>36</w:t>
            </w:r>
            <w:r w:rsidR="000C227B" w:rsidRPr="000C227B">
              <w:rPr>
                <w:rFonts w:ascii="Times New Roman" w:hAnsi="Times New Roman" w:cs="Times New Roman"/>
                <w:noProof/>
                <w:webHidden/>
                <w:sz w:val="24"/>
                <w:szCs w:val="24"/>
              </w:rPr>
              <w:fldChar w:fldCharType="end"/>
            </w:r>
          </w:hyperlink>
        </w:p>
        <w:p w:rsidR="000C227B" w:rsidRPr="000C227B" w:rsidRDefault="00F85EC7" w:rsidP="000C227B">
          <w:pPr>
            <w:pStyle w:val="21"/>
            <w:jc w:val="both"/>
            <w:rPr>
              <w:rFonts w:ascii="Times New Roman" w:hAnsi="Times New Roman" w:cs="Times New Roman"/>
              <w:noProof/>
              <w:sz w:val="24"/>
              <w:szCs w:val="24"/>
            </w:rPr>
          </w:pPr>
          <w:hyperlink w:anchor="_Toc474517891" w:history="1">
            <w:r w:rsidR="000C227B" w:rsidRPr="000C227B">
              <w:rPr>
                <w:rStyle w:val="ad"/>
                <w:rFonts w:ascii="Times New Roman" w:hAnsi="Times New Roman" w:cs="Times New Roman"/>
                <w:noProof/>
                <w:sz w:val="24"/>
                <w:szCs w:val="24"/>
              </w:rPr>
              <w:t>1.3.</w:t>
            </w:r>
            <w:r w:rsidR="000C227B" w:rsidRPr="000C227B">
              <w:rPr>
                <w:rFonts w:ascii="Times New Roman" w:hAnsi="Times New Roman" w:cs="Times New Roman"/>
                <w:noProof/>
                <w:sz w:val="24"/>
                <w:szCs w:val="24"/>
              </w:rPr>
              <w:tab/>
            </w:r>
            <w:r w:rsidR="000C227B" w:rsidRPr="000C227B">
              <w:rPr>
                <w:rStyle w:val="ad"/>
                <w:rFonts w:ascii="Times New Roman" w:hAnsi="Times New Roman" w:cs="Times New Roman"/>
                <w:noProof/>
                <w:sz w:val="24"/>
                <w:szCs w:val="24"/>
              </w:rPr>
              <w:t>Стратегические инициативы</w:t>
            </w:r>
            <w:r w:rsidR="000C227B" w:rsidRPr="000C227B">
              <w:rPr>
                <w:rFonts w:ascii="Times New Roman" w:hAnsi="Times New Roman" w:cs="Times New Roman"/>
                <w:noProof/>
                <w:webHidden/>
                <w:sz w:val="24"/>
                <w:szCs w:val="24"/>
              </w:rPr>
              <w:tab/>
            </w:r>
            <w:r w:rsidR="000C227B" w:rsidRPr="000C227B">
              <w:rPr>
                <w:rFonts w:ascii="Times New Roman" w:hAnsi="Times New Roman" w:cs="Times New Roman"/>
                <w:noProof/>
                <w:webHidden/>
                <w:sz w:val="24"/>
                <w:szCs w:val="24"/>
              </w:rPr>
              <w:fldChar w:fldCharType="begin"/>
            </w:r>
            <w:r w:rsidR="000C227B" w:rsidRPr="000C227B">
              <w:rPr>
                <w:rFonts w:ascii="Times New Roman" w:hAnsi="Times New Roman" w:cs="Times New Roman"/>
                <w:noProof/>
                <w:webHidden/>
                <w:sz w:val="24"/>
                <w:szCs w:val="24"/>
              </w:rPr>
              <w:instrText xml:space="preserve"> PAGEREF _Toc474517891 \h </w:instrText>
            </w:r>
            <w:r w:rsidR="000C227B" w:rsidRPr="000C227B">
              <w:rPr>
                <w:rFonts w:ascii="Times New Roman" w:hAnsi="Times New Roman" w:cs="Times New Roman"/>
                <w:noProof/>
                <w:webHidden/>
                <w:sz w:val="24"/>
                <w:szCs w:val="24"/>
              </w:rPr>
            </w:r>
            <w:r w:rsidR="000C227B" w:rsidRPr="000C227B">
              <w:rPr>
                <w:rFonts w:ascii="Times New Roman" w:hAnsi="Times New Roman" w:cs="Times New Roman"/>
                <w:noProof/>
                <w:webHidden/>
                <w:sz w:val="24"/>
                <w:szCs w:val="24"/>
              </w:rPr>
              <w:fldChar w:fldCharType="separate"/>
            </w:r>
            <w:r w:rsidR="006F14C9">
              <w:rPr>
                <w:rFonts w:ascii="Times New Roman" w:hAnsi="Times New Roman" w:cs="Times New Roman"/>
                <w:noProof/>
                <w:webHidden/>
                <w:sz w:val="24"/>
                <w:szCs w:val="24"/>
              </w:rPr>
              <w:t>43</w:t>
            </w:r>
            <w:r w:rsidR="000C227B" w:rsidRPr="000C227B">
              <w:rPr>
                <w:rFonts w:ascii="Times New Roman" w:hAnsi="Times New Roman" w:cs="Times New Roman"/>
                <w:noProof/>
                <w:webHidden/>
                <w:sz w:val="24"/>
                <w:szCs w:val="24"/>
              </w:rPr>
              <w:fldChar w:fldCharType="end"/>
            </w:r>
          </w:hyperlink>
        </w:p>
        <w:p w:rsidR="000C227B" w:rsidRPr="000C227B" w:rsidRDefault="00F85EC7" w:rsidP="000C227B">
          <w:pPr>
            <w:pStyle w:val="15"/>
            <w:rPr>
              <w:rFonts w:ascii="Times New Roman" w:hAnsi="Times New Roman" w:cs="Times New Roman"/>
              <w:noProof/>
              <w:sz w:val="24"/>
              <w:szCs w:val="24"/>
            </w:rPr>
          </w:pPr>
          <w:hyperlink w:anchor="_Toc474517892" w:history="1">
            <w:r w:rsidR="000C227B" w:rsidRPr="000C227B">
              <w:rPr>
                <w:rStyle w:val="ad"/>
                <w:rFonts w:ascii="Times New Roman" w:hAnsi="Times New Roman" w:cs="Times New Roman"/>
                <w:noProof/>
                <w:sz w:val="24"/>
                <w:szCs w:val="24"/>
              </w:rPr>
              <w:t>2.</w:t>
            </w:r>
            <w:r w:rsidR="000C227B" w:rsidRPr="000C227B">
              <w:rPr>
                <w:rFonts w:ascii="Times New Roman" w:hAnsi="Times New Roman" w:cs="Times New Roman"/>
                <w:noProof/>
                <w:sz w:val="24"/>
                <w:szCs w:val="24"/>
              </w:rPr>
              <w:tab/>
            </w:r>
            <w:r w:rsidR="000C227B" w:rsidRPr="000C227B">
              <w:rPr>
                <w:rStyle w:val="ad"/>
                <w:rFonts w:ascii="Times New Roman" w:hAnsi="Times New Roman" w:cs="Times New Roman"/>
                <w:noProof/>
                <w:sz w:val="24"/>
                <w:szCs w:val="24"/>
              </w:rPr>
              <w:t>План мероприятий по реализации программы повышения конкурентоспособности («дорожная карта») вуза</w:t>
            </w:r>
            <w:r w:rsidR="000C227B" w:rsidRPr="000C227B">
              <w:rPr>
                <w:rFonts w:ascii="Times New Roman" w:hAnsi="Times New Roman" w:cs="Times New Roman"/>
                <w:noProof/>
                <w:webHidden/>
                <w:sz w:val="24"/>
                <w:szCs w:val="24"/>
              </w:rPr>
              <w:tab/>
            </w:r>
            <w:r w:rsidR="000C227B" w:rsidRPr="000C227B">
              <w:rPr>
                <w:rFonts w:ascii="Times New Roman" w:hAnsi="Times New Roman" w:cs="Times New Roman"/>
                <w:noProof/>
                <w:webHidden/>
                <w:sz w:val="24"/>
                <w:szCs w:val="24"/>
              </w:rPr>
              <w:fldChar w:fldCharType="begin"/>
            </w:r>
            <w:r w:rsidR="000C227B" w:rsidRPr="000C227B">
              <w:rPr>
                <w:rFonts w:ascii="Times New Roman" w:hAnsi="Times New Roman" w:cs="Times New Roman"/>
                <w:noProof/>
                <w:webHidden/>
                <w:sz w:val="24"/>
                <w:szCs w:val="24"/>
              </w:rPr>
              <w:instrText xml:space="preserve"> PAGEREF _Toc474517892 \h </w:instrText>
            </w:r>
            <w:r w:rsidR="000C227B" w:rsidRPr="000C227B">
              <w:rPr>
                <w:rFonts w:ascii="Times New Roman" w:hAnsi="Times New Roman" w:cs="Times New Roman"/>
                <w:noProof/>
                <w:webHidden/>
                <w:sz w:val="24"/>
                <w:szCs w:val="24"/>
              </w:rPr>
            </w:r>
            <w:r w:rsidR="000C227B" w:rsidRPr="000C227B">
              <w:rPr>
                <w:rFonts w:ascii="Times New Roman" w:hAnsi="Times New Roman" w:cs="Times New Roman"/>
                <w:noProof/>
                <w:webHidden/>
                <w:sz w:val="24"/>
                <w:szCs w:val="24"/>
              </w:rPr>
              <w:fldChar w:fldCharType="separate"/>
            </w:r>
            <w:r w:rsidR="006F14C9">
              <w:rPr>
                <w:rFonts w:ascii="Times New Roman" w:hAnsi="Times New Roman" w:cs="Times New Roman"/>
                <w:noProof/>
                <w:webHidden/>
                <w:sz w:val="24"/>
                <w:szCs w:val="24"/>
              </w:rPr>
              <w:t>51</w:t>
            </w:r>
            <w:r w:rsidR="000C227B" w:rsidRPr="000C227B">
              <w:rPr>
                <w:rFonts w:ascii="Times New Roman" w:hAnsi="Times New Roman" w:cs="Times New Roman"/>
                <w:noProof/>
                <w:webHidden/>
                <w:sz w:val="24"/>
                <w:szCs w:val="24"/>
              </w:rPr>
              <w:fldChar w:fldCharType="end"/>
            </w:r>
          </w:hyperlink>
        </w:p>
        <w:p w:rsidR="000C227B" w:rsidRPr="000C227B" w:rsidRDefault="00F85EC7" w:rsidP="000C227B">
          <w:pPr>
            <w:pStyle w:val="21"/>
            <w:jc w:val="both"/>
            <w:rPr>
              <w:rFonts w:ascii="Times New Roman" w:hAnsi="Times New Roman" w:cs="Times New Roman"/>
              <w:noProof/>
              <w:sz w:val="24"/>
              <w:szCs w:val="24"/>
            </w:rPr>
          </w:pPr>
          <w:hyperlink w:anchor="_Toc474517893" w:history="1">
            <w:r w:rsidR="000C227B" w:rsidRPr="000C227B">
              <w:rPr>
                <w:rStyle w:val="ad"/>
                <w:rFonts w:ascii="Times New Roman" w:hAnsi="Times New Roman" w:cs="Times New Roman"/>
                <w:noProof/>
                <w:sz w:val="24"/>
                <w:szCs w:val="24"/>
              </w:rPr>
              <w:t>2.1.</w:t>
            </w:r>
            <w:r w:rsidR="000C227B" w:rsidRPr="000C227B">
              <w:rPr>
                <w:rFonts w:ascii="Times New Roman" w:hAnsi="Times New Roman" w:cs="Times New Roman"/>
                <w:noProof/>
                <w:sz w:val="24"/>
                <w:szCs w:val="24"/>
              </w:rPr>
              <w:tab/>
            </w:r>
            <w:r w:rsidR="000C227B" w:rsidRPr="000C227B">
              <w:rPr>
                <w:rStyle w:val="ad"/>
                <w:rFonts w:ascii="Times New Roman" w:hAnsi="Times New Roman" w:cs="Times New Roman"/>
                <w:noProof/>
                <w:sz w:val="24"/>
                <w:szCs w:val="24"/>
              </w:rPr>
              <w:t>Показатели реализации плана мероприятий по развитию ведущих университетов, предусматривающих повышение их конкурентоспособности среди ведущих мировых научно-образовательных центров, утвержденного распоряжением Правительства Российской Федерации от 29 октября 2012 г. № 2006-р</w:t>
            </w:r>
            <w:r w:rsidR="000C227B" w:rsidRPr="000C227B">
              <w:rPr>
                <w:rFonts w:ascii="Times New Roman" w:hAnsi="Times New Roman" w:cs="Times New Roman"/>
                <w:noProof/>
                <w:webHidden/>
                <w:sz w:val="24"/>
                <w:szCs w:val="24"/>
              </w:rPr>
              <w:tab/>
            </w:r>
            <w:r w:rsidR="000C227B" w:rsidRPr="000C227B">
              <w:rPr>
                <w:rFonts w:ascii="Times New Roman" w:hAnsi="Times New Roman" w:cs="Times New Roman"/>
                <w:noProof/>
                <w:webHidden/>
                <w:sz w:val="24"/>
                <w:szCs w:val="24"/>
              </w:rPr>
              <w:fldChar w:fldCharType="begin"/>
            </w:r>
            <w:r w:rsidR="000C227B" w:rsidRPr="000C227B">
              <w:rPr>
                <w:rFonts w:ascii="Times New Roman" w:hAnsi="Times New Roman" w:cs="Times New Roman"/>
                <w:noProof/>
                <w:webHidden/>
                <w:sz w:val="24"/>
                <w:szCs w:val="24"/>
              </w:rPr>
              <w:instrText xml:space="preserve"> PAGEREF _Toc474517893 \h </w:instrText>
            </w:r>
            <w:r w:rsidR="000C227B" w:rsidRPr="000C227B">
              <w:rPr>
                <w:rFonts w:ascii="Times New Roman" w:hAnsi="Times New Roman" w:cs="Times New Roman"/>
                <w:noProof/>
                <w:webHidden/>
                <w:sz w:val="24"/>
                <w:szCs w:val="24"/>
              </w:rPr>
            </w:r>
            <w:r w:rsidR="000C227B" w:rsidRPr="000C227B">
              <w:rPr>
                <w:rFonts w:ascii="Times New Roman" w:hAnsi="Times New Roman" w:cs="Times New Roman"/>
                <w:noProof/>
                <w:webHidden/>
                <w:sz w:val="24"/>
                <w:szCs w:val="24"/>
              </w:rPr>
              <w:fldChar w:fldCharType="separate"/>
            </w:r>
            <w:r w:rsidR="006F14C9">
              <w:rPr>
                <w:rFonts w:ascii="Times New Roman" w:hAnsi="Times New Roman" w:cs="Times New Roman"/>
                <w:noProof/>
                <w:webHidden/>
                <w:sz w:val="24"/>
                <w:szCs w:val="24"/>
              </w:rPr>
              <w:t>51</w:t>
            </w:r>
            <w:r w:rsidR="000C227B" w:rsidRPr="000C227B">
              <w:rPr>
                <w:rFonts w:ascii="Times New Roman" w:hAnsi="Times New Roman" w:cs="Times New Roman"/>
                <w:noProof/>
                <w:webHidden/>
                <w:sz w:val="24"/>
                <w:szCs w:val="24"/>
              </w:rPr>
              <w:fldChar w:fldCharType="end"/>
            </w:r>
          </w:hyperlink>
        </w:p>
        <w:p w:rsidR="000C227B" w:rsidRPr="000C227B" w:rsidRDefault="00F85EC7" w:rsidP="000C227B">
          <w:pPr>
            <w:pStyle w:val="21"/>
            <w:jc w:val="both"/>
            <w:rPr>
              <w:rFonts w:ascii="Times New Roman" w:hAnsi="Times New Roman" w:cs="Times New Roman"/>
              <w:noProof/>
              <w:sz w:val="24"/>
              <w:szCs w:val="24"/>
            </w:rPr>
          </w:pPr>
          <w:hyperlink w:anchor="_Toc474517894" w:history="1">
            <w:r w:rsidR="000C227B" w:rsidRPr="000C227B">
              <w:rPr>
                <w:rStyle w:val="ad"/>
                <w:rFonts w:ascii="Times New Roman" w:hAnsi="Times New Roman" w:cs="Times New Roman"/>
                <w:noProof/>
                <w:sz w:val="24"/>
                <w:szCs w:val="24"/>
              </w:rPr>
              <w:t>2.2.</w:t>
            </w:r>
            <w:r w:rsidR="000C227B" w:rsidRPr="000C227B">
              <w:rPr>
                <w:rFonts w:ascii="Times New Roman" w:hAnsi="Times New Roman" w:cs="Times New Roman"/>
                <w:noProof/>
                <w:sz w:val="24"/>
                <w:szCs w:val="24"/>
              </w:rPr>
              <w:tab/>
            </w:r>
            <w:r w:rsidR="000C227B" w:rsidRPr="000C227B">
              <w:rPr>
                <w:rStyle w:val="ad"/>
                <w:rFonts w:ascii="Times New Roman" w:hAnsi="Times New Roman" w:cs="Times New Roman"/>
                <w:noProof/>
                <w:sz w:val="24"/>
                <w:szCs w:val="24"/>
              </w:rPr>
              <w:t>План мероприятий по реализации программы повышения конкурентоспособности («дорожная карта») вуза на 2017–2020 годы</w:t>
            </w:r>
            <w:r w:rsidR="000C227B" w:rsidRPr="000C227B">
              <w:rPr>
                <w:rFonts w:ascii="Times New Roman" w:hAnsi="Times New Roman" w:cs="Times New Roman"/>
                <w:noProof/>
                <w:webHidden/>
                <w:sz w:val="24"/>
                <w:szCs w:val="24"/>
              </w:rPr>
              <w:tab/>
            </w:r>
            <w:r w:rsidR="000C227B" w:rsidRPr="000C227B">
              <w:rPr>
                <w:rFonts w:ascii="Times New Roman" w:hAnsi="Times New Roman" w:cs="Times New Roman"/>
                <w:noProof/>
                <w:webHidden/>
                <w:sz w:val="24"/>
                <w:szCs w:val="24"/>
              </w:rPr>
              <w:fldChar w:fldCharType="begin"/>
            </w:r>
            <w:r w:rsidR="000C227B" w:rsidRPr="000C227B">
              <w:rPr>
                <w:rFonts w:ascii="Times New Roman" w:hAnsi="Times New Roman" w:cs="Times New Roman"/>
                <w:noProof/>
                <w:webHidden/>
                <w:sz w:val="24"/>
                <w:szCs w:val="24"/>
              </w:rPr>
              <w:instrText xml:space="preserve"> PAGEREF _Toc474517894 \h </w:instrText>
            </w:r>
            <w:r w:rsidR="000C227B" w:rsidRPr="000C227B">
              <w:rPr>
                <w:rFonts w:ascii="Times New Roman" w:hAnsi="Times New Roman" w:cs="Times New Roman"/>
                <w:noProof/>
                <w:webHidden/>
                <w:sz w:val="24"/>
                <w:szCs w:val="24"/>
              </w:rPr>
            </w:r>
            <w:r w:rsidR="000C227B" w:rsidRPr="000C227B">
              <w:rPr>
                <w:rFonts w:ascii="Times New Roman" w:hAnsi="Times New Roman" w:cs="Times New Roman"/>
                <w:noProof/>
                <w:webHidden/>
                <w:sz w:val="24"/>
                <w:szCs w:val="24"/>
              </w:rPr>
              <w:fldChar w:fldCharType="separate"/>
            </w:r>
            <w:r w:rsidR="006F14C9">
              <w:rPr>
                <w:rFonts w:ascii="Times New Roman" w:hAnsi="Times New Roman" w:cs="Times New Roman"/>
                <w:noProof/>
                <w:webHidden/>
                <w:sz w:val="24"/>
                <w:szCs w:val="24"/>
              </w:rPr>
              <w:t>53</w:t>
            </w:r>
            <w:r w:rsidR="000C227B" w:rsidRPr="000C227B">
              <w:rPr>
                <w:rFonts w:ascii="Times New Roman" w:hAnsi="Times New Roman" w:cs="Times New Roman"/>
                <w:noProof/>
                <w:webHidden/>
                <w:sz w:val="24"/>
                <w:szCs w:val="24"/>
              </w:rPr>
              <w:fldChar w:fldCharType="end"/>
            </w:r>
          </w:hyperlink>
        </w:p>
        <w:p w:rsidR="000C227B" w:rsidRPr="000C227B" w:rsidRDefault="00F85EC7" w:rsidP="000C227B">
          <w:pPr>
            <w:pStyle w:val="15"/>
            <w:rPr>
              <w:rFonts w:ascii="Times New Roman" w:hAnsi="Times New Roman" w:cs="Times New Roman"/>
              <w:noProof/>
              <w:sz w:val="24"/>
              <w:szCs w:val="24"/>
            </w:rPr>
          </w:pPr>
          <w:hyperlink w:anchor="_Toc474517895" w:history="1">
            <w:r w:rsidR="000C227B" w:rsidRPr="000C227B">
              <w:rPr>
                <w:rStyle w:val="ad"/>
                <w:rFonts w:ascii="Times New Roman" w:hAnsi="Times New Roman" w:cs="Times New Roman"/>
                <w:noProof/>
                <w:sz w:val="24"/>
                <w:szCs w:val="24"/>
              </w:rPr>
              <w:t>3.</w:t>
            </w:r>
            <w:r w:rsidR="000C227B" w:rsidRPr="000C227B">
              <w:rPr>
                <w:rFonts w:ascii="Times New Roman" w:hAnsi="Times New Roman" w:cs="Times New Roman"/>
                <w:noProof/>
                <w:sz w:val="24"/>
                <w:szCs w:val="24"/>
              </w:rPr>
              <w:tab/>
            </w:r>
            <w:r w:rsidR="000C227B" w:rsidRPr="000C227B">
              <w:rPr>
                <w:rStyle w:val="ad"/>
                <w:rFonts w:ascii="Times New Roman" w:hAnsi="Times New Roman" w:cs="Times New Roman"/>
                <w:noProof/>
                <w:sz w:val="24"/>
                <w:szCs w:val="24"/>
              </w:rPr>
              <w:t>Приложения</w:t>
            </w:r>
            <w:r w:rsidR="000C227B" w:rsidRPr="000C227B">
              <w:rPr>
                <w:rFonts w:ascii="Times New Roman" w:hAnsi="Times New Roman" w:cs="Times New Roman"/>
                <w:noProof/>
                <w:webHidden/>
                <w:sz w:val="24"/>
                <w:szCs w:val="24"/>
              </w:rPr>
              <w:tab/>
            </w:r>
            <w:r w:rsidR="000C227B" w:rsidRPr="000C227B">
              <w:rPr>
                <w:rFonts w:ascii="Times New Roman" w:hAnsi="Times New Roman" w:cs="Times New Roman"/>
                <w:noProof/>
                <w:webHidden/>
                <w:sz w:val="24"/>
                <w:szCs w:val="24"/>
              </w:rPr>
              <w:fldChar w:fldCharType="begin"/>
            </w:r>
            <w:r w:rsidR="000C227B" w:rsidRPr="000C227B">
              <w:rPr>
                <w:rFonts w:ascii="Times New Roman" w:hAnsi="Times New Roman" w:cs="Times New Roman"/>
                <w:noProof/>
                <w:webHidden/>
                <w:sz w:val="24"/>
                <w:szCs w:val="24"/>
              </w:rPr>
              <w:instrText xml:space="preserve"> PAGEREF _Toc474517895 \h </w:instrText>
            </w:r>
            <w:r w:rsidR="000C227B" w:rsidRPr="000C227B">
              <w:rPr>
                <w:rFonts w:ascii="Times New Roman" w:hAnsi="Times New Roman" w:cs="Times New Roman"/>
                <w:noProof/>
                <w:webHidden/>
                <w:sz w:val="24"/>
                <w:szCs w:val="24"/>
              </w:rPr>
            </w:r>
            <w:r w:rsidR="000C227B" w:rsidRPr="000C227B">
              <w:rPr>
                <w:rFonts w:ascii="Times New Roman" w:hAnsi="Times New Roman" w:cs="Times New Roman"/>
                <w:noProof/>
                <w:webHidden/>
                <w:sz w:val="24"/>
                <w:szCs w:val="24"/>
              </w:rPr>
              <w:fldChar w:fldCharType="separate"/>
            </w:r>
            <w:r w:rsidR="006F14C9">
              <w:rPr>
                <w:rFonts w:ascii="Times New Roman" w:hAnsi="Times New Roman" w:cs="Times New Roman"/>
                <w:noProof/>
                <w:webHidden/>
                <w:sz w:val="24"/>
                <w:szCs w:val="24"/>
              </w:rPr>
              <w:t>67</w:t>
            </w:r>
            <w:r w:rsidR="000C227B" w:rsidRPr="000C227B">
              <w:rPr>
                <w:rFonts w:ascii="Times New Roman" w:hAnsi="Times New Roman" w:cs="Times New Roman"/>
                <w:noProof/>
                <w:webHidden/>
                <w:sz w:val="24"/>
                <w:szCs w:val="24"/>
              </w:rPr>
              <w:fldChar w:fldCharType="end"/>
            </w:r>
          </w:hyperlink>
        </w:p>
        <w:p w:rsidR="000C227B" w:rsidRPr="000C227B" w:rsidRDefault="00F85EC7" w:rsidP="000C227B">
          <w:pPr>
            <w:pStyle w:val="21"/>
            <w:jc w:val="both"/>
            <w:rPr>
              <w:rFonts w:ascii="Times New Roman" w:hAnsi="Times New Roman" w:cs="Times New Roman"/>
              <w:noProof/>
              <w:sz w:val="24"/>
              <w:szCs w:val="24"/>
            </w:rPr>
          </w:pPr>
          <w:hyperlink w:anchor="_Toc474517896" w:history="1">
            <w:r w:rsidR="000C227B" w:rsidRPr="000C227B">
              <w:rPr>
                <w:rStyle w:val="ad"/>
                <w:rFonts w:ascii="Times New Roman" w:hAnsi="Times New Roman" w:cs="Times New Roman"/>
                <w:noProof/>
                <w:sz w:val="24"/>
                <w:szCs w:val="24"/>
              </w:rPr>
              <w:t>3.1.</w:t>
            </w:r>
            <w:r w:rsidR="000C227B" w:rsidRPr="000C227B">
              <w:rPr>
                <w:rFonts w:ascii="Times New Roman" w:hAnsi="Times New Roman" w:cs="Times New Roman"/>
                <w:noProof/>
                <w:sz w:val="24"/>
                <w:szCs w:val="24"/>
              </w:rPr>
              <w:tab/>
            </w:r>
            <w:r w:rsidR="000C227B" w:rsidRPr="000C227B">
              <w:rPr>
                <w:rStyle w:val="ad"/>
                <w:rFonts w:ascii="Times New Roman" w:hAnsi="Times New Roman" w:cs="Times New Roman"/>
                <w:noProof/>
                <w:sz w:val="24"/>
                <w:szCs w:val="24"/>
              </w:rPr>
              <w:t>Приложение № 1. Финансирование Плана мероприятий по реализации программы повышения конкурентоспособности</w:t>
            </w:r>
            <w:r w:rsidR="00DC28A6">
              <w:rPr>
                <w:rStyle w:val="ad"/>
                <w:rFonts w:ascii="Times New Roman" w:hAnsi="Times New Roman" w:cs="Times New Roman"/>
                <w:noProof/>
                <w:sz w:val="24"/>
                <w:szCs w:val="24"/>
              </w:rPr>
              <w:t xml:space="preserve"> </w:t>
            </w:r>
            <w:r w:rsidR="000C227B" w:rsidRPr="000C227B">
              <w:rPr>
                <w:rStyle w:val="ad"/>
                <w:rFonts w:ascii="Times New Roman" w:hAnsi="Times New Roman" w:cs="Times New Roman"/>
                <w:noProof/>
                <w:sz w:val="24"/>
                <w:szCs w:val="24"/>
              </w:rPr>
              <w:t>(«дорожной карты») вуза на 2017-2020 годы за счет средств субсидии на государственную поддержку ведущих университетов Российской Федерации в целях повышения их конкурентоспособности среди ведущих мировых научно-образовательных центров</w:t>
            </w:r>
            <w:r w:rsidR="00DC28A6">
              <w:rPr>
                <w:rStyle w:val="ad"/>
                <w:rFonts w:ascii="Times New Roman" w:hAnsi="Times New Roman" w:cs="Times New Roman"/>
                <w:noProof/>
                <w:sz w:val="24"/>
                <w:szCs w:val="24"/>
              </w:rPr>
              <w:t xml:space="preserve"> </w:t>
            </w:r>
            <w:r w:rsidR="000C227B" w:rsidRPr="000C227B">
              <w:rPr>
                <w:rStyle w:val="ad"/>
                <w:rFonts w:ascii="Times New Roman" w:hAnsi="Times New Roman" w:cs="Times New Roman"/>
                <w:noProof/>
                <w:sz w:val="24"/>
                <w:szCs w:val="24"/>
              </w:rPr>
              <w:t>и софинансирования</w:t>
            </w:r>
            <w:r w:rsidR="000C227B" w:rsidRPr="000C227B">
              <w:rPr>
                <w:rFonts w:ascii="Times New Roman" w:hAnsi="Times New Roman" w:cs="Times New Roman"/>
                <w:noProof/>
                <w:webHidden/>
                <w:sz w:val="24"/>
                <w:szCs w:val="24"/>
              </w:rPr>
              <w:tab/>
            </w:r>
            <w:r w:rsidR="000C227B" w:rsidRPr="000C227B">
              <w:rPr>
                <w:rFonts w:ascii="Times New Roman" w:hAnsi="Times New Roman" w:cs="Times New Roman"/>
                <w:noProof/>
                <w:webHidden/>
                <w:sz w:val="24"/>
                <w:szCs w:val="24"/>
              </w:rPr>
              <w:fldChar w:fldCharType="begin"/>
            </w:r>
            <w:r w:rsidR="000C227B" w:rsidRPr="000C227B">
              <w:rPr>
                <w:rFonts w:ascii="Times New Roman" w:hAnsi="Times New Roman" w:cs="Times New Roman"/>
                <w:noProof/>
                <w:webHidden/>
                <w:sz w:val="24"/>
                <w:szCs w:val="24"/>
              </w:rPr>
              <w:instrText xml:space="preserve"> PAGEREF _Toc474517896 \h </w:instrText>
            </w:r>
            <w:r w:rsidR="000C227B" w:rsidRPr="000C227B">
              <w:rPr>
                <w:rFonts w:ascii="Times New Roman" w:hAnsi="Times New Roman" w:cs="Times New Roman"/>
                <w:noProof/>
                <w:webHidden/>
                <w:sz w:val="24"/>
                <w:szCs w:val="24"/>
              </w:rPr>
            </w:r>
            <w:r w:rsidR="000C227B" w:rsidRPr="000C227B">
              <w:rPr>
                <w:rFonts w:ascii="Times New Roman" w:hAnsi="Times New Roman" w:cs="Times New Roman"/>
                <w:noProof/>
                <w:webHidden/>
                <w:sz w:val="24"/>
                <w:szCs w:val="24"/>
              </w:rPr>
              <w:fldChar w:fldCharType="separate"/>
            </w:r>
            <w:r w:rsidR="006F14C9">
              <w:rPr>
                <w:rFonts w:ascii="Times New Roman" w:hAnsi="Times New Roman" w:cs="Times New Roman"/>
                <w:noProof/>
                <w:webHidden/>
                <w:sz w:val="24"/>
                <w:szCs w:val="24"/>
              </w:rPr>
              <w:t>67</w:t>
            </w:r>
            <w:r w:rsidR="000C227B" w:rsidRPr="000C227B">
              <w:rPr>
                <w:rFonts w:ascii="Times New Roman" w:hAnsi="Times New Roman" w:cs="Times New Roman"/>
                <w:noProof/>
                <w:webHidden/>
                <w:sz w:val="24"/>
                <w:szCs w:val="24"/>
              </w:rPr>
              <w:fldChar w:fldCharType="end"/>
            </w:r>
          </w:hyperlink>
        </w:p>
        <w:p w:rsidR="000C227B" w:rsidRPr="000C227B" w:rsidRDefault="00F85EC7" w:rsidP="000C227B">
          <w:pPr>
            <w:pStyle w:val="21"/>
            <w:jc w:val="both"/>
            <w:rPr>
              <w:rFonts w:ascii="Times New Roman" w:hAnsi="Times New Roman" w:cs="Times New Roman"/>
              <w:noProof/>
              <w:sz w:val="24"/>
              <w:szCs w:val="24"/>
            </w:rPr>
          </w:pPr>
          <w:hyperlink w:anchor="_Toc474517897" w:history="1">
            <w:r w:rsidR="000C227B" w:rsidRPr="000C227B">
              <w:rPr>
                <w:rStyle w:val="ad"/>
                <w:rFonts w:ascii="Times New Roman" w:hAnsi="Times New Roman" w:cs="Times New Roman"/>
                <w:noProof/>
                <w:sz w:val="24"/>
                <w:szCs w:val="24"/>
              </w:rPr>
              <w:t>3.2.</w:t>
            </w:r>
            <w:r w:rsidR="000C227B" w:rsidRPr="000C227B">
              <w:rPr>
                <w:rFonts w:ascii="Times New Roman" w:hAnsi="Times New Roman" w:cs="Times New Roman"/>
                <w:noProof/>
                <w:sz w:val="24"/>
                <w:szCs w:val="24"/>
              </w:rPr>
              <w:tab/>
            </w:r>
            <w:r w:rsidR="000C227B" w:rsidRPr="000C227B">
              <w:rPr>
                <w:rStyle w:val="ad"/>
                <w:rFonts w:ascii="Times New Roman" w:hAnsi="Times New Roman" w:cs="Times New Roman"/>
                <w:noProof/>
                <w:sz w:val="24"/>
                <w:szCs w:val="24"/>
              </w:rPr>
              <w:t>Приложение № 2. Методика расчета дополнительных показателей результативности</w:t>
            </w:r>
            <w:r w:rsidR="000C227B" w:rsidRPr="000C227B">
              <w:rPr>
                <w:rFonts w:ascii="Times New Roman" w:hAnsi="Times New Roman" w:cs="Times New Roman"/>
                <w:noProof/>
                <w:webHidden/>
                <w:sz w:val="24"/>
                <w:szCs w:val="24"/>
              </w:rPr>
              <w:tab/>
            </w:r>
            <w:r w:rsidR="000C227B" w:rsidRPr="000C227B">
              <w:rPr>
                <w:rFonts w:ascii="Times New Roman" w:hAnsi="Times New Roman" w:cs="Times New Roman"/>
                <w:noProof/>
                <w:webHidden/>
                <w:sz w:val="24"/>
                <w:szCs w:val="24"/>
              </w:rPr>
              <w:fldChar w:fldCharType="begin"/>
            </w:r>
            <w:r w:rsidR="000C227B" w:rsidRPr="000C227B">
              <w:rPr>
                <w:rFonts w:ascii="Times New Roman" w:hAnsi="Times New Roman" w:cs="Times New Roman"/>
                <w:noProof/>
                <w:webHidden/>
                <w:sz w:val="24"/>
                <w:szCs w:val="24"/>
              </w:rPr>
              <w:instrText xml:space="preserve"> PAGEREF _Toc474517897 \h </w:instrText>
            </w:r>
            <w:r w:rsidR="000C227B" w:rsidRPr="000C227B">
              <w:rPr>
                <w:rFonts w:ascii="Times New Roman" w:hAnsi="Times New Roman" w:cs="Times New Roman"/>
                <w:noProof/>
                <w:webHidden/>
                <w:sz w:val="24"/>
                <w:szCs w:val="24"/>
              </w:rPr>
            </w:r>
            <w:r w:rsidR="000C227B" w:rsidRPr="000C227B">
              <w:rPr>
                <w:rFonts w:ascii="Times New Roman" w:hAnsi="Times New Roman" w:cs="Times New Roman"/>
                <w:noProof/>
                <w:webHidden/>
                <w:sz w:val="24"/>
                <w:szCs w:val="24"/>
              </w:rPr>
              <w:fldChar w:fldCharType="separate"/>
            </w:r>
            <w:r w:rsidR="006F14C9">
              <w:rPr>
                <w:rFonts w:ascii="Times New Roman" w:hAnsi="Times New Roman" w:cs="Times New Roman"/>
                <w:noProof/>
                <w:webHidden/>
                <w:sz w:val="24"/>
                <w:szCs w:val="24"/>
              </w:rPr>
              <w:t>71</w:t>
            </w:r>
            <w:r w:rsidR="000C227B" w:rsidRPr="000C227B">
              <w:rPr>
                <w:rFonts w:ascii="Times New Roman" w:hAnsi="Times New Roman" w:cs="Times New Roman"/>
                <w:noProof/>
                <w:webHidden/>
                <w:sz w:val="24"/>
                <w:szCs w:val="24"/>
              </w:rPr>
              <w:fldChar w:fldCharType="end"/>
            </w:r>
          </w:hyperlink>
        </w:p>
        <w:p w:rsidR="000C227B" w:rsidRPr="000C227B" w:rsidRDefault="00F85EC7" w:rsidP="000C227B">
          <w:pPr>
            <w:pStyle w:val="21"/>
            <w:jc w:val="both"/>
            <w:rPr>
              <w:rFonts w:ascii="Times New Roman" w:hAnsi="Times New Roman" w:cs="Times New Roman"/>
              <w:noProof/>
              <w:sz w:val="24"/>
              <w:szCs w:val="24"/>
            </w:rPr>
          </w:pPr>
          <w:hyperlink w:anchor="_Toc474517898" w:history="1">
            <w:r w:rsidR="000C227B" w:rsidRPr="000C227B">
              <w:rPr>
                <w:rStyle w:val="ad"/>
                <w:rFonts w:ascii="Times New Roman" w:hAnsi="Times New Roman" w:cs="Times New Roman"/>
                <w:noProof/>
                <w:sz w:val="24"/>
                <w:szCs w:val="24"/>
              </w:rPr>
              <w:t>3.3.</w:t>
            </w:r>
            <w:r w:rsidR="000C227B" w:rsidRPr="000C227B">
              <w:rPr>
                <w:rFonts w:ascii="Times New Roman" w:hAnsi="Times New Roman" w:cs="Times New Roman"/>
                <w:noProof/>
                <w:sz w:val="24"/>
                <w:szCs w:val="24"/>
              </w:rPr>
              <w:tab/>
            </w:r>
            <w:r w:rsidR="000C227B" w:rsidRPr="000C227B">
              <w:rPr>
                <w:rStyle w:val="ad"/>
                <w:rFonts w:ascii="Times New Roman" w:hAnsi="Times New Roman" w:cs="Times New Roman"/>
                <w:noProof/>
                <w:sz w:val="24"/>
                <w:szCs w:val="24"/>
              </w:rPr>
              <w:t>Приложение № 3. Календарный план по формированию и развитию стратегических академических единиц</w:t>
            </w:r>
            <w:r w:rsidR="000C227B" w:rsidRPr="000C227B">
              <w:rPr>
                <w:rFonts w:ascii="Times New Roman" w:hAnsi="Times New Roman" w:cs="Times New Roman"/>
                <w:noProof/>
                <w:webHidden/>
                <w:sz w:val="24"/>
                <w:szCs w:val="24"/>
              </w:rPr>
              <w:tab/>
            </w:r>
            <w:r w:rsidR="000C227B" w:rsidRPr="000C227B">
              <w:rPr>
                <w:rFonts w:ascii="Times New Roman" w:hAnsi="Times New Roman" w:cs="Times New Roman"/>
                <w:noProof/>
                <w:webHidden/>
                <w:sz w:val="24"/>
                <w:szCs w:val="24"/>
              </w:rPr>
              <w:fldChar w:fldCharType="begin"/>
            </w:r>
            <w:r w:rsidR="000C227B" w:rsidRPr="000C227B">
              <w:rPr>
                <w:rFonts w:ascii="Times New Roman" w:hAnsi="Times New Roman" w:cs="Times New Roman"/>
                <w:noProof/>
                <w:webHidden/>
                <w:sz w:val="24"/>
                <w:szCs w:val="24"/>
              </w:rPr>
              <w:instrText xml:space="preserve"> PAGEREF _Toc474517898 \h </w:instrText>
            </w:r>
            <w:r w:rsidR="000C227B" w:rsidRPr="000C227B">
              <w:rPr>
                <w:rFonts w:ascii="Times New Roman" w:hAnsi="Times New Roman" w:cs="Times New Roman"/>
                <w:noProof/>
                <w:webHidden/>
                <w:sz w:val="24"/>
                <w:szCs w:val="24"/>
              </w:rPr>
            </w:r>
            <w:r w:rsidR="000C227B" w:rsidRPr="000C227B">
              <w:rPr>
                <w:rFonts w:ascii="Times New Roman" w:hAnsi="Times New Roman" w:cs="Times New Roman"/>
                <w:noProof/>
                <w:webHidden/>
                <w:sz w:val="24"/>
                <w:szCs w:val="24"/>
              </w:rPr>
              <w:fldChar w:fldCharType="separate"/>
            </w:r>
            <w:r w:rsidR="006F14C9">
              <w:rPr>
                <w:rFonts w:ascii="Times New Roman" w:hAnsi="Times New Roman" w:cs="Times New Roman"/>
                <w:noProof/>
                <w:webHidden/>
                <w:sz w:val="24"/>
                <w:szCs w:val="24"/>
              </w:rPr>
              <w:t>76</w:t>
            </w:r>
            <w:r w:rsidR="000C227B" w:rsidRPr="000C227B">
              <w:rPr>
                <w:rFonts w:ascii="Times New Roman" w:hAnsi="Times New Roman" w:cs="Times New Roman"/>
                <w:noProof/>
                <w:webHidden/>
                <w:sz w:val="24"/>
                <w:szCs w:val="24"/>
              </w:rPr>
              <w:fldChar w:fldCharType="end"/>
            </w:r>
          </w:hyperlink>
        </w:p>
        <w:p w:rsidR="00603275" w:rsidRPr="002D47B9" w:rsidRDefault="006F3C81" w:rsidP="000C227B">
          <w:pPr>
            <w:pStyle w:val="15"/>
          </w:pPr>
          <w:r w:rsidRPr="000C227B">
            <w:rPr>
              <w:rFonts w:ascii="Times New Roman" w:hAnsi="Times New Roman" w:cs="Times New Roman"/>
              <w:sz w:val="24"/>
              <w:szCs w:val="24"/>
            </w:rPr>
            <w:fldChar w:fldCharType="end"/>
          </w:r>
        </w:p>
      </w:sdtContent>
    </w:sdt>
    <w:p w:rsidR="006628AA" w:rsidRPr="002D47B9" w:rsidRDefault="006628AA" w:rsidP="00603275">
      <w:pPr>
        <w:pStyle w:val="a3"/>
        <w:rPr>
          <w:rFonts w:ascii="Times New Roman" w:hAnsi="Times New Roman" w:cs="Times New Roman"/>
          <w:b/>
          <w:sz w:val="24"/>
          <w:szCs w:val="28"/>
        </w:rPr>
      </w:pPr>
    </w:p>
    <w:p w:rsidR="006628AA" w:rsidRPr="002D47B9" w:rsidRDefault="006628AA" w:rsidP="00603275">
      <w:pPr>
        <w:pStyle w:val="a3"/>
        <w:rPr>
          <w:rFonts w:ascii="Times New Roman" w:hAnsi="Times New Roman" w:cs="Times New Roman"/>
          <w:b/>
          <w:sz w:val="24"/>
          <w:szCs w:val="28"/>
        </w:rPr>
        <w:sectPr w:rsidR="006628AA" w:rsidRPr="002D47B9" w:rsidSect="00B5731D">
          <w:footerReference w:type="default" r:id="rId9"/>
          <w:headerReference w:type="first" r:id="rId10"/>
          <w:footerReference w:type="first" r:id="rId11"/>
          <w:pgSz w:w="11906" w:h="16838"/>
          <w:pgMar w:top="1134" w:right="850" w:bottom="1134" w:left="1701" w:header="709" w:footer="709" w:gutter="0"/>
          <w:cols w:space="708"/>
          <w:titlePg/>
          <w:docGrid w:linePitch="360"/>
        </w:sectPr>
      </w:pPr>
    </w:p>
    <w:p w:rsidR="00603275" w:rsidRPr="002D47B9" w:rsidRDefault="00980FB8" w:rsidP="00603275">
      <w:pPr>
        <w:pStyle w:val="11"/>
        <w:numPr>
          <w:ilvl w:val="0"/>
          <w:numId w:val="1"/>
        </w:numPr>
        <w:spacing w:line="360" w:lineRule="auto"/>
        <w:ind w:left="0" w:firstLine="709"/>
        <w:rPr>
          <w:rFonts w:ascii="Times New Roman" w:hAnsi="Times New Roman"/>
          <w:color w:val="auto"/>
          <w:sz w:val="24"/>
        </w:rPr>
      </w:pPr>
      <w:bookmarkStart w:id="1" w:name="_Toc474517880"/>
      <w:r w:rsidRPr="002D47B9">
        <w:rPr>
          <w:rFonts w:ascii="Times New Roman" w:hAnsi="Times New Roman"/>
          <w:color w:val="auto"/>
          <w:sz w:val="24"/>
        </w:rPr>
        <w:lastRenderedPageBreak/>
        <w:t>П</w:t>
      </w:r>
      <w:r w:rsidR="00603275" w:rsidRPr="002D47B9">
        <w:rPr>
          <w:rFonts w:ascii="Times New Roman" w:hAnsi="Times New Roman"/>
          <w:color w:val="auto"/>
          <w:sz w:val="24"/>
        </w:rPr>
        <w:t xml:space="preserve">оказатели </w:t>
      </w:r>
      <w:r w:rsidRPr="002D47B9">
        <w:rPr>
          <w:rFonts w:ascii="Times New Roman" w:hAnsi="Times New Roman"/>
          <w:color w:val="auto"/>
          <w:sz w:val="24"/>
        </w:rPr>
        <w:t xml:space="preserve">результативности </w:t>
      </w:r>
      <w:r w:rsidR="00603275" w:rsidRPr="002D47B9">
        <w:rPr>
          <w:rFonts w:ascii="Times New Roman" w:hAnsi="Times New Roman"/>
          <w:color w:val="auto"/>
          <w:sz w:val="24"/>
        </w:rPr>
        <w:t>вуза и способы их достижения</w:t>
      </w:r>
      <w:bookmarkEnd w:id="1"/>
    </w:p>
    <w:p w:rsidR="00603275" w:rsidRPr="002D47B9" w:rsidRDefault="00603275" w:rsidP="00603275">
      <w:pPr>
        <w:pStyle w:val="2"/>
        <w:numPr>
          <w:ilvl w:val="1"/>
          <w:numId w:val="1"/>
        </w:numPr>
        <w:spacing w:before="0" w:after="0" w:line="360" w:lineRule="auto"/>
        <w:ind w:left="0" w:firstLine="709"/>
        <w:rPr>
          <w:rFonts w:ascii="Times New Roman" w:hAnsi="Times New Roman" w:cs="Times New Roman"/>
          <w:i w:val="0"/>
          <w:sz w:val="24"/>
        </w:rPr>
      </w:pPr>
      <w:bookmarkStart w:id="2" w:name="_Toc474517881"/>
      <w:r w:rsidRPr="002D47B9">
        <w:rPr>
          <w:rFonts w:ascii="Times New Roman" w:hAnsi="Times New Roman" w:cs="Times New Roman"/>
          <w:i w:val="0"/>
          <w:sz w:val="24"/>
        </w:rPr>
        <w:t xml:space="preserve">Цель вуза и </w:t>
      </w:r>
      <w:r w:rsidR="00980FB8" w:rsidRPr="002D47B9">
        <w:rPr>
          <w:rFonts w:ascii="Times New Roman" w:hAnsi="Times New Roman" w:cs="Times New Roman"/>
          <w:i w:val="0"/>
          <w:sz w:val="24"/>
        </w:rPr>
        <w:t>Показатели результативности</w:t>
      </w:r>
      <w:bookmarkEnd w:id="2"/>
    </w:p>
    <w:p w:rsidR="00603275" w:rsidRPr="002D47B9" w:rsidRDefault="00603275" w:rsidP="00603275">
      <w:pPr>
        <w:tabs>
          <w:tab w:val="left" w:pos="1080"/>
        </w:tabs>
        <w:spacing w:after="0" w:line="360" w:lineRule="auto"/>
        <w:ind w:firstLine="709"/>
        <w:jc w:val="both"/>
        <w:rPr>
          <w:rFonts w:ascii="Times New Roman" w:hAnsi="Times New Roman" w:cs="Times New Roman"/>
          <w:sz w:val="24"/>
          <w:szCs w:val="28"/>
        </w:rPr>
      </w:pPr>
      <w:r w:rsidRPr="002D47B9">
        <w:rPr>
          <w:rFonts w:ascii="Times New Roman" w:hAnsi="Times New Roman" w:cs="Times New Roman"/>
          <w:i/>
          <w:sz w:val="24"/>
          <w:szCs w:val="28"/>
        </w:rPr>
        <w:t>Стратегической целью Программы развития</w:t>
      </w:r>
      <w:r w:rsidRPr="002D47B9">
        <w:rPr>
          <w:rFonts w:ascii="Times New Roman" w:hAnsi="Times New Roman" w:cs="Times New Roman"/>
          <w:sz w:val="24"/>
          <w:szCs w:val="28"/>
        </w:rPr>
        <w:t xml:space="preserve"> является формирование на базе НИУ ВШЭ научно-образовательного, аналитического, консалтингового и проектного центра в обла</w:t>
      </w:r>
      <w:r w:rsidR="0018408A">
        <w:rPr>
          <w:rFonts w:ascii="Times New Roman" w:hAnsi="Times New Roman" w:cs="Times New Roman"/>
          <w:sz w:val="24"/>
          <w:szCs w:val="28"/>
        </w:rPr>
        <w:t>сти социально-экономических нау</w:t>
      </w:r>
      <w:r w:rsidR="00593ED5">
        <w:rPr>
          <w:rFonts w:ascii="Times New Roman" w:hAnsi="Times New Roman" w:cs="Times New Roman"/>
          <w:sz w:val="24"/>
          <w:szCs w:val="28"/>
        </w:rPr>
        <w:t>к</w:t>
      </w:r>
      <w:r w:rsidR="00593ED5">
        <w:rPr>
          <w:rStyle w:val="a8"/>
          <w:rFonts w:ascii="Times New Roman" w:hAnsi="Times New Roman"/>
          <w:sz w:val="24"/>
          <w:szCs w:val="28"/>
        </w:rPr>
        <w:footnoteReference w:id="1"/>
      </w:r>
      <w:r w:rsidRPr="002D47B9">
        <w:rPr>
          <w:rFonts w:ascii="Times New Roman" w:hAnsi="Times New Roman" w:cs="Times New Roman"/>
          <w:sz w:val="24"/>
          <w:szCs w:val="28"/>
        </w:rPr>
        <w:t xml:space="preserve">, являющегося не только двигателем модернизации системы высшего образования России, но и вносящего значительный практический вклад в инновационное развитие и глобальную конкурентоспособность России; по всем направлениям своей деятельности НИУ ВШЭ к </w:t>
      </w:r>
      <w:smartTag w:uri="urn:schemas-microsoft-com:office:smarttags" w:element="metricconverter">
        <w:smartTagPr>
          <w:attr w:name="ProductID" w:val="2020 г"/>
        </w:smartTagPr>
        <w:r w:rsidRPr="002D47B9">
          <w:rPr>
            <w:rFonts w:ascii="Times New Roman" w:hAnsi="Times New Roman" w:cs="Times New Roman"/>
            <w:sz w:val="24"/>
            <w:szCs w:val="28"/>
          </w:rPr>
          <w:t>2020 г</w:t>
        </w:r>
      </w:smartTag>
      <w:r w:rsidRPr="002D47B9">
        <w:rPr>
          <w:rFonts w:ascii="Times New Roman" w:hAnsi="Times New Roman" w:cs="Times New Roman"/>
          <w:sz w:val="24"/>
          <w:szCs w:val="28"/>
        </w:rPr>
        <w:t xml:space="preserve">. должен добиться уровня исследований, образования и проектной работы, признаваемого в глобальном масштабе, а также войти в состав ведущих исследовательских университетов мира в следующих областях: </w:t>
      </w:r>
    </w:p>
    <w:p w:rsidR="00603275" w:rsidRPr="002D47B9" w:rsidRDefault="00603275" w:rsidP="002C1221">
      <w:pPr>
        <w:pStyle w:val="14"/>
        <w:numPr>
          <w:ilvl w:val="0"/>
          <w:numId w:val="3"/>
        </w:numPr>
        <w:spacing w:after="0" w:line="360" w:lineRule="auto"/>
        <w:ind w:left="0" w:firstLine="709"/>
        <w:jc w:val="both"/>
        <w:rPr>
          <w:rFonts w:ascii="Times New Roman" w:hAnsi="Times New Roman"/>
          <w:sz w:val="24"/>
          <w:szCs w:val="28"/>
        </w:rPr>
      </w:pPr>
      <w:r w:rsidRPr="002D47B9">
        <w:rPr>
          <w:rFonts w:ascii="Times New Roman" w:hAnsi="Times New Roman"/>
          <w:sz w:val="24"/>
          <w:szCs w:val="28"/>
        </w:rPr>
        <w:t>социально-экономические науки (экономика, право, менеджмент, социология, политология</w:t>
      </w:r>
      <w:r w:rsidR="0032206E" w:rsidRPr="002D47B9">
        <w:rPr>
          <w:rFonts w:ascii="Times New Roman" w:hAnsi="Times New Roman"/>
          <w:sz w:val="24"/>
          <w:szCs w:val="28"/>
        </w:rPr>
        <w:t>, образование</w:t>
      </w:r>
      <w:r w:rsidRPr="002D47B9">
        <w:rPr>
          <w:rFonts w:ascii="Times New Roman" w:hAnsi="Times New Roman"/>
          <w:sz w:val="24"/>
          <w:szCs w:val="28"/>
        </w:rPr>
        <w:t>);</w:t>
      </w:r>
    </w:p>
    <w:p w:rsidR="00603275" w:rsidRPr="002D47B9" w:rsidRDefault="00603275" w:rsidP="002C1221">
      <w:pPr>
        <w:pStyle w:val="14"/>
        <w:numPr>
          <w:ilvl w:val="0"/>
          <w:numId w:val="3"/>
        </w:numPr>
        <w:spacing w:after="0" w:line="360" w:lineRule="auto"/>
        <w:ind w:left="0" w:firstLine="709"/>
        <w:jc w:val="both"/>
        <w:rPr>
          <w:rFonts w:ascii="Times New Roman" w:hAnsi="Times New Roman"/>
          <w:sz w:val="24"/>
          <w:szCs w:val="28"/>
        </w:rPr>
      </w:pPr>
      <w:r w:rsidRPr="002D47B9">
        <w:rPr>
          <w:rFonts w:ascii="Times New Roman" w:hAnsi="Times New Roman"/>
          <w:sz w:val="24"/>
          <w:szCs w:val="28"/>
        </w:rPr>
        <w:t>гуманитарные науки и коммуникации;</w:t>
      </w:r>
    </w:p>
    <w:p w:rsidR="00603275" w:rsidRPr="002D47B9" w:rsidRDefault="00CC7292" w:rsidP="002C1221">
      <w:pPr>
        <w:pStyle w:val="14"/>
        <w:numPr>
          <w:ilvl w:val="0"/>
          <w:numId w:val="3"/>
        </w:numPr>
        <w:spacing w:after="0" w:line="360" w:lineRule="auto"/>
        <w:ind w:left="0" w:firstLine="709"/>
        <w:jc w:val="both"/>
        <w:rPr>
          <w:rFonts w:ascii="Times New Roman" w:hAnsi="Times New Roman"/>
          <w:sz w:val="24"/>
          <w:szCs w:val="28"/>
        </w:rPr>
      </w:pPr>
      <w:r w:rsidRPr="002D47B9">
        <w:rPr>
          <w:rFonts w:ascii="Times New Roman" w:hAnsi="Times New Roman"/>
          <w:sz w:val="24"/>
          <w:szCs w:val="28"/>
        </w:rPr>
        <w:t>математика</w:t>
      </w:r>
      <w:r w:rsidR="00603275" w:rsidRPr="002D47B9">
        <w:rPr>
          <w:rFonts w:ascii="Times New Roman" w:hAnsi="Times New Roman"/>
          <w:sz w:val="24"/>
          <w:szCs w:val="28"/>
        </w:rPr>
        <w:t xml:space="preserve"> </w:t>
      </w:r>
      <w:r w:rsidR="0032206E" w:rsidRPr="002D47B9">
        <w:rPr>
          <w:rFonts w:ascii="Times New Roman" w:hAnsi="Times New Roman"/>
          <w:sz w:val="24"/>
          <w:szCs w:val="28"/>
        </w:rPr>
        <w:t xml:space="preserve">и </w:t>
      </w:r>
      <w:r w:rsidR="00603275" w:rsidRPr="002D47B9">
        <w:rPr>
          <w:rFonts w:ascii="Times New Roman" w:hAnsi="Times New Roman"/>
          <w:sz w:val="24"/>
          <w:szCs w:val="28"/>
        </w:rPr>
        <w:t>компьютерные науки</w:t>
      </w:r>
      <w:r w:rsidR="00D35152" w:rsidRPr="002D47B9">
        <w:rPr>
          <w:rFonts w:ascii="Times New Roman" w:hAnsi="Times New Roman"/>
          <w:sz w:val="24"/>
          <w:szCs w:val="28"/>
        </w:rPr>
        <w:t>.</w:t>
      </w:r>
    </w:p>
    <w:p w:rsidR="00603275" w:rsidRPr="002D47B9" w:rsidRDefault="00603275" w:rsidP="00603275">
      <w:pPr>
        <w:tabs>
          <w:tab w:val="left" w:pos="1080"/>
        </w:tabs>
        <w:spacing w:after="0" w:line="360" w:lineRule="auto"/>
        <w:ind w:firstLine="709"/>
        <w:jc w:val="both"/>
        <w:rPr>
          <w:rFonts w:ascii="Times New Roman" w:hAnsi="Times New Roman" w:cs="Times New Roman"/>
          <w:sz w:val="24"/>
          <w:szCs w:val="28"/>
        </w:rPr>
      </w:pPr>
      <w:r w:rsidRPr="002D47B9">
        <w:rPr>
          <w:rFonts w:ascii="Times New Roman" w:hAnsi="Times New Roman" w:cs="Times New Roman"/>
          <w:sz w:val="24"/>
          <w:szCs w:val="28"/>
        </w:rPr>
        <w:t>На глобальном рынке образовательных услуг, исследований и разработок НИУ ВШЭ станет:</w:t>
      </w:r>
    </w:p>
    <w:p w:rsidR="00603275" w:rsidRPr="002D47B9" w:rsidRDefault="00603275" w:rsidP="002C1221">
      <w:pPr>
        <w:pStyle w:val="14"/>
        <w:numPr>
          <w:ilvl w:val="0"/>
          <w:numId w:val="3"/>
        </w:numPr>
        <w:spacing w:after="0" w:line="360" w:lineRule="auto"/>
        <w:ind w:left="0" w:firstLine="709"/>
        <w:jc w:val="both"/>
        <w:rPr>
          <w:rFonts w:ascii="Times New Roman" w:hAnsi="Times New Roman"/>
          <w:sz w:val="24"/>
          <w:szCs w:val="28"/>
        </w:rPr>
      </w:pPr>
      <w:r w:rsidRPr="002D47B9">
        <w:rPr>
          <w:rFonts w:ascii="Times New Roman" w:hAnsi="Times New Roman"/>
          <w:sz w:val="24"/>
          <w:szCs w:val="28"/>
        </w:rPr>
        <w:t>центром интеграции России в международные сети социально-экономических, гуманитарных знаний и технологий;</w:t>
      </w:r>
    </w:p>
    <w:p w:rsidR="00603275" w:rsidRPr="002D47B9" w:rsidRDefault="00603275" w:rsidP="002C1221">
      <w:pPr>
        <w:pStyle w:val="14"/>
        <w:numPr>
          <w:ilvl w:val="0"/>
          <w:numId w:val="3"/>
        </w:numPr>
        <w:spacing w:after="0" w:line="360" w:lineRule="auto"/>
        <w:ind w:left="0" w:firstLine="709"/>
        <w:jc w:val="both"/>
        <w:rPr>
          <w:rFonts w:ascii="Times New Roman" w:hAnsi="Times New Roman"/>
          <w:sz w:val="24"/>
          <w:szCs w:val="28"/>
        </w:rPr>
      </w:pPr>
      <w:r w:rsidRPr="002D47B9">
        <w:rPr>
          <w:rFonts w:ascii="Times New Roman" w:hAnsi="Times New Roman"/>
          <w:sz w:val="24"/>
          <w:szCs w:val="28"/>
        </w:rPr>
        <w:t xml:space="preserve">местом обучения наиболее талантливых выпускников школ России и зарубежных стран по программам, конкурентоспособным по отношению к ведущим мировым университетам; </w:t>
      </w:r>
    </w:p>
    <w:p w:rsidR="008D7BE3" w:rsidRPr="002D47B9" w:rsidRDefault="00603275" w:rsidP="002C1221">
      <w:pPr>
        <w:pStyle w:val="14"/>
        <w:numPr>
          <w:ilvl w:val="0"/>
          <w:numId w:val="3"/>
        </w:numPr>
        <w:spacing w:after="0" w:line="360" w:lineRule="auto"/>
        <w:ind w:left="0" w:firstLine="709"/>
        <w:jc w:val="both"/>
        <w:rPr>
          <w:rFonts w:ascii="Times New Roman" w:hAnsi="Times New Roman"/>
          <w:sz w:val="24"/>
          <w:szCs w:val="28"/>
        </w:rPr>
      </w:pPr>
      <w:r w:rsidRPr="002D47B9">
        <w:rPr>
          <w:rFonts w:ascii="Times New Roman" w:hAnsi="Times New Roman"/>
          <w:sz w:val="24"/>
          <w:szCs w:val="28"/>
        </w:rPr>
        <w:t>международным лидером исследований и разработок в области переходных</w:t>
      </w:r>
      <w:r w:rsidR="00CB7AD9" w:rsidRPr="002D47B9">
        <w:rPr>
          <w:rFonts w:ascii="Times New Roman" w:hAnsi="Times New Roman"/>
          <w:sz w:val="24"/>
          <w:szCs w:val="28"/>
        </w:rPr>
        <w:t xml:space="preserve"> </w:t>
      </w:r>
      <w:r w:rsidRPr="002D47B9">
        <w:rPr>
          <w:rFonts w:ascii="Times New Roman" w:hAnsi="Times New Roman"/>
          <w:sz w:val="24"/>
          <w:szCs w:val="28"/>
        </w:rPr>
        <w:t>экономик и обществ</w:t>
      </w:r>
      <w:r w:rsidR="008D7BE3" w:rsidRPr="002D47B9">
        <w:rPr>
          <w:rFonts w:ascii="Times New Roman" w:hAnsi="Times New Roman"/>
          <w:sz w:val="24"/>
          <w:szCs w:val="28"/>
        </w:rPr>
        <w:t>.</w:t>
      </w:r>
    </w:p>
    <w:p w:rsidR="00603275" w:rsidRPr="0037168D" w:rsidRDefault="00603275" w:rsidP="008D7BE3">
      <w:pPr>
        <w:pStyle w:val="14"/>
        <w:spacing w:after="0" w:line="360" w:lineRule="auto"/>
        <w:ind w:left="709"/>
        <w:jc w:val="both"/>
        <w:rPr>
          <w:rFonts w:ascii="Times New Roman" w:hAnsi="Times New Roman"/>
          <w:sz w:val="24"/>
          <w:szCs w:val="28"/>
        </w:rPr>
        <w:sectPr w:rsidR="00603275" w:rsidRPr="0037168D" w:rsidSect="00143255">
          <w:pgSz w:w="11906" w:h="16838"/>
          <w:pgMar w:top="1134" w:right="850" w:bottom="1134" w:left="1701" w:header="709" w:footer="709" w:gutter="0"/>
          <w:cols w:space="708"/>
          <w:docGrid w:linePitch="360"/>
        </w:sectPr>
      </w:pPr>
    </w:p>
    <w:p w:rsidR="008768B5" w:rsidRPr="00032EFA" w:rsidRDefault="00F73527" w:rsidP="00032EFA">
      <w:pPr>
        <w:pStyle w:val="310"/>
        <w:shd w:val="clear" w:color="auto" w:fill="auto"/>
        <w:spacing w:line="240" w:lineRule="auto"/>
        <w:ind w:right="119" w:firstLine="0"/>
        <w:jc w:val="both"/>
        <w:rPr>
          <w:b/>
          <w:szCs w:val="24"/>
        </w:rPr>
      </w:pPr>
      <w:r w:rsidRPr="00593ED5">
        <w:rPr>
          <w:b/>
          <w:sz w:val="24"/>
          <w:szCs w:val="28"/>
        </w:rPr>
        <w:lastRenderedPageBreak/>
        <w:t>Перечень показателей результативности Плана мероприятий по реализации программы повышения конкурентоспособности («дорожной к</w:t>
      </w:r>
      <w:r w:rsidR="00BF6021" w:rsidRPr="00593ED5">
        <w:rPr>
          <w:b/>
          <w:sz w:val="24"/>
          <w:szCs w:val="28"/>
        </w:rPr>
        <w:t>арты») и их прогнозных значений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6"/>
        <w:gridCol w:w="2913"/>
        <w:gridCol w:w="765"/>
        <w:gridCol w:w="864"/>
        <w:gridCol w:w="866"/>
        <w:gridCol w:w="865"/>
        <w:gridCol w:w="866"/>
        <w:gridCol w:w="865"/>
        <w:gridCol w:w="935"/>
        <w:gridCol w:w="865"/>
        <w:gridCol w:w="875"/>
        <w:gridCol w:w="856"/>
        <w:gridCol w:w="865"/>
        <w:gridCol w:w="865"/>
        <w:gridCol w:w="865"/>
      </w:tblGrid>
      <w:tr w:rsidR="004D0DBA" w:rsidRPr="001E1686" w:rsidTr="00DB6813">
        <w:trPr>
          <w:tblHeader/>
        </w:trPr>
        <w:tc>
          <w:tcPr>
            <w:tcW w:w="0" w:type="auto"/>
            <w:vMerge w:val="restart"/>
            <w:shd w:val="clear" w:color="auto" w:fill="auto"/>
            <w:vAlign w:val="center"/>
          </w:tcPr>
          <w:p w:rsidR="00911C63" w:rsidRPr="001E1686" w:rsidRDefault="00911C63" w:rsidP="00DB6813">
            <w:pPr>
              <w:spacing w:after="0" w:line="240" w:lineRule="auto"/>
              <w:jc w:val="center"/>
              <w:rPr>
                <w:rFonts w:ascii="Times New Roman" w:eastAsia="Times New Roman" w:hAnsi="Times New Roman" w:cs="Times New Roman"/>
                <w:b/>
              </w:rPr>
            </w:pPr>
            <w:r w:rsidRPr="001E1686">
              <w:rPr>
                <w:rFonts w:ascii="Times New Roman" w:eastAsia="Times New Roman" w:hAnsi="Times New Roman" w:cs="Times New Roman"/>
                <w:b/>
              </w:rPr>
              <w:t>№</w:t>
            </w:r>
          </w:p>
        </w:tc>
        <w:tc>
          <w:tcPr>
            <w:tcW w:w="0" w:type="auto"/>
            <w:vMerge w:val="restart"/>
            <w:shd w:val="clear" w:color="auto" w:fill="auto"/>
            <w:vAlign w:val="center"/>
          </w:tcPr>
          <w:p w:rsidR="00911C63" w:rsidRPr="001E1686" w:rsidRDefault="00911C63" w:rsidP="00DB6813">
            <w:pPr>
              <w:spacing w:after="0" w:line="240" w:lineRule="auto"/>
              <w:jc w:val="center"/>
              <w:rPr>
                <w:rFonts w:ascii="Times New Roman" w:eastAsia="Times New Roman" w:hAnsi="Times New Roman" w:cs="Times New Roman"/>
                <w:b/>
              </w:rPr>
            </w:pPr>
            <w:r w:rsidRPr="001E1686">
              <w:rPr>
                <w:rFonts w:ascii="Times New Roman" w:eastAsia="Times New Roman" w:hAnsi="Times New Roman" w:cs="Times New Roman"/>
                <w:b/>
              </w:rPr>
              <w:t>Наименование показателя</w:t>
            </w:r>
          </w:p>
        </w:tc>
        <w:tc>
          <w:tcPr>
            <w:tcW w:w="0" w:type="auto"/>
            <w:vMerge w:val="restart"/>
            <w:shd w:val="clear" w:color="auto" w:fill="auto"/>
            <w:vAlign w:val="center"/>
          </w:tcPr>
          <w:p w:rsidR="00911C63" w:rsidRPr="001E1686" w:rsidRDefault="00911C63" w:rsidP="00DB6813">
            <w:pPr>
              <w:spacing w:after="0" w:line="240" w:lineRule="auto"/>
              <w:jc w:val="center"/>
              <w:rPr>
                <w:rFonts w:ascii="Times New Roman" w:eastAsia="Times New Roman" w:hAnsi="Times New Roman" w:cs="Times New Roman"/>
              </w:rPr>
            </w:pPr>
            <w:r w:rsidRPr="001E1686">
              <w:rPr>
                <w:rFonts w:ascii="Times New Roman" w:eastAsia="Times New Roman" w:hAnsi="Times New Roman" w:cs="Times New Roman"/>
                <w:b/>
              </w:rPr>
              <w:t>Ед. изм.</w:t>
            </w:r>
          </w:p>
        </w:tc>
        <w:tc>
          <w:tcPr>
            <w:tcW w:w="0" w:type="auto"/>
            <w:gridSpan w:val="12"/>
          </w:tcPr>
          <w:p w:rsidR="00911C63" w:rsidRPr="001E1686" w:rsidRDefault="00911C63" w:rsidP="00DB6813">
            <w:pPr>
              <w:spacing w:after="0" w:line="240" w:lineRule="auto"/>
              <w:jc w:val="center"/>
              <w:rPr>
                <w:rFonts w:ascii="Times New Roman" w:eastAsia="Times New Roman" w:hAnsi="Times New Roman" w:cs="Times New Roman"/>
                <w:b/>
              </w:rPr>
            </w:pPr>
            <w:r w:rsidRPr="001E1686">
              <w:rPr>
                <w:rFonts w:ascii="Times New Roman" w:eastAsia="Times New Roman" w:hAnsi="Times New Roman" w:cs="Times New Roman"/>
                <w:b/>
              </w:rPr>
              <w:t>Значение показателя</w:t>
            </w:r>
          </w:p>
        </w:tc>
      </w:tr>
      <w:tr w:rsidR="00B012FC" w:rsidRPr="001E1686" w:rsidTr="00DB6813">
        <w:trPr>
          <w:tblHeader/>
        </w:trPr>
        <w:tc>
          <w:tcPr>
            <w:tcW w:w="0" w:type="auto"/>
            <w:vMerge/>
            <w:shd w:val="clear" w:color="auto" w:fill="auto"/>
          </w:tcPr>
          <w:p w:rsidR="00911C63" w:rsidRPr="001E1686" w:rsidRDefault="00911C63" w:rsidP="00DB6813">
            <w:pPr>
              <w:spacing w:after="0" w:line="240" w:lineRule="auto"/>
              <w:rPr>
                <w:rFonts w:ascii="Times New Roman" w:eastAsia="Times New Roman" w:hAnsi="Times New Roman" w:cs="Times New Roman"/>
              </w:rPr>
            </w:pPr>
          </w:p>
        </w:tc>
        <w:tc>
          <w:tcPr>
            <w:tcW w:w="0" w:type="auto"/>
            <w:vMerge/>
            <w:shd w:val="clear" w:color="auto" w:fill="auto"/>
          </w:tcPr>
          <w:p w:rsidR="00911C63" w:rsidRPr="001E1686" w:rsidRDefault="00911C63" w:rsidP="00DB6813">
            <w:pPr>
              <w:spacing w:after="0" w:line="240" w:lineRule="auto"/>
              <w:rPr>
                <w:rFonts w:ascii="Times New Roman" w:eastAsia="Times New Roman" w:hAnsi="Times New Roman" w:cs="Times New Roman"/>
              </w:rPr>
            </w:pPr>
          </w:p>
        </w:tc>
        <w:tc>
          <w:tcPr>
            <w:tcW w:w="0" w:type="auto"/>
            <w:vMerge/>
            <w:shd w:val="clear" w:color="auto" w:fill="auto"/>
            <w:vAlign w:val="center"/>
          </w:tcPr>
          <w:p w:rsidR="00911C63" w:rsidRPr="001E1686" w:rsidRDefault="00911C63" w:rsidP="00DB6813">
            <w:pPr>
              <w:spacing w:after="0" w:line="240" w:lineRule="auto"/>
              <w:jc w:val="center"/>
              <w:rPr>
                <w:rFonts w:ascii="Times New Roman" w:eastAsia="Times New Roman" w:hAnsi="Times New Roman" w:cs="Times New Roman"/>
              </w:rPr>
            </w:pPr>
          </w:p>
        </w:tc>
        <w:tc>
          <w:tcPr>
            <w:tcW w:w="0" w:type="auto"/>
          </w:tcPr>
          <w:p w:rsidR="00911C63" w:rsidRPr="002A7BCB" w:rsidRDefault="00911C63" w:rsidP="00DB6813">
            <w:pPr>
              <w:spacing w:after="0" w:line="240" w:lineRule="auto"/>
              <w:jc w:val="center"/>
              <w:rPr>
                <w:rFonts w:ascii="Times New Roman" w:eastAsia="Times New Roman" w:hAnsi="Times New Roman" w:cs="Times New Roman"/>
                <w:b/>
              </w:rPr>
            </w:pPr>
            <w:r w:rsidRPr="002A7BCB">
              <w:rPr>
                <w:rFonts w:ascii="Times New Roman" w:eastAsia="Times New Roman" w:hAnsi="Times New Roman" w:cs="Times New Roman"/>
                <w:b/>
              </w:rPr>
              <w:t xml:space="preserve">2013 </w:t>
            </w:r>
            <w:r w:rsidR="00B012FC" w:rsidRPr="002A7BCB">
              <w:rPr>
                <w:rFonts w:ascii="Times New Roman" w:eastAsia="Times New Roman" w:hAnsi="Times New Roman" w:cs="Times New Roman"/>
                <w:b/>
              </w:rPr>
              <w:t>(</w:t>
            </w:r>
            <w:r w:rsidRPr="002A7BCB">
              <w:rPr>
                <w:rFonts w:ascii="Times New Roman" w:eastAsia="Times New Roman" w:hAnsi="Times New Roman" w:cs="Times New Roman"/>
                <w:b/>
              </w:rPr>
              <w:t>план</w:t>
            </w:r>
            <w:r w:rsidR="00B012FC" w:rsidRPr="002A7BCB">
              <w:rPr>
                <w:rFonts w:ascii="Times New Roman" w:eastAsia="Times New Roman" w:hAnsi="Times New Roman" w:cs="Times New Roman"/>
                <w:b/>
              </w:rPr>
              <w:t>)</w:t>
            </w:r>
          </w:p>
        </w:tc>
        <w:tc>
          <w:tcPr>
            <w:tcW w:w="0" w:type="auto"/>
          </w:tcPr>
          <w:p w:rsidR="00911C63" w:rsidRPr="002A7BCB" w:rsidRDefault="00911C63" w:rsidP="00DB6813">
            <w:pPr>
              <w:spacing w:after="0" w:line="240" w:lineRule="auto"/>
              <w:jc w:val="center"/>
              <w:rPr>
                <w:rFonts w:ascii="Times New Roman" w:eastAsia="Times New Roman" w:hAnsi="Times New Roman" w:cs="Times New Roman"/>
                <w:b/>
              </w:rPr>
            </w:pPr>
            <w:r w:rsidRPr="002A7BCB">
              <w:rPr>
                <w:rFonts w:ascii="Times New Roman" w:eastAsia="Times New Roman" w:hAnsi="Times New Roman" w:cs="Times New Roman"/>
                <w:b/>
              </w:rPr>
              <w:t xml:space="preserve">2013 </w:t>
            </w:r>
          </w:p>
          <w:p w:rsidR="00911C63" w:rsidRPr="002A7BCB" w:rsidRDefault="00B012FC" w:rsidP="00DB6813">
            <w:pPr>
              <w:spacing w:after="0" w:line="240" w:lineRule="auto"/>
              <w:jc w:val="center"/>
              <w:rPr>
                <w:rFonts w:ascii="Times New Roman" w:eastAsia="Times New Roman" w:hAnsi="Times New Roman" w:cs="Times New Roman"/>
                <w:b/>
              </w:rPr>
            </w:pPr>
            <w:r w:rsidRPr="002A7BCB">
              <w:rPr>
                <w:rFonts w:ascii="Times New Roman" w:eastAsia="Times New Roman" w:hAnsi="Times New Roman" w:cs="Times New Roman"/>
                <w:b/>
              </w:rPr>
              <w:t>(</w:t>
            </w:r>
            <w:r w:rsidR="00911C63" w:rsidRPr="002A7BCB">
              <w:rPr>
                <w:rFonts w:ascii="Times New Roman" w:eastAsia="Times New Roman" w:hAnsi="Times New Roman" w:cs="Times New Roman"/>
                <w:b/>
              </w:rPr>
              <w:t>факт</w:t>
            </w:r>
            <w:r w:rsidRPr="002A7BCB">
              <w:rPr>
                <w:rFonts w:ascii="Times New Roman" w:eastAsia="Times New Roman" w:hAnsi="Times New Roman" w:cs="Times New Roman"/>
                <w:b/>
              </w:rPr>
              <w:t>)</w:t>
            </w:r>
          </w:p>
        </w:tc>
        <w:tc>
          <w:tcPr>
            <w:tcW w:w="0" w:type="auto"/>
          </w:tcPr>
          <w:p w:rsidR="00911C63" w:rsidRPr="002A7BCB" w:rsidRDefault="00911C63" w:rsidP="00DB6813">
            <w:pPr>
              <w:spacing w:after="0" w:line="240" w:lineRule="auto"/>
              <w:jc w:val="center"/>
              <w:rPr>
                <w:rFonts w:ascii="Times New Roman" w:eastAsia="Times New Roman" w:hAnsi="Times New Roman" w:cs="Times New Roman"/>
                <w:b/>
              </w:rPr>
            </w:pPr>
            <w:r w:rsidRPr="002A7BCB">
              <w:rPr>
                <w:rFonts w:ascii="Times New Roman" w:eastAsia="Times New Roman" w:hAnsi="Times New Roman" w:cs="Times New Roman"/>
                <w:b/>
              </w:rPr>
              <w:t xml:space="preserve">2014 </w:t>
            </w:r>
            <w:r w:rsidR="00B012FC" w:rsidRPr="002A7BCB">
              <w:rPr>
                <w:rFonts w:ascii="Times New Roman" w:eastAsia="Times New Roman" w:hAnsi="Times New Roman" w:cs="Times New Roman"/>
                <w:b/>
              </w:rPr>
              <w:t>(план)</w:t>
            </w:r>
          </w:p>
        </w:tc>
        <w:tc>
          <w:tcPr>
            <w:tcW w:w="0" w:type="auto"/>
          </w:tcPr>
          <w:p w:rsidR="00911C63" w:rsidRPr="002A7BCB" w:rsidRDefault="00911C63" w:rsidP="00DB6813">
            <w:pPr>
              <w:spacing w:after="0" w:line="240" w:lineRule="auto"/>
              <w:jc w:val="center"/>
              <w:rPr>
                <w:rFonts w:ascii="Times New Roman" w:eastAsia="Times New Roman" w:hAnsi="Times New Roman" w:cs="Times New Roman"/>
                <w:b/>
              </w:rPr>
            </w:pPr>
            <w:r w:rsidRPr="002A7BCB">
              <w:rPr>
                <w:rFonts w:ascii="Times New Roman" w:eastAsia="Times New Roman" w:hAnsi="Times New Roman" w:cs="Times New Roman"/>
                <w:b/>
              </w:rPr>
              <w:t xml:space="preserve">2014 </w:t>
            </w:r>
          </w:p>
          <w:p w:rsidR="00911C63" w:rsidRPr="002A7BCB" w:rsidRDefault="00B012FC" w:rsidP="00DB6813">
            <w:pPr>
              <w:spacing w:after="0" w:line="240" w:lineRule="auto"/>
              <w:jc w:val="center"/>
              <w:rPr>
                <w:rFonts w:ascii="Times New Roman" w:eastAsia="Times New Roman" w:hAnsi="Times New Roman" w:cs="Times New Roman"/>
                <w:b/>
              </w:rPr>
            </w:pPr>
            <w:r w:rsidRPr="002A7BCB">
              <w:rPr>
                <w:rFonts w:ascii="Times New Roman" w:eastAsia="Times New Roman" w:hAnsi="Times New Roman" w:cs="Times New Roman"/>
                <w:b/>
              </w:rPr>
              <w:t>(факт)</w:t>
            </w:r>
          </w:p>
        </w:tc>
        <w:tc>
          <w:tcPr>
            <w:tcW w:w="0" w:type="auto"/>
          </w:tcPr>
          <w:p w:rsidR="00911C63" w:rsidRPr="002A7BCB" w:rsidRDefault="00911C63" w:rsidP="00DB6813">
            <w:pPr>
              <w:spacing w:after="0" w:line="240" w:lineRule="auto"/>
              <w:jc w:val="center"/>
              <w:rPr>
                <w:rFonts w:ascii="Times New Roman" w:eastAsia="Times New Roman" w:hAnsi="Times New Roman" w:cs="Times New Roman"/>
                <w:b/>
              </w:rPr>
            </w:pPr>
            <w:r w:rsidRPr="002A7BCB">
              <w:rPr>
                <w:rFonts w:ascii="Times New Roman" w:eastAsia="Times New Roman" w:hAnsi="Times New Roman" w:cs="Times New Roman"/>
                <w:b/>
              </w:rPr>
              <w:t xml:space="preserve">2015 </w:t>
            </w:r>
            <w:r w:rsidR="00B012FC" w:rsidRPr="002A7BCB">
              <w:rPr>
                <w:rFonts w:ascii="Times New Roman" w:eastAsia="Times New Roman" w:hAnsi="Times New Roman" w:cs="Times New Roman"/>
                <w:b/>
              </w:rPr>
              <w:t>(план)</w:t>
            </w:r>
          </w:p>
        </w:tc>
        <w:tc>
          <w:tcPr>
            <w:tcW w:w="0" w:type="auto"/>
            <w:shd w:val="clear" w:color="auto" w:fill="auto"/>
          </w:tcPr>
          <w:p w:rsidR="00911C63" w:rsidRPr="002A7BCB" w:rsidRDefault="00911C63" w:rsidP="00DB6813">
            <w:pPr>
              <w:spacing w:after="0" w:line="240" w:lineRule="auto"/>
              <w:jc w:val="center"/>
              <w:rPr>
                <w:rFonts w:ascii="Times New Roman" w:eastAsia="Times New Roman" w:hAnsi="Times New Roman" w:cs="Times New Roman"/>
                <w:b/>
              </w:rPr>
            </w:pPr>
            <w:r w:rsidRPr="002A7BCB">
              <w:rPr>
                <w:rFonts w:ascii="Times New Roman" w:eastAsia="Times New Roman" w:hAnsi="Times New Roman" w:cs="Times New Roman"/>
                <w:b/>
              </w:rPr>
              <w:t xml:space="preserve">2015 </w:t>
            </w:r>
          </w:p>
          <w:p w:rsidR="00911C63" w:rsidRPr="002A7BCB" w:rsidRDefault="00B012FC" w:rsidP="00DB6813">
            <w:pPr>
              <w:spacing w:after="0" w:line="240" w:lineRule="auto"/>
              <w:jc w:val="center"/>
              <w:rPr>
                <w:rFonts w:ascii="Times New Roman" w:eastAsia="Times New Roman" w:hAnsi="Times New Roman" w:cs="Times New Roman"/>
                <w:b/>
              </w:rPr>
            </w:pPr>
            <w:r w:rsidRPr="002A7BCB">
              <w:rPr>
                <w:rFonts w:ascii="Times New Roman" w:eastAsia="Times New Roman" w:hAnsi="Times New Roman" w:cs="Times New Roman"/>
                <w:b/>
              </w:rPr>
              <w:t>(факт)</w:t>
            </w:r>
          </w:p>
        </w:tc>
        <w:tc>
          <w:tcPr>
            <w:tcW w:w="0" w:type="auto"/>
            <w:shd w:val="clear" w:color="auto" w:fill="auto"/>
          </w:tcPr>
          <w:p w:rsidR="00911C63" w:rsidRPr="001E1686" w:rsidRDefault="00911C63" w:rsidP="00DB6813">
            <w:pPr>
              <w:spacing w:after="0" w:line="240" w:lineRule="auto"/>
              <w:jc w:val="center"/>
              <w:rPr>
                <w:rFonts w:ascii="Times New Roman" w:eastAsia="Times New Roman" w:hAnsi="Times New Roman" w:cs="Times New Roman"/>
                <w:b/>
              </w:rPr>
            </w:pPr>
            <w:r w:rsidRPr="001E1686">
              <w:rPr>
                <w:rFonts w:ascii="Times New Roman" w:eastAsia="Times New Roman" w:hAnsi="Times New Roman" w:cs="Times New Roman"/>
                <w:b/>
              </w:rPr>
              <w:t xml:space="preserve">2016 </w:t>
            </w:r>
            <w:r w:rsidR="00B012FC" w:rsidRPr="001E1686">
              <w:rPr>
                <w:rFonts w:ascii="Times New Roman" w:eastAsia="Times New Roman" w:hAnsi="Times New Roman" w:cs="Times New Roman"/>
                <w:b/>
              </w:rPr>
              <w:t>(план)</w:t>
            </w:r>
          </w:p>
        </w:tc>
        <w:tc>
          <w:tcPr>
            <w:tcW w:w="0" w:type="auto"/>
          </w:tcPr>
          <w:p w:rsidR="00911C63" w:rsidRPr="001E1686" w:rsidRDefault="00911C63" w:rsidP="00DB6813">
            <w:pPr>
              <w:spacing w:after="0" w:line="240" w:lineRule="auto"/>
              <w:jc w:val="center"/>
              <w:rPr>
                <w:rFonts w:ascii="Times New Roman" w:eastAsia="Times New Roman" w:hAnsi="Times New Roman" w:cs="Times New Roman"/>
                <w:b/>
              </w:rPr>
            </w:pPr>
            <w:r w:rsidRPr="001E1686">
              <w:rPr>
                <w:rFonts w:ascii="Times New Roman" w:eastAsia="Times New Roman" w:hAnsi="Times New Roman" w:cs="Times New Roman"/>
                <w:b/>
              </w:rPr>
              <w:t xml:space="preserve">2016 </w:t>
            </w:r>
            <w:r w:rsidR="00B012FC" w:rsidRPr="001E1686">
              <w:rPr>
                <w:rFonts w:ascii="Times New Roman" w:eastAsia="Times New Roman" w:hAnsi="Times New Roman" w:cs="Times New Roman"/>
                <w:b/>
              </w:rPr>
              <w:t>(факт)</w:t>
            </w:r>
          </w:p>
        </w:tc>
        <w:tc>
          <w:tcPr>
            <w:tcW w:w="0" w:type="auto"/>
            <w:shd w:val="clear" w:color="auto" w:fill="auto"/>
          </w:tcPr>
          <w:p w:rsidR="00911C63" w:rsidRPr="001E1686" w:rsidRDefault="00911C63" w:rsidP="00DB6813">
            <w:pPr>
              <w:spacing w:after="0" w:line="240" w:lineRule="auto"/>
              <w:jc w:val="center"/>
              <w:rPr>
                <w:rFonts w:ascii="Times New Roman" w:eastAsia="Times New Roman" w:hAnsi="Times New Roman" w:cs="Times New Roman"/>
                <w:b/>
              </w:rPr>
            </w:pPr>
            <w:r w:rsidRPr="001E1686">
              <w:rPr>
                <w:rFonts w:ascii="Times New Roman" w:eastAsia="Times New Roman" w:hAnsi="Times New Roman" w:cs="Times New Roman"/>
                <w:b/>
              </w:rPr>
              <w:t>2017</w:t>
            </w:r>
          </w:p>
          <w:p w:rsidR="00911C63" w:rsidRPr="001E1686" w:rsidRDefault="00B012FC" w:rsidP="00DB6813">
            <w:pPr>
              <w:spacing w:after="0" w:line="240" w:lineRule="auto"/>
              <w:jc w:val="center"/>
              <w:rPr>
                <w:rFonts w:ascii="Times New Roman" w:eastAsia="Times New Roman" w:hAnsi="Times New Roman" w:cs="Times New Roman"/>
                <w:b/>
              </w:rPr>
            </w:pPr>
            <w:r w:rsidRPr="001E1686">
              <w:rPr>
                <w:rFonts w:ascii="Times New Roman" w:eastAsia="Times New Roman" w:hAnsi="Times New Roman" w:cs="Times New Roman"/>
                <w:b/>
              </w:rPr>
              <w:t>(план)</w:t>
            </w:r>
          </w:p>
        </w:tc>
        <w:tc>
          <w:tcPr>
            <w:tcW w:w="0" w:type="auto"/>
            <w:shd w:val="clear" w:color="auto" w:fill="auto"/>
          </w:tcPr>
          <w:p w:rsidR="00911C63" w:rsidRPr="001E1686" w:rsidRDefault="00911C63" w:rsidP="00DB6813">
            <w:pPr>
              <w:spacing w:after="0" w:line="240" w:lineRule="auto"/>
              <w:jc w:val="center"/>
              <w:rPr>
                <w:rFonts w:ascii="Times New Roman" w:eastAsia="Times New Roman" w:hAnsi="Times New Roman" w:cs="Times New Roman"/>
                <w:b/>
              </w:rPr>
            </w:pPr>
            <w:r w:rsidRPr="001E1686">
              <w:rPr>
                <w:rFonts w:ascii="Times New Roman" w:eastAsia="Times New Roman" w:hAnsi="Times New Roman" w:cs="Times New Roman"/>
                <w:b/>
              </w:rPr>
              <w:t xml:space="preserve">2018 </w:t>
            </w:r>
            <w:r w:rsidR="00B012FC" w:rsidRPr="001E1686">
              <w:rPr>
                <w:rFonts w:ascii="Times New Roman" w:eastAsia="Times New Roman" w:hAnsi="Times New Roman" w:cs="Times New Roman"/>
                <w:b/>
              </w:rPr>
              <w:t>(план)</w:t>
            </w:r>
          </w:p>
        </w:tc>
        <w:tc>
          <w:tcPr>
            <w:tcW w:w="0" w:type="auto"/>
            <w:shd w:val="clear" w:color="auto" w:fill="auto"/>
          </w:tcPr>
          <w:p w:rsidR="00911C63" w:rsidRPr="001E1686" w:rsidRDefault="00911C63" w:rsidP="00DB6813">
            <w:pPr>
              <w:spacing w:after="0" w:line="240" w:lineRule="auto"/>
              <w:jc w:val="center"/>
              <w:rPr>
                <w:rFonts w:ascii="Times New Roman" w:eastAsia="Times New Roman" w:hAnsi="Times New Roman" w:cs="Times New Roman"/>
                <w:b/>
              </w:rPr>
            </w:pPr>
            <w:r w:rsidRPr="001E1686">
              <w:rPr>
                <w:rFonts w:ascii="Times New Roman" w:eastAsia="Times New Roman" w:hAnsi="Times New Roman" w:cs="Times New Roman"/>
                <w:b/>
              </w:rPr>
              <w:t xml:space="preserve">2019 </w:t>
            </w:r>
            <w:r w:rsidR="00B012FC" w:rsidRPr="001E1686">
              <w:rPr>
                <w:rFonts w:ascii="Times New Roman" w:eastAsia="Times New Roman" w:hAnsi="Times New Roman" w:cs="Times New Roman"/>
                <w:b/>
              </w:rPr>
              <w:t>(план)</w:t>
            </w:r>
          </w:p>
        </w:tc>
        <w:tc>
          <w:tcPr>
            <w:tcW w:w="0" w:type="auto"/>
            <w:shd w:val="clear" w:color="auto" w:fill="auto"/>
          </w:tcPr>
          <w:p w:rsidR="00911C63" w:rsidRPr="001E1686" w:rsidRDefault="00911C63" w:rsidP="00DB6813">
            <w:pPr>
              <w:spacing w:after="0" w:line="240" w:lineRule="auto"/>
              <w:jc w:val="center"/>
              <w:rPr>
                <w:rFonts w:ascii="Times New Roman" w:eastAsia="Times New Roman" w:hAnsi="Times New Roman" w:cs="Times New Roman"/>
                <w:b/>
              </w:rPr>
            </w:pPr>
            <w:r w:rsidRPr="001E1686">
              <w:rPr>
                <w:rFonts w:ascii="Times New Roman" w:eastAsia="Times New Roman" w:hAnsi="Times New Roman" w:cs="Times New Roman"/>
                <w:b/>
              </w:rPr>
              <w:t xml:space="preserve">2020 </w:t>
            </w:r>
            <w:r w:rsidR="00B012FC" w:rsidRPr="001E1686">
              <w:rPr>
                <w:rFonts w:ascii="Times New Roman" w:eastAsia="Times New Roman" w:hAnsi="Times New Roman" w:cs="Times New Roman"/>
                <w:b/>
              </w:rPr>
              <w:t>(план)</w:t>
            </w:r>
          </w:p>
        </w:tc>
      </w:tr>
      <w:tr w:rsidR="00911C63" w:rsidRPr="001E1686" w:rsidTr="00DB6813">
        <w:tc>
          <w:tcPr>
            <w:tcW w:w="0" w:type="auto"/>
            <w:gridSpan w:val="15"/>
            <w:vAlign w:val="center"/>
          </w:tcPr>
          <w:p w:rsidR="00911C63" w:rsidRPr="001E1686" w:rsidRDefault="00911C63" w:rsidP="00DB6813">
            <w:pPr>
              <w:spacing w:after="0" w:line="240" w:lineRule="auto"/>
              <w:rPr>
                <w:rFonts w:ascii="Times New Roman" w:eastAsia="Times New Roman" w:hAnsi="Times New Roman" w:cs="Times New Roman"/>
              </w:rPr>
            </w:pPr>
            <w:r w:rsidRPr="001E1686">
              <w:rPr>
                <w:rFonts w:ascii="Times New Roman" w:eastAsia="Times New Roman" w:hAnsi="Times New Roman" w:cs="Times New Roman"/>
                <w:b/>
              </w:rPr>
              <w:t>Обязательные показатели результативности</w:t>
            </w:r>
          </w:p>
        </w:tc>
      </w:tr>
      <w:tr w:rsidR="00B012FC" w:rsidRPr="001E1686" w:rsidTr="00DB6813">
        <w:tc>
          <w:tcPr>
            <w:tcW w:w="0" w:type="auto"/>
            <w:shd w:val="clear" w:color="auto" w:fill="auto"/>
          </w:tcPr>
          <w:p w:rsidR="00911C63" w:rsidRPr="001E1686" w:rsidRDefault="00911C63" w:rsidP="00DB6813">
            <w:pPr>
              <w:spacing w:after="0" w:line="240" w:lineRule="auto"/>
              <w:rPr>
                <w:rFonts w:ascii="Times New Roman" w:eastAsia="Times New Roman" w:hAnsi="Times New Roman" w:cs="Times New Roman"/>
              </w:rPr>
            </w:pPr>
            <w:r w:rsidRPr="001E1686">
              <w:rPr>
                <w:rFonts w:ascii="Times New Roman" w:eastAsia="Times New Roman" w:hAnsi="Times New Roman" w:cs="Times New Roman"/>
              </w:rPr>
              <w:t>1.</w:t>
            </w:r>
          </w:p>
        </w:tc>
        <w:tc>
          <w:tcPr>
            <w:tcW w:w="0" w:type="auto"/>
            <w:shd w:val="clear" w:color="auto" w:fill="auto"/>
          </w:tcPr>
          <w:p w:rsidR="00911C63" w:rsidRPr="001E1686" w:rsidRDefault="00911C63" w:rsidP="00DB6813">
            <w:pPr>
              <w:spacing w:after="0" w:line="240" w:lineRule="auto"/>
              <w:rPr>
                <w:rFonts w:ascii="Times New Roman" w:eastAsia="Times New Roman" w:hAnsi="Times New Roman" w:cs="Times New Roman"/>
              </w:rPr>
            </w:pPr>
            <w:r w:rsidRPr="001E1686">
              <w:rPr>
                <w:rFonts w:ascii="Times New Roman" w:eastAsia="Times New Roman" w:hAnsi="Times New Roman" w:cs="Times New Roman"/>
              </w:rPr>
              <w:t>Позиция (с точностью до 50) в ведущих мировых рейтингах (в общем списке и по основным предметным спискам)</w:t>
            </w:r>
          </w:p>
        </w:tc>
        <w:tc>
          <w:tcPr>
            <w:tcW w:w="0" w:type="auto"/>
            <w:shd w:val="clear" w:color="auto" w:fill="auto"/>
            <w:vAlign w:val="center"/>
          </w:tcPr>
          <w:p w:rsidR="00911C63" w:rsidRPr="001E1686" w:rsidRDefault="00911C63" w:rsidP="00DB6813">
            <w:pPr>
              <w:spacing w:after="0" w:line="240" w:lineRule="auto"/>
              <w:jc w:val="center"/>
              <w:rPr>
                <w:rFonts w:ascii="Times New Roman" w:eastAsia="Times New Roman" w:hAnsi="Times New Roman" w:cs="Times New Roman"/>
              </w:rPr>
            </w:pPr>
          </w:p>
        </w:tc>
        <w:tc>
          <w:tcPr>
            <w:tcW w:w="0" w:type="auto"/>
            <w:vAlign w:val="center"/>
          </w:tcPr>
          <w:p w:rsidR="00911C63" w:rsidRPr="00EC52DC" w:rsidRDefault="00911C63" w:rsidP="00DB6813">
            <w:pPr>
              <w:spacing w:after="0" w:line="240" w:lineRule="auto"/>
              <w:jc w:val="center"/>
              <w:rPr>
                <w:rFonts w:ascii="Times New Roman" w:eastAsia="Times New Roman" w:hAnsi="Times New Roman" w:cs="Times New Roman"/>
              </w:rPr>
            </w:pPr>
          </w:p>
        </w:tc>
        <w:tc>
          <w:tcPr>
            <w:tcW w:w="0" w:type="auto"/>
            <w:vAlign w:val="center"/>
          </w:tcPr>
          <w:p w:rsidR="00911C63" w:rsidRPr="00EC52DC" w:rsidRDefault="00911C63" w:rsidP="00DB6813">
            <w:pPr>
              <w:spacing w:after="0" w:line="240" w:lineRule="auto"/>
              <w:jc w:val="center"/>
              <w:rPr>
                <w:rFonts w:ascii="Times New Roman" w:eastAsia="Times New Roman" w:hAnsi="Times New Roman" w:cs="Times New Roman"/>
              </w:rPr>
            </w:pPr>
          </w:p>
        </w:tc>
        <w:tc>
          <w:tcPr>
            <w:tcW w:w="0" w:type="auto"/>
            <w:vAlign w:val="center"/>
          </w:tcPr>
          <w:p w:rsidR="00911C63" w:rsidRPr="00EC52DC" w:rsidRDefault="00911C63" w:rsidP="00DB6813">
            <w:pPr>
              <w:spacing w:after="0" w:line="240" w:lineRule="auto"/>
              <w:jc w:val="center"/>
              <w:rPr>
                <w:rFonts w:ascii="Times New Roman" w:eastAsia="Times New Roman" w:hAnsi="Times New Roman" w:cs="Times New Roman"/>
              </w:rPr>
            </w:pPr>
          </w:p>
        </w:tc>
        <w:tc>
          <w:tcPr>
            <w:tcW w:w="0" w:type="auto"/>
            <w:vAlign w:val="center"/>
          </w:tcPr>
          <w:p w:rsidR="00911C63" w:rsidRPr="00EC52DC" w:rsidRDefault="00911C63" w:rsidP="00DB6813">
            <w:pPr>
              <w:spacing w:after="0" w:line="240" w:lineRule="auto"/>
              <w:jc w:val="center"/>
              <w:rPr>
                <w:rFonts w:ascii="Times New Roman" w:eastAsia="Times New Roman" w:hAnsi="Times New Roman" w:cs="Times New Roman"/>
              </w:rPr>
            </w:pPr>
          </w:p>
        </w:tc>
        <w:tc>
          <w:tcPr>
            <w:tcW w:w="0" w:type="auto"/>
            <w:vAlign w:val="center"/>
          </w:tcPr>
          <w:p w:rsidR="00911C63" w:rsidRPr="00EC52DC" w:rsidRDefault="00911C63" w:rsidP="00DB6813">
            <w:pPr>
              <w:spacing w:after="0" w:line="240" w:lineRule="auto"/>
              <w:jc w:val="center"/>
              <w:rPr>
                <w:rFonts w:ascii="Times New Roman" w:eastAsia="Times New Roman" w:hAnsi="Times New Roman" w:cs="Times New Roman"/>
              </w:rPr>
            </w:pPr>
          </w:p>
        </w:tc>
        <w:tc>
          <w:tcPr>
            <w:tcW w:w="0" w:type="auto"/>
            <w:shd w:val="clear" w:color="auto" w:fill="auto"/>
            <w:vAlign w:val="center"/>
          </w:tcPr>
          <w:p w:rsidR="00911C63" w:rsidRPr="00EC52DC" w:rsidRDefault="00911C63" w:rsidP="00DB6813">
            <w:pPr>
              <w:spacing w:after="0" w:line="240" w:lineRule="auto"/>
              <w:jc w:val="center"/>
              <w:rPr>
                <w:rFonts w:ascii="Times New Roman" w:eastAsia="Times New Roman" w:hAnsi="Times New Roman" w:cs="Times New Roman"/>
              </w:rPr>
            </w:pPr>
          </w:p>
        </w:tc>
        <w:tc>
          <w:tcPr>
            <w:tcW w:w="0" w:type="auto"/>
            <w:shd w:val="clear" w:color="auto" w:fill="auto"/>
            <w:vAlign w:val="center"/>
          </w:tcPr>
          <w:p w:rsidR="00911C63" w:rsidRPr="00EC52DC" w:rsidRDefault="00911C63" w:rsidP="00DB6813">
            <w:pPr>
              <w:spacing w:after="0" w:line="240" w:lineRule="auto"/>
              <w:jc w:val="center"/>
              <w:rPr>
                <w:rFonts w:ascii="Times New Roman" w:eastAsia="Times New Roman" w:hAnsi="Times New Roman" w:cs="Times New Roman"/>
              </w:rPr>
            </w:pPr>
          </w:p>
        </w:tc>
        <w:tc>
          <w:tcPr>
            <w:tcW w:w="0" w:type="auto"/>
            <w:vAlign w:val="center"/>
          </w:tcPr>
          <w:p w:rsidR="00911C63" w:rsidRPr="00EC52DC" w:rsidRDefault="00911C63" w:rsidP="00DB6813">
            <w:pPr>
              <w:spacing w:after="0" w:line="240" w:lineRule="auto"/>
              <w:jc w:val="center"/>
              <w:rPr>
                <w:rFonts w:ascii="Times New Roman" w:eastAsia="Times New Roman" w:hAnsi="Times New Roman" w:cs="Times New Roman"/>
              </w:rPr>
            </w:pPr>
          </w:p>
        </w:tc>
        <w:tc>
          <w:tcPr>
            <w:tcW w:w="0" w:type="auto"/>
            <w:shd w:val="clear" w:color="auto" w:fill="auto"/>
            <w:vAlign w:val="center"/>
          </w:tcPr>
          <w:p w:rsidR="00911C63" w:rsidRPr="00EC52DC" w:rsidRDefault="00911C63" w:rsidP="00DB6813">
            <w:pPr>
              <w:spacing w:after="0" w:line="240" w:lineRule="auto"/>
              <w:jc w:val="center"/>
              <w:rPr>
                <w:rFonts w:ascii="Times New Roman" w:eastAsia="Times New Roman" w:hAnsi="Times New Roman" w:cs="Times New Roman"/>
              </w:rPr>
            </w:pPr>
          </w:p>
        </w:tc>
        <w:tc>
          <w:tcPr>
            <w:tcW w:w="0" w:type="auto"/>
            <w:shd w:val="clear" w:color="auto" w:fill="auto"/>
            <w:vAlign w:val="center"/>
          </w:tcPr>
          <w:p w:rsidR="00911C63" w:rsidRPr="00EC52DC" w:rsidRDefault="00911C63" w:rsidP="00DB6813">
            <w:pPr>
              <w:spacing w:after="0" w:line="240" w:lineRule="auto"/>
              <w:jc w:val="center"/>
              <w:rPr>
                <w:rFonts w:ascii="Times New Roman" w:eastAsia="Times New Roman" w:hAnsi="Times New Roman" w:cs="Times New Roman"/>
              </w:rPr>
            </w:pPr>
          </w:p>
        </w:tc>
        <w:tc>
          <w:tcPr>
            <w:tcW w:w="0" w:type="auto"/>
            <w:shd w:val="clear" w:color="auto" w:fill="auto"/>
            <w:vAlign w:val="center"/>
          </w:tcPr>
          <w:p w:rsidR="00911C63" w:rsidRPr="00EC52DC" w:rsidRDefault="00911C63" w:rsidP="00DB6813">
            <w:pPr>
              <w:spacing w:after="0" w:line="240" w:lineRule="auto"/>
              <w:jc w:val="center"/>
              <w:rPr>
                <w:rFonts w:ascii="Times New Roman" w:eastAsia="Times New Roman" w:hAnsi="Times New Roman" w:cs="Times New Roman"/>
              </w:rPr>
            </w:pPr>
          </w:p>
        </w:tc>
        <w:tc>
          <w:tcPr>
            <w:tcW w:w="0" w:type="auto"/>
            <w:shd w:val="clear" w:color="auto" w:fill="auto"/>
            <w:vAlign w:val="center"/>
          </w:tcPr>
          <w:p w:rsidR="00911C63" w:rsidRPr="00EC52DC" w:rsidRDefault="00911C63" w:rsidP="00DB6813">
            <w:pPr>
              <w:spacing w:after="0" w:line="240" w:lineRule="auto"/>
              <w:jc w:val="center"/>
              <w:rPr>
                <w:rFonts w:ascii="Times New Roman" w:eastAsia="Times New Roman" w:hAnsi="Times New Roman" w:cs="Times New Roman"/>
              </w:rPr>
            </w:pPr>
          </w:p>
        </w:tc>
      </w:tr>
      <w:tr w:rsidR="00B012FC" w:rsidRPr="001E1686" w:rsidTr="00DB6813">
        <w:tc>
          <w:tcPr>
            <w:tcW w:w="0" w:type="auto"/>
            <w:shd w:val="clear" w:color="auto" w:fill="auto"/>
          </w:tcPr>
          <w:p w:rsidR="00911C63" w:rsidRPr="001E1686" w:rsidRDefault="00911C63" w:rsidP="00DB6813">
            <w:pPr>
              <w:spacing w:after="0" w:line="240" w:lineRule="auto"/>
              <w:rPr>
                <w:rFonts w:ascii="Times New Roman" w:eastAsia="Times New Roman" w:hAnsi="Times New Roman" w:cs="Times New Roman"/>
              </w:rPr>
            </w:pPr>
            <w:r w:rsidRPr="001E1686">
              <w:rPr>
                <w:rFonts w:ascii="Times New Roman" w:eastAsia="Times New Roman" w:hAnsi="Times New Roman" w:cs="Times New Roman"/>
              </w:rPr>
              <w:t>1.1</w:t>
            </w:r>
            <w:r w:rsidR="00A87270">
              <w:rPr>
                <w:rFonts w:ascii="Times New Roman" w:eastAsia="Times New Roman" w:hAnsi="Times New Roman" w:cs="Times New Roman"/>
              </w:rPr>
              <w:t>.</w:t>
            </w:r>
          </w:p>
        </w:tc>
        <w:tc>
          <w:tcPr>
            <w:tcW w:w="0" w:type="auto"/>
            <w:shd w:val="clear" w:color="auto" w:fill="auto"/>
          </w:tcPr>
          <w:p w:rsidR="00911C63" w:rsidRPr="001E1686" w:rsidRDefault="00911C63" w:rsidP="00DB6813">
            <w:pPr>
              <w:spacing w:after="0" w:line="240" w:lineRule="auto"/>
              <w:rPr>
                <w:rFonts w:ascii="Times New Roman" w:eastAsia="Times New Roman" w:hAnsi="Times New Roman" w:cs="Times New Roman"/>
              </w:rPr>
            </w:pPr>
            <w:r w:rsidRPr="001E1686">
              <w:rPr>
                <w:rFonts w:ascii="Times New Roman" w:eastAsia="Times New Roman" w:hAnsi="Times New Roman" w:cs="Times New Roman"/>
              </w:rPr>
              <w:t xml:space="preserve">Позиция в общем рейтинге </w:t>
            </w:r>
            <w:r w:rsidRPr="001E1686">
              <w:rPr>
                <w:rFonts w:ascii="Times New Roman" w:eastAsia="Times New Roman" w:hAnsi="Times New Roman" w:cs="Times New Roman"/>
                <w:lang w:val="en-US"/>
              </w:rPr>
              <w:t>ARWU</w:t>
            </w:r>
            <w:r w:rsidRPr="001E1686">
              <w:rPr>
                <w:rFonts w:ascii="Times New Roman" w:eastAsia="Times New Roman" w:hAnsi="Times New Roman" w:cs="Times New Roman"/>
              </w:rPr>
              <w:t xml:space="preserve"> – академический рейтинг университетов мира (</w:t>
            </w:r>
            <w:r w:rsidRPr="001E1686">
              <w:rPr>
                <w:rFonts w:ascii="Times New Roman" w:eastAsia="Times New Roman" w:hAnsi="Times New Roman" w:cs="Times New Roman"/>
                <w:lang w:val="en-US"/>
              </w:rPr>
              <w:t>Academic</w:t>
            </w:r>
            <w:r w:rsidRPr="001E1686">
              <w:rPr>
                <w:rFonts w:ascii="Times New Roman" w:eastAsia="Times New Roman" w:hAnsi="Times New Roman" w:cs="Times New Roman"/>
              </w:rPr>
              <w:t xml:space="preserve"> </w:t>
            </w:r>
            <w:r w:rsidRPr="001E1686">
              <w:rPr>
                <w:rFonts w:ascii="Times New Roman" w:eastAsia="Times New Roman" w:hAnsi="Times New Roman" w:cs="Times New Roman"/>
                <w:lang w:val="en-US"/>
              </w:rPr>
              <w:t>Ranking</w:t>
            </w:r>
            <w:r w:rsidRPr="001E1686">
              <w:rPr>
                <w:rFonts w:ascii="Times New Roman" w:eastAsia="Times New Roman" w:hAnsi="Times New Roman" w:cs="Times New Roman"/>
              </w:rPr>
              <w:t xml:space="preserve"> </w:t>
            </w:r>
            <w:r w:rsidRPr="001E1686">
              <w:rPr>
                <w:rFonts w:ascii="Times New Roman" w:eastAsia="Times New Roman" w:hAnsi="Times New Roman" w:cs="Times New Roman"/>
                <w:lang w:val="en-US"/>
              </w:rPr>
              <w:t>of</w:t>
            </w:r>
            <w:r w:rsidRPr="001E1686">
              <w:rPr>
                <w:rFonts w:ascii="Times New Roman" w:eastAsia="Times New Roman" w:hAnsi="Times New Roman" w:cs="Times New Roman"/>
              </w:rPr>
              <w:t xml:space="preserve"> </w:t>
            </w:r>
            <w:r w:rsidRPr="001E1686">
              <w:rPr>
                <w:rFonts w:ascii="Times New Roman" w:eastAsia="Times New Roman" w:hAnsi="Times New Roman" w:cs="Times New Roman"/>
                <w:lang w:val="en-US"/>
              </w:rPr>
              <w:t>World</w:t>
            </w:r>
            <w:r w:rsidRPr="001E1686">
              <w:rPr>
                <w:rFonts w:ascii="Times New Roman" w:eastAsia="Times New Roman" w:hAnsi="Times New Roman" w:cs="Times New Roman"/>
              </w:rPr>
              <w:t xml:space="preserve"> </w:t>
            </w:r>
            <w:r w:rsidRPr="001E1686">
              <w:rPr>
                <w:rFonts w:ascii="Times New Roman" w:eastAsia="Times New Roman" w:hAnsi="Times New Roman" w:cs="Times New Roman"/>
                <w:lang w:val="en-US"/>
              </w:rPr>
              <w:t>Universities</w:t>
            </w:r>
            <w:r w:rsidRPr="001E1686">
              <w:rPr>
                <w:rFonts w:ascii="Times New Roman" w:eastAsia="Times New Roman" w:hAnsi="Times New Roman" w:cs="Times New Roman"/>
              </w:rPr>
              <w:t>)</w:t>
            </w:r>
          </w:p>
        </w:tc>
        <w:tc>
          <w:tcPr>
            <w:tcW w:w="0" w:type="auto"/>
            <w:shd w:val="clear" w:color="auto" w:fill="auto"/>
            <w:vAlign w:val="center"/>
          </w:tcPr>
          <w:p w:rsidR="00911C63" w:rsidRPr="001E1686" w:rsidRDefault="00911C63" w:rsidP="00DB6813">
            <w:pPr>
              <w:spacing w:after="0" w:line="240" w:lineRule="auto"/>
              <w:jc w:val="center"/>
              <w:rPr>
                <w:rFonts w:ascii="Times New Roman" w:eastAsia="Times New Roman" w:hAnsi="Times New Roman" w:cs="Times New Roman"/>
              </w:rPr>
            </w:pPr>
            <w:r w:rsidRPr="001E1686">
              <w:rPr>
                <w:rFonts w:ascii="Times New Roman" w:eastAsia="Times New Roman" w:hAnsi="Times New Roman" w:cs="Times New Roman"/>
              </w:rPr>
              <w:t>место</w:t>
            </w:r>
          </w:p>
        </w:tc>
        <w:tc>
          <w:tcPr>
            <w:tcW w:w="0" w:type="auto"/>
            <w:vAlign w:val="center"/>
          </w:tcPr>
          <w:p w:rsidR="00911C63" w:rsidRPr="00EC52DC" w:rsidRDefault="004D0DBA" w:rsidP="00DB6813">
            <w:pPr>
              <w:spacing w:after="0" w:line="240" w:lineRule="auto"/>
              <w:jc w:val="center"/>
              <w:rPr>
                <w:rFonts w:ascii="Times New Roman" w:eastAsia="Times New Roman" w:hAnsi="Times New Roman" w:cs="Times New Roman"/>
              </w:rPr>
            </w:pPr>
            <w:r w:rsidRPr="00EC52DC">
              <w:rPr>
                <w:rFonts w:ascii="Times New Roman" w:eastAsia="Times New Roman" w:hAnsi="Times New Roman" w:cs="Times New Roman"/>
              </w:rPr>
              <w:t>-</w:t>
            </w:r>
          </w:p>
        </w:tc>
        <w:tc>
          <w:tcPr>
            <w:tcW w:w="0" w:type="auto"/>
            <w:vAlign w:val="center"/>
          </w:tcPr>
          <w:p w:rsidR="00911C63" w:rsidRPr="00EC52DC" w:rsidRDefault="00911C63" w:rsidP="00DB6813">
            <w:pPr>
              <w:spacing w:after="0" w:line="240" w:lineRule="auto"/>
              <w:jc w:val="center"/>
              <w:rPr>
                <w:rFonts w:ascii="Times New Roman" w:eastAsia="Times New Roman" w:hAnsi="Times New Roman" w:cs="Times New Roman"/>
              </w:rPr>
            </w:pPr>
            <w:r w:rsidRPr="00EC52DC">
              <w:rPr>
                <w:rFonts w:ascii="Times New Roman" w:eastAsia="Times New Roman" w:hAnsi="Times New Roman" w:cs="Times New Roman"/>
              </w:rPr>
              <w:t>-</w:t>
            </w:r>
          </w:p>
        </w:tc>
        <w:tc>
          <w:tcPr>
            <w:tcW w:w="0" w:type="auto"/>
            <w:vAlign w:val="center"/>
          </w:tcPr>
          <w:p w:rsidR="00911C63" w:rsidRPr="00EC52DC" w:rsidRDefault="004D0DBA" w:rsidP="00DB6813">
            <w:pPr>
              <w:spacing w:after="0" w:line="240" w:lineRule="auto"/>
              <w:jc w:val="center"/>
              <w:rPr>
                <w:rFonts w:ascii="Times New Roman" w:eastAsia="Times New Roman" w:hAnsi="Times New Roman" w:cs="Times New Roman"/>
              </w:rPr>
            </w:pPr>
            <w:r w:rsidRPr="00EC52DC">
              <w:rPr>
                <w:rFonts w:ascii="Times New Roman" w:eastAsia="Times New Roman" w:hAnsi="Times New Roman" w:cs="Times New Roman"/>
              </w:rPr>
              <w:t>-</w:t>
            </w:r>
          </w:p>
        </w:tc>
        <w:tc>
          <w:tcPr>
            <w:tcW w:w="0" w:type="auto"/>
            <w:vAlign w:val="center"/>
          </w:tcPr>
          <w:p w:rsidR="00911C63" w:rsidRPr="00EC52DC" w:rsidRDefault="00911C63" w:rsidP="00DB6813">
            <w:pPr>
              <w:spacing w:after="0" w:line="240" w:lineRule="auto"/>
              <w:jc w:val="center"/>
              <w:rPr>
                <w:rFonts w:ascii="Times New Roman" w:eastAsia="Times New Roman" w:hAnsi="Times New Roman" w:cs="Times New Roman"/>
              </w:rPr>
            </w:pPr>
            <w:r w:rsidRPr="00EC52DC">
              <w:rPr>
                <w:rFonts w:ascii="Times New Roman" w:eastAsia="Times New Roman" w:hAnsi="Times New Roman" w:cs="Times New Roman"/>
              </w:rPr>
              <w:t>-</w:t>
            </w:r>
          </w:p>
        </w:tc>
        <w:tc>
          <w:tcPr>
            <w:tcW w:w="0" w:type="auto"/>
            <w:vAlign w:val="center"/>
          </w:tcPr>
          <w:p w:rsidR="00911C63" w:rsidRPr="00EC52DC" w:rsidRDefault="004D0DBA" w:rsidP="00DB6813">
            <w:pPr>
              <w:spacing w:after="0" w:line="240" w:lineRule="auto"/>
              <w:jc w:val="center"/>
              <w:rPr>
                <w:rFonts w:ascii="Times New Roman" w:eastAsia="Times New Roman" w:hAnsi="Times New Roman" w:cs="Times New Roman"/>
              </w:rPr>
            </w:pPr>
            <w:r w:rsidRPr="00EC52DC">
              <w:rPr>
                <w:rFonts w:ascii="Times New Roman" w:eastAsia="Times New Roman" w:hAnsi="Times New Roman" w:cs="Times New Roman"/>
              </w:rPr>
              <w:t>-</w:t>
            </w:r>
          </w:p>
        </w:tc>
        <w:tc>
          <w:tcPr>
            <w:tcW w:w="0" w:type="auto"/>
            <w:shd w:val="clear" w:color="auto" w:fill="auto"/>
            <w:vAlign w:val="center"/>
          </w:tcPr>
          <w:p w:rsidR="00911C63" w:rsidRPr="00EC52DC" w:rsidRDefault="00911C63" w:rsidP="00DB6813">
            <w:pPr>
              <w:spacing w:after="0" w:line="240" w:lineRule="auto"/>
              <w:jc w:val="center"/>
              <w:rPr>
                <w:rFonts w:ascii="Times New Roman" w:eastAsia="Times New Roman" w:hAnsi="Times New Roman" w:cs="Times New Roman"/>
                <w:lang w:val="en-US"/>
              </w:rPr>
            </w:pPr>
            <w:r w:rsidRPr="00EC52DC">
              <w:rPr>
                <w:rFonts w:ascii="Times New Roman" w:eastAsia="Times New Roman" w:hAnsi="Times New Roman" w:cs="Times New Roman"/>
                <w:lang w:val="en-US"/>
              </w:rPr>
              <w:t>-</w:t>
            </w:r>
          </w:p>
        </w:tc>
        <w:tc>
          <w:tcPr>
            <w:tcW w:w="0" w:type="auto"/>
            <w:shd w:val="clear" w:color="auto" w:fill="auto"/>
            <w:vAlign w:val="center"/>
          </w:tcPr>
          <w:p w:rsidR="00911C63" w:rsidRPr="00EC52DC" w:rsidRDefault="00911C63" w:rsidP="00DB6813">
            <w:pPr>
              <w:spacing w:after="0" w:line="240" w:lineRule="auto"/>
              <w:jc w:val="center"/>
              <w:rPr>
                <w:rFonts w:ascii="Times New Roman" w:eastAsia="Times New Roman" w:hAnsi="Times New Roman" w:cs="Times New Roman"/>
                <w:lang w:val="en-US"/>
              </w:rPr>
            </w:pPr>
            <w:r w:rsidRPr="00EC52DC">
              <w:rPr>
                <w:rFonts w:ascii="Times New Roman" w:eastAsia="Times New Roman" w:hAnsi="Times New Roman" w:cs="Times New Roman"/>
                <w:lang w:val="en-US"/>
              </w:rPr>
              <w:t>-</w:t>
            </w:r>
          </w:p>
        </w:tc>
        <w:tc>
          <w:tcPr>
            <w:tcW w:w="0" w:type="auto"/>
            <w:vAlign w:val="center"/>
          </w:tcPr>
          <w:p w:rsidR="00911C63" w:rsidRPr="00EC52DC" w:rsidRDefault="004D0DBA" w:rsidP="00DB6813">
            <w:pPr>
              <w:spacing w:after="0" w:line="240" w:lineRule="auto"/>
              <w:jc w:val="center"/>
              <w:rPr>
                <w:rFonts w:ascii="Times New Roman" w:eastAsia="Times New Roman" w:hAnsi="Times New Roman" w:cs="Times New Roman"/>
              </w:rPr>
            </w:pPr>
            <w:r w:rsidRPr="00EC52DC">
              <w:rPr>
                <w:rFonts w:ascii="Times New Roman" w:eastAsia="Times New Roman" w:hAnsi="Times New Roman" w:cs="Times New Roman"/>
              </w:rPr>
              <w:t>-</w:t>
            </w:r>
          </w:p>
        </w:tc>
        <w:tc>
          <w:tcPr>
            <w:tcW w:w="0" w:type="auto"/>
            <w:shd w:val="clear" w:color="auto" w:fill="auto"/>
            <w:vAlign w:val="center"/>
          </w:tcPr>
          <w:p w:rsidR="00911C63" w:rsidRPr="00EC52DC" w:rsidRDefault="00911C63" w:rsidP="00DB6813">
            <w:pPr>
              <w:spacing w:after="0" w:line="240" w:lineRule="auto"/>
              <w:jc w:val="center"/>
              <w:rPr>
                <w:rFonts w:ascii="Times New Roman" w:eastAsia="Times New Roman" w:hAnsi="Times New Roman" w:cs="Times New Roman"/>
                <w:lang w:val="en-US"/>
              </w:rPr>
            </w:pPr>
            <w:r w:rsidRPr="00EC52DC">
              <w:rPr>
                <w:rFonts w:ascii="Times New Roman" w:eastAsia="Times New Roman" w:hAnsi="Times New Roman" w:cs="Times New Roman"/>
                <w:lang w:val="en-US"/>
              </w:rPr>
              <w:t>-</w:t>
            </w:r>
          </w:p>
        </w:tc>
        <w:tc>
          <w:tcPr>
            <w:tcW w:w="0" w:type="auto"/>
            <w:shd w:val="clear" w:color="auto" w:fill="auto"/>
            <w:vAlign w:val="center"/>
          </w:tcPr>
          <w:p w:rsidR="00911C63" w:rsidRPr="00EC52DC" w:rsidRDefault="00911C63" w:rsidP="00DB6813">
            <w:pPr>
              <w:spacing w:after="0" w:line="240" w:lineRule="auto"/>
              <w:jc w:val="center"/>
              <w:rPr>
                <w:rFonts w:ascii="Times New Roman" w:eastAsia="Times New Roman" w:hAnsi="Times New Roman" w:cs="Times New Roman"/>
                <w:lang w:val="en-US"/>
              </w:rPr>
            </w:pPr>
            <w:r w:rsidRPr="00EC52DC">
              <w:rPr>
                <w:rFonts w:ascii="Times New Roman" w:eastAsia="Times New Roman" w:hAnsi="Times New Roman" w:cs="Times New Roman"/>
                <w:lang w:val="en-US"/>
              </w:rPr>
              <w:t>-</w:t>
            </w:r>
          </w:p>
        </w:tc>
        <w:tc>
          <w:tcPr>
            <w:tcW w:w="0" w:type="auto"/>
            <w:shd w:val="clear" w:color="auto" w:fill="auto"/>
            <w:vAlign w:val="center"/>
          </w:tcPr>
          <w:p w:rsidR="00911C63" w:rsidRPr="00EC52DC" w:rsidRDefault="00911C63" w:rsidP="00DB6813">
            <w:pPr>
              <w:spacing w:after="0" w:line="240" w:lineRule="auto"/>
              <w:jc w:val="center"/>
              <w:rPr>
                <w:rFonts w:ascii="Times New Roman" w:eastAsia="Times New Roman" w:hAnsi="Times New Roman" w:cs="Times New Roman"/>
                <w:lang w:val="en-US"/>
              </w:rPr>
            </w:pPr>
            <w:r w:rsidRPr="00EC52DC">
              <w:rPr>
                <w:rFonts w:ascii="Times New Roman" w:eastAsia="Times New Roman" w:hAnsi="Times New Roman" w:cs="Times New Roman"/>
                <w:lang w:val="en-US"/>
              </w:rPr>
              <w:t>-</w:t>
            </w:r>
          </w:p>
        </w:tc>
        <w:tc>
          <w:tcPr>
            <w:tcW w:w="0" w:type="auto"/>
            <w:shd w:val="clear" w:color="auto" w:fill="auto"/>
            <w:vAlign w:val="center"/>
          </w:tcPr>
          <w:p w:rsidR="00911C63" w:rsidRPr="00EC52DC" w:rsidRDefault="00911C63" w:rsidP="00DB6813">
            <w:pPr>
              <w:spacing w:after="0" w:line="240" w:lineRule="auto"/>
              <w:jc w:val="center"/>
              <w:rPr>
                <w:rFonts w:ascii="Times New Roman" w:eastAsia="Times New Roman" w:hAnsi="Times New Roman" w:cs="Times New Roman"/>
                <w:lang w:val="en-US"/>
              </w:rPr>
            </w:pPr>
            <w:r w:rsidRPr="00EC52DC">
              <w:rPr>
                <w:rFonts w:ascii="Times New Roman" w:eastAsia="Times New Roman" w:hAnsi="Times New Roman" w:cs="Times New Roman"/>
                <w:lang w:val="en-US"/>
              </w:rPr>
              <w:t>-</w:t>
            </w:r>
          </w:p>
        </w:tc>
      </w:tr>
      <w:tr w:rsidR="00B012FC" w:rsidRPr="001E1686" w:rsidTr="00DB6813">
        <w:tc>
          <w:tcPr>
            <w:tcW w:w="0" w:type="auto"/>
            <w:shd w:val="clear" w:color="auto" w:fill="auto"/>
          </w:tcPr>
          <w:p w:rsidR="00911C63" w:rsidRPr="001E1686" w:rsidRDefault="00911C63" w:rsidP="00DB6813">
            <w:pPr>
              <w:spacing w:after="0" w:line="240" w:lineRule="auto"/>
              <w:rPr>
                <w:rFonts w:ascii="Times New Roman" w:eastAsia="Times New Roman" w:hAnsi="Times New Roman" w:cs="Times New Roman"/>
              </w:rPr>
            </w:pPr>
            <w:r w:rsidRPr="001E1686">
              <w:rPr>
                <w:rFonts w:ascii="Times New Roman" w:eastAsia="Times New Roman" w:hAnsi="Times New Roman" w:cs="Times New Roman"/>
              </w:rPr>
              <w:t>1.2</w:t>
            </w:r>
            <w:r w:rsidR="00A87270">
              <w:rPr>
                <w:rFonts w:ascii="Times New Roman" w:eastAsia="Times New Roman" w:hAnsi="Times New Roman" w:cs="Times New Roman"/>
              </w:rPr>
              <w:t>.</w:t>
            </w:r>
          </w:p>
        </w:tc>
        <w:tc>
          <w:tcPr>
            <w:tcW w:w="0" w:type="auto"/>
            <w:shd w:val="clear" w:color="auto" w:fill="auto"/>
          </w:tcPr>
          <w:p w:rsidR="00911C63" w:rsidRPr="001E1686" w:rsidRDefault="00911C63" w:rsidP="00DB6813">
            <w:pPr>
              <w:spacing w:after="0" w:line="240" w:lineRule="auto"/>
              <w:rPr>
                <w:rFonts w:ascii="Times New Roman" w:eastAsia="Times New Roman" w:hAnsi="Times New Roman" w:cs="Times New Roman"/>
              </w:rPr>
            </w:pPr>
            <w:r w:rsidRPr="001E1686">
              <w:rPr>
                <w:rFonts w:ascii="Times New Roman" w:eastAsia="Times New Roman" w:hAnsi="Times New Roman" w:cs="Times New Roman"/>
              </w:rPr>
              <w:t xml:space="preserve">Позиция в предметном рейтинге </w:t>
            </w:r>
            <w:r w:rsidRPr="001E1686">
              <w:rPr>
                <w:rFonts w:ascii="Times New Roman" w:eastAsia="Times New Roman" w:hAnsi="Times New Roman" w:cs="Times New Roman"/>
                <w:lang w:val="en-US"/>
              </w:rPr>
              <w:t>ARWU</w:t>
            </w:r>
            <w:r w:rsidRPr="001E1686">
              <w:rPr>
                <w:rFonts w:ascii="Times New Roman" w:eastAsia="Times New Roman" w:hAnsi="Times New Roman" w:cs="Times New Roman"/>
              </w:rPr>
              <w:t xml:space="preserve"> «Математика» (</w:t>
            </w:r>
            <w:r w:rsidRPr="001E1686">
              <w:rPr>
                <w:rFonts w:ascii="Times New Roman" w:eastAsia="Times New Roman" w:hAnsi="Times New Roman" w:cs="Times New Roman"/>
                <w:lang w:val="en-US"/>
              </w:rPr>
              <w:t>Mathematics</w:t>
            </w:r>
            <w:r w:rsidRPr="001E1686">
              <w:rPr>
                <w:rFonts w:ascii="Times New Roman" w:eastAsia="Times New Roman" w:hAnsi="Times New Roman" w:cs="Times New Roman"/>
              </w:rPr>
              <w:t xml:space="preserve">) </w:t>
            </w:r>
          </w:p>
        </w:tc>
        <w:tc>
          <w:tcPr>
            <w:tcW w:w="0" w:type="auto"/>
            <w:shd w:val="clear" w:color="auto" w:fill="auto"/>
            <w:vAlign w:val="center"/>
          </w:tcPr>
          <w:p w:rsidR="00911C63" w:rsidRPr="001E1686" w:rsidRDefault="00911C63" w:rsidP="00DB6813">
            <w:pPr>
              <w:spacing w:after="0" w:line="240" w:lineRule="auto"/>
              <w:jc w:val="center"/>
              <w:rPr>
                <w:rFonts w:ascii="Times New Roman" w:eastAsia="Times New Roman" w:hAnsi="Times New Roman" w:cs="Times New Roman"/>
              </w:rPr>
            </w:pPr>
            <w:r w:rsidRPr="001E1686">
              <w:rPr>
                <w:rFonts w:ascii="Times New Roman" w:eastAsia="Times New Roman" w:hAnsi="Times New Roman" w:cs="Times New Roman"/>
              </w:rPr>
              <w:t>место</w:t>
            </w:r>
          </w:p>
        </w:tc>
        <w:tc>
          <w:tcPr>
            <w:tcW w:w="0" w:type="auto"/>
            <w:vAlign w:val="center"/>
          </w:tcPr>
          <w:p w:rsidR="00911C63" w:rsidRPr="00EC52DC" w:rsidRDefault="004D0DBA" w:rsidP="00DB6813">
            <w:pPr>
              <w:spacing w:after="0" w:line="240" w:lineRule="auto"/>
              <w:jc w:val="center"/>
              <w:rPr>
                <w:rFonts w:ascii="Times New Roman" w:eastAsia="Times New Roman" w:hAnsi="Times New Roman" w:cs="Times New Roman"/>
              </w:rPr>
            </w:pPr>
            <w:r w:rsidRPr="00EC52DC">
              <w:rPr>
                <w:rFonts w:ascii="Times New Roman" w:eastAsia="Times New Roman" w:hAnsi="Times New Roman" w:cs="Times New Roman"/>
              </w:rPr>
              <w:t>-</w:t>
            </w:r>
          </w:p>
        </w:tc>
        <w:tc>
          <w:tcPr>
            <w:tcW w:w="0" w:type="auto"/>
            <w:vAlign w:val="center"/>
          </w:tcPr>
          <w:p w:rsidR="00911C63" w:rsidRPr="00EC52DC" w:rsidRDefault="00911C63" w:rsidP="00DB6813">
            <w:pPr>
              <w:spacing w:after="0" w:line="240" w:lineRule="auto"/>
              <w:jc w:val="center"/>
              <w:rPr>
                <w:rFonts w:ascii="Times New Roman" w:eastAsia="Times New Roman" w:hAnsi="Times New Roman" w:cs="Times New Roman"/>
              </w:rPr>
            </w:pPr>
            <w:r w:rsidRPr="00EC52DC">
              <w:rPr>
                <w:rFonts w:ascii="Times New Roman" w:eastAsia="Times New Roman" w:hAnsi="Times New Roman" w:cs="Times New Roman"/>
              </w:rPr>
              <w:t>-</w:t>
            </w:r>
          </w:p>
        </w:tc>
        <w:tc>
          <w:tcPr>
            <w:tcW w:w="0" w:type="auto"/>
            <w:vAlign w:val="center"/>
          </w:tcPr>
          <w:p w:rsidR="00911C63" w:rsidRPr="00EC52DC" w:rsidRDefault="004D0DBA" w:rsidP="00DB6813">
            <w:pPr>
              <w:spacing w:after="0" w:line="240" w:lineRule="auto"/>
              <w:jc w:val="center"/>
              <w:rPr>
                <w:rFonts w:ascii="Times New Roman" w:eastAsia="Times New Roman" w:hAnsi="Times New Roman" w:cs="Times New Roman"/>
              </w:rPr>
            </w:pPr>
            <w:r w:rsidRPr="00EC52DC">
              <w:rPr>
                <w:rFonts w:ascii="Times New Roman" w:eastAsia="Times New Roman" w:hAnsi="Times New Roman" w:cs="Times New Roman"/>
              </w:rPr>
              <w:t>-</w:t>
            </w:r>
          </w:p>
        </w:tc>
        <w:tc>
          <w:tcPr>
            <w:tcW w:w="0" w:type="auto"/>
            <w:vAlign w:val="center"/>
          </w:tcPr>
          <w:p w:rsidR="00911C63" w:rsidRPr="00EC52DC" w:rsidRDefault="00911C63" w:rsidP="00DB6813">
            <w:pPr>
              <w:spacing w:after="0" w:line="240" w:lineRule="auto"/>
              <w:jc w:val="center"/>
              <w:rPr>
                <w:rFonts w:ascii="Times New Roman" w:eastAsia="Times New Roman" w:hAnsi="Times New Roman" w:cs="Times New Roman"/>
              </w:rPr>
            </w:pPr>
            <w:r w:rsidRPr="00EC52DC">
              <w:rPr>
                <w:rFonts w:ascii="Times New Roman" w:eastAsia="Times New Roman" w:hAnsi="Times New Roman" w:cs="Times New Roman"/>
              </w:rPr>
              <w:t>-</w:t>
            </w:r>
          </w:p>
        </w:tc>
        <w:tc>
          <w:tcPr>
            <w:tcW w:w="0" w:type="auto"/>
            <w:vAlign w:val="center"/>
          </w:tcPr>
          <w:p w:rsidR="00911C63" w:rsidRPr="00EC52DC" w:rsidRDefault="004D0DBA" w:rsidP="00DB6813">
            <w:pPr>
              <w:spacing w:after="0" w:line="240" w:lineRule="auto"/>
              <w:jc w:val="center"/>
              <w:rPr>
                <w:rFonts w:ascii="Times New Roman" w:eastAsia="Times New Roman" w:hAnsi="Times New Roman" w:cs="Times New Roman"/>
              </w:rPr>
            </w:pPr>
            <w:r w:rsidRPr="00EC52DC">
              <w:rPr>
                <w:rFonts w:ascii="Times New Roman" w:eastAsia="Times New Roman" w:hAnsi="Times New Roman" w:cs="Times New Roman"/>
              </w:rPr>
              <w:t>-</w:t>
            </w:r>
          </w:p>
        </w:tc>
        <w:tc>
          <w:tcPr>
            <w:tcW w:w="0" w:type="auto"/>
            <w:shd w:val="clear" w:color="auto" w:fill="auto"/>
            <w:vAlign w:val="center"/>
          </w:tcPr>
          <w:p w:rsidR="00911C63" w:rsidRPr="00EC52DC" w:rsidRDefault="00911C63" w:rsidP="00DB6813">
            <w:pPr>
              <w:spacing w:after="0" w:line="240" w:lineRule="auto"/>
              <w:jc w:val="center"/>
              <w:rPr>
                <w:rFonts w:ascii="Times New Roman" w:eastAsia="Times New Roman" w:hAnsi="Times New Roman" w:cs="Times New Roman"/>
                <w:lang w:val="en-US"/>
              </w:rPr>
            </w:pPr>
            <w:r w:rsidRPr="00EC52DC">
              <w:rPr>
                <w:rFonts w:ascii="Times New Roman" w:eastAsia="Times New Roman" w:hAnsi="Times New Roman" w:cs="Times New Roman"/>
                <w:lang w:val="en-US"/>
              </w:rPr>
              <w:t>-</w:t>
            </w:r>
          </w:p>
        </w:tc>
        <w:tc>
          <w:tcPr>
            <w:tcW w:w="0" w:type="auto"/>
            <w:shd w:val="clear" w:color="auto" w:fill="auto"/>
            <w:vAlign w:val="center"/>
          </w:tcPr>
          <w:p w:rsidR="00911C63" w:rsidRPr="00EC52DC" w:rsidRDefault="00911C63" w:rsidP="00DB6813">
            <w:pPr>
              <w:spacing w:after="0" w:line="240" w:lineRule="auto"/>
              <w:jc w:val="center"/>
              <w:rPr>
                <w:rFonts w:ascii="Times New Roman" w:eastAsia="Times New Roman" w:hAnsi="Times New Roman" w:cs="Times New Roman"/>
                <w:lang w:val="en-US"/>
              </w:rPr>
            </w:pPr>
            <w:r w:rsidRPr="00EC52DC">
              <w:rPr>
                <w:rFonts w:ascii="Times New Roman" w:eastAsia="Times New Roman" w:hAnsi="Times New Roman" w:cs="Times New Roman"/>
                <w:lang w:val="en-US"/>
              </w:rPr>
              <w:t>-</w:t>
            </w:r>
          </w:p>
        </w:tc>
        <w:tc>
          <w:tcPr>
            <w:tcW w:w="0" w:type="auto"/>
            <w:vAlign w:val="center"/>
          </w:tcPr>
          <w:p w:rsidR="00911C63" w:rsidRPr="00EC52DC" w:rsidRDefault="004D0DBA" w:rsidP="00DB6813">
            <w:pPr>
              <w:spacing w:after="0" w:line="240" w:lineRule="auto"/>
              <w:jc w:val="center"/>
              <w:rPr>
                <w:rFonts w:ascii="Times New Roman" w:eastAsia="Times New Roman" w:hAnsi="Times New Roman" w:cs="Times New Roman"/>
              </w:rPr>
            </w:pPr>
            <w:r w:rsidRPr="00EC52DC">
              <w:rPr>
                <w:rFonts w:ascii="Times New Roman" w:eastAsia="Times New Roman" w:hAnsi="Times New Roman" w:cs="Times New Roman"/>
              </w:rPr>
              <w:t>-</w:t>
            </w:r>
          </w:p>
        </w:tc>
        <w:tc>
          <w:tcPr>
            <w:tcW w:w="0" w:type="auto"/>
            <w:shd w:val="clear" w:color="auto" w:fill="auto"/>
            <w:vAlign w:val="center"/>
          </w:tcPr>
          <w:p w:rsidR="00911C63" w:rsidRPr="00EC52DC" w:rsidRDefault="00911C63" w:rsidP="00DB6813">
            <w:pPr>
              <w:spacing w:after="0" w:line="240" w:lineRule="auto"/>
              <w:jc w:val="center"/>
              <w:rPr>
                <w:rFonts w:ascii="Times New Roman" w:eastAsia="Times New Roman" w:hAnsi="Times New Roman" w:cs="Times New Roman"/>
                <w:lang w:val="en-US"/>
              </w:rPr>
            </w:pPr>
            <w:r w:rsidRPr="00EC52DC">
              <w:rPr>
                <w:rFonts w:ascii="Times New Roman" w:eastAsia="Times New Roman" w:hAnsi="Times New Roman" w:cs="Times New Roman"/>
                <w:lang w:val="en-US"/>
              </w:rPr>
              <w:t>-</w:t>
            </w:r>
          </w:p>
        </w:tc>
        <w:tc>
          <w:tcPr>
            <w:tcW w:w="0" w:type="auto"/>
            <w:shd w:val="clear" w:color="auto" w:fill="auto"/>
            <w:vAlign w:val="center"/>
          </w:tcPr>
          <w:p w:rsidR="00911C63" w:rsidRPr="00EC52DC" w:rsidRDefault="00911C63" w:rsidP="00DB6813">
            <w:pPr>
              <w:spacing w:after="0" w:line="240" w:lineRule="auto"/>
              <w:jc w:val="center"/>
              <w:rPr>
                <w:rFonts w:ascii="Times New Roman" w:eastAsia="Times New Roman" w:hAnsi="Times New Roman" w:cs="Times New Roman"/>
                <w:lang w:val="en-US"/>
              </w:rPr>
            </w:pPr>
            <w:r w:rsidRPr="00EC52DC">
              <w:rPr>
                <w:rFonts w:ascii="Times New Roman" w:eastAsia="Times New Roman" w:hAnsi="Times New Roman" w:cs="Times New Roman"/>
                <w:lang w:val="en-US"/>
              </w:rPr>
              <w:t>-</w:t>
            </w:r>
          </w:p>
        </w:tc>
        <w:tc>
          <w:tcPr>
            <w:tcW w:w="0" w:type="auto"/>
            <w:shd w:val="clear" w:color="auto" w:fill="auto"/>
            <w:vAlign w:val="center"/>
          </w:tcPr>
          <w:p w:rsidR="00911C63" w:rsidRPr="00EC52DC" w:rsidRDefault="00911C63" w:rsidP="00DB6813">
            <w:pPr>
              <w:spacing w:after="0" w:line="240" w:lineRule="auto"/>
              <w:jc w:val="center"/>
              <w:rPr>
                <w:rFonts w:ascii="Times New Roman" w:eastAsia="Times New Roman" w:hAnsi="Times New Roman" w:cs="Times New Roman"/>
                <w:lang w:val="en-US"/>
              </w:rPr>
            </w:pPr>
            <w:r w:rsidRPr="00EC52DC">
              <w:rPr>
                <w:rFonts w:ascii="Times New Roman" w:eastAsia="Times New Roman" w:hAnsi="Times New Roman" w:cs="Times New Roman"/>
                <w:lang w:val="en-US"/>
              </w:rPr>
              <w:t>-</w:t>
            </w:r>
          </w:p>
        </w:tc>
        <w:tc>
          <w:tcPr>
            <w:tcW w:w="0" w:type="auto"/>
            <w:shd w:val="clear" w:color="auto" w:fill="auto"/>
            <w:vAlign w:val="center"/>
          </w:tcPr>
          <w:p w:rsidR="00911C63" w:rsidRPr="00EC52DC" w:rsidRDefault="00911C63" w:rsidP="00DB6813">
            <w:pPr>
              <w:spacing w:after="0" w:line="240" w:lineRule="auto"/>
              <w:jc w:val="center"/>
              <w:rPr>
                <w:rFonts w:ascii="Times New Roman" w:eastAsia="Times New Roman" w:hAnsi="Times New Roman" w:cs="Times New Roman"/>
                <w:lang w:val="en-US"/>
              </w:rPr>
            </w:pPr>
            <w:r w:rsidRPr="00EC52DC">
              <w:rPr>
                <w:rFonts w:ascii="Times New Roman" w:eastAsia="Times New Roman" w:hAnsi="Times New Roman" w:cs="Times New Roman"/>
                <w:lang w:val="en-US"/>
              </w:rPr>
              <w:t>151-200</w:t>
            </w:r>
          </w:p>
        </w:tc>
      </w:tr>
      <w:tr w:rsidR="00B012FC" w:rsidRPr="001E1686" w:rsidTr="00DB6813">
        <w:tc>
          <w:tcPr>
            <w:tcW w:w="0" w:type="auto"/>
            <w:shd w:val="clear" w:color="auto" w:fill="auto"/>
          </w:tcPr>
          <w:p w:rsidR="00911C63" w:rsidRPr="001E1686" w:rsidRDefault="00911C63" w:rsidP="00DB6813">
            <w:pPr>
              <w:spacing w:after="0" w:line="240" w:lineRule="auto"/>
              <w:rPr>
                <w:rFonts w:ascii="Times New Roman" w:eastAsia="Times New Roman" w:hAnsi="Times New Roman" w:cs="Times New Roman"/>
              </w:rPr>
            </w:pPr>
            <w:r w:rsidRPr="001E1686">
              <w:rPr>
                <w:rFonts w:ascii="Times New Roman" w:eastAsia="Times New Roman" w:hAnsi="Times New Roman" w:cs="Times New Roman"/>
              </w:rPr>
              <w:t>1.3</w:t>
            </w:r>
            <w:r w:rsidR="00A87270">
              <w:rPr>
                <w:rFonts w:ascii="Times New Roman" w:eastAsia="Times New Roman" w:hAnsi="Times New Roman" w:cs="Times New Roman"/>
              </w:rPr>
              <w:t>.</w:t>
            </w:r>
          </w:p>
        </w:tc>
        <w:tc>
          <w:tcPr>
            <w:tcW w:w="0" w:type="auto"/>
            <w:shd w:val="clear" w:color="auto" w:fill="auto"/>
          </w:tcPr>
          <w:p w:rsidR="00911C63" w:rsidRPr="001E1686" w:rsidRDefault="00911C63" w:rsidP="00DB6813">
            <w:pPr>
              <w:spacing w:after="0" w:line="240" w:lineRule="auto"/>
              <w:rPr>
                <w:rFonts w:ascii="Times New Roman" w:eastAsia="Times New Roman" w:hAnsi="Times New Roman" w:cs="Times New Roman"/>
                <w:lang w:val="en-US"/>
              </w:rPr>
            </w:pPr>
            <w:r w:rsidRPr="001E1686">
              <w:rPr>
                <w:rFonts w:ascii="Times New Roman" w:eastAsia="Times New Roman" w:hAnsi="Times New Roman" w:cs="Times New Roman"/>
              </w:rPr>
              <w:t>Позиция</w:t>
            </w:r>
            <w:r w:rsidRPr="001E1686">
              <w:rPr>
                <w:rFonts w:ascii="Times New Roman" w:eastAsia="Times New Roman" w:hAnsi="Times New Roman" w:cs="Times New Roman"/>
                <w:lang w:val="en-US"/>
              </w:rPr>
              <w:t xml:space="preserve"> </w:t>
            </w:r>
            <w:r w:rsidRPr="001E1686">
              <w:rPr>
                <w:rFonts w:ascii="Times New Roman" w:eastAsia="Times New Roman" w:hAnsi="Times New Roman" w:cs="Times New Roman"/>
              </w:rPr>
              <w:t>в</w:t>
            </w:r>
            <w:r w:rsidRPr="001E1686">
              <w:rPr>
                <w:rFonts w:ascii="Times New Roman" w:eastAsia="Times New Roman" w:hAnsi="Times New Roman" w:cs="Times New Roman"/>
                <w:lang w:val="en-US"/>
              </w:rPr>
              <w:t xml:space="preserve"> </w:t>
            </w:r>
            <w:r w:rsidRPr="001E1686">
              <w:rPr>
                <w:rFonts w:ascii="Times New Roman" w:eastAsia="Times New Roman" w:hAnsi="Times New Roman" w:cs="Times New Roman"/>
              </w:rPr>
              <w:t>общем</w:t>
            </w:r>
            <w:r w:rsidRPr="001E1686">
              <w:rPr>
                <w:rFonts w:ascii="Times New Roman" w:eastAsia="Times New Roman" w:hAnsi="Times New Roman" w:cs="Times New Roman"/>
                <w:lang w:val="en-US"/>
              </w:rPr>
              <w:t xml:space="preserve"> </w:t>
            </w:r>
            <w:r w:rsidRPr="001E1686">
              <w:rPr>
                <w:rFonts w:ascii="Times New Roman" w:eastAsia="Times New Roman" w:hAnsi="Times New Roman" w:cs="Times New Roman"/>
              </w:rPr>
              <w:t>рейтинге</w:t>
            </w:r>
            <w:r w:rsidRPr="001E1686">
              <w:rPr>
                <w:rFonts w:ascii="Times New Roman" w:eastAsia="Times New Roman" w:hAnsi="Times New Roman" w:cs="Times New Roman"/>
                <w:lang w:val="en-US"/>
              </w:rPr>
              <w:t xml:space="preserve"> THE – </w:t>
            </w:r>
            <w:r w:rsidRPr="001E1686">
              <w:rPr>
                <w:rFonts w:ascii="Times New Roman" w:eastAsia="Times New Roman" w:hAnsi="Times New Roman" w:cs="Times New Roman"/>
              </w:rPr>
              <w:t>рейтинг</w:t>
            </w:r>
            <w:r w:rsidRPr="001E1686">
              <w:rPr>
                <w:rFonts w:ascii="Times New Roman" w:eastAsia="Times New Roman" w:hAnsi="Times New Roman" w:cs="Times New Roman"/>
                <w:lang w:val="en-US"/>
              </w:rPr>
              <w:t xml:space="preserve"> </w:t>
            </w:r>
            <w:r w:rsidRPr="001E1686">
              <w:rPr>
                <w:rFonts w:ascii="Times New Roman" w:eastAsia="Times New Roman" w:hAnsi="Times New Roman" w:cs="Times New Roman"/>
              </w:rPr>
              <w:t>университетов</w:t>
            </w:r>
            <w:r w:rsidRPr="001E1686">
              <w:rPr>
                <w:rFonts w:ascii="Times New Roman" w:eastAsia="Times New Roman" w:hAnsi="Times New Roman" w:cs="Times New Roman"/>
                <w:lang w:val="en-US"/>
              </w:rPr>
              <w:t xml:space="preserve"> </w:t>
            </w:r>
            <w:r w:rsidRPr="001E1686">
              <w:rPr>
                <w:rFonts w:ascii="Times New Roman" w:eastAsia="Times New Roman" w:hAnsi="Times New Roman" w:cs="Times New Roman"/>
              </w:rPr>
              <w:t>мира</w:t>
            </w:r>
            <w:r w:rsidRPr="001E1686">
              <w:rPr>
                <w:rFonts w:ascii="Times New Roman" w:eastAsia="Times New Roman" w:hAnsi="Times New Roman" w:cs="Times New Roman"/>
                <w:lang w:val="en-US"/>
              </w:rPr>
              <w:t xml:space="preserve"> </w:t>
            </w:r>
            <w:r w:rsidRPr="001E1686">
              <w:rPr>
                <w:rFonts w:ascii="Times New Roman" w:eastAsia="Times New Roman" w:hAnsi="Times New Roman" w:cs="Times New Roman"/>
              </w:rPr>
              <w:t>Таймс</w:t>
            </w:r>
            <w:r w:rsidRPr="001E1686">
              <w:rPr>
                <w:rFonts w:ascii="Times New Roman" w:eastAsia="Times New Roman" w:hAnsi="Times New Roman" w:cs="Times New Roman"/>
                <w:lang w:val="en-US"/>
              </w:rPr>
              <w:t xml:space="preserve"> (The Times Higher Education World University Rankings)</w:t>
            </w:r>
          </w:p>
        </w:tc>
        <w:tc>
          <w:tcPr>
            <w:tcW w:w="0" w:type="auto"/>
            <w:shd w:val="clear" w:color="auto" w:fill="auto"/>
            <w:vAlign w:val="center"/>
          </w:tcPr>
          <w:p w:rsidR="00911C63" w:rsidRPr="001E1686" w:rsidRDefault="00911C63" w:rsidP="00DB6813">
            <w:pPr>
              <w:spacing w:after="0" w:line="240" w:lineRule="auto"/>
              <w:jc w:val="center"/>
              <w:rPr>
                <w:rFonts w:ascii="Times New Roman" w:eastAsia="Times New Roman" w:hAnsi="Times New Roman" w:cs="Times New Roman"/>
                <w:lang w:val="en-US"/>
              </w:rPr>
            </w:pPr>
            <w:r w:rsidRPr="001E1686">
              <w:rPr>
                <w:rFonts w:ascii="Times New Roman" w:eastAsia="Times New Roman" w:hAnsi="Times New Roman" w:cs="Times New Roman"/>
              </w:rPr>
              <w:t>место</w:t>
            </w:r>
          </w:p>
        </w:tc>
        <w:tc>
          <w:tcPr>
            <w:tcW w:w="0" w:type="auto"/>
            <w:vAlign w:val="center"/>
          </w:tcPr>
          <w:p w:rsidR="00911C63" w:rsidRPr="00EC52DC" w:rsidRDefault="00053180" w:rsidP="00DB6813">
            <w:pPr>
              <w:spacing w:after="0" w:line="240" w:lineRule="auto"/>
              <w:jc w:val="center"/>
              <w:rPr>
                <w:rFonts w:ascii="Times New Roman" w:eastAsia="Times New Roman" w:hAnsi="Times New Roman" w:cs="Times New Roman"/>
              </w:rPr>
            </w:pPr>
            <w:r w:rsidRPr="00EC52DC">
              <w:rPr>
                <w:rFonts w:ascii="Times New Roman" w:eastAsia="Times New Roman" w:hAnsi="Times New Roman" w:cs="Times New Roman"/>
              </w:rPr>
              <w:t>-</w:t>
            </w:r>
          </w:p>
        </w:tc>
        <w:tc>
          <w:tcPr>
            <w:tcW w:w="0" w:type="auto"/>
            <w:vAlign w:val="center"/>
          </w:tcPr>
          <w:p w:rsidR="00911C63" w:rsidRPr="00EC52DC" w:rsidRDefault="00911C63" w:rsidP="00DB6813">
            <w:pPr>
              <w:spacing w:after="0" w:line="240" w:lineRule="auto"/>
              <w:jc w:val="center"/>
              <w:rPr>
                <w:rFonts w:ascii="Times New Roman" w:eastAsia="Times New Roman" w:hAnsi="Times New Roman" w:cs="Times New Roman"/>
              </w:rPr>
            </w:pPr>
            <w:r w:rsidRPr="00EC52DC">
              <w:rPr>
                <w:rFonts w:ascii="Times New Roman" w:eastAsia="Times New Roman" w:hAnsi="Times New Roman" w:cs="Times New Roman"/>
              </w:rPr>
              <w:t>-</w:t>
            </w:r>
          </w:p>
        </w:tc>
        <w:tc>
          <w:tcPr>
            <w:tcW w:w="0" w:type="auto"/>
            <w:vAlign w:val="center"/>
          </w:tcPr>
          <w:p w:rsidR="00911C63" w:rsidRPr="00EC52DC" w:rsidRDefault="00053180" w:rsidP="00DB6813">
            <w:pPr>
              <w:spacing w:after="0" w:line="240" w:lineRule="auto"/>
              <w:jc w:val="center"/>
              <w:rPr>
                <w:rFonts w:ascii="Times New Roman" w:eastAsia="Times New Roman" w:hAnsi="Times New Roman" w:cs="Times New Roman"/>
              </w:rPr>
            </w:pPr>
            <w:r w:rsidRPr="00EC52DC">
              <w:rPr>
                <w:rFonts w:ascii="Times New Roman" w:eastAsia="Times New Roman" w:hAnsi="Times New Roman" w:cs="Times New Roman"/>
              </w:rPr>
              <w:t>-</w:t>
            </w:r>
          </w:p>
        </w:tc>
        <w:tc>
          <w:tcPr>
            <w:tcW w:w="0" w:type="auto"/>
            <w:vAlign w:val="center"/>
          </w:tcPr>
          <w:p w:rsidR="00911C63" w:rsidRPr="00EC52DC" w:rsidRDefault="00911C63" w:rsidP="00DB6813">
            <w:pPr>
              <w:spacing w:after="0" w:line="240" w:lineRule="auto"/>
              <w:jc w:val="center"/>
              <w:rPr>
                <w:rFonts w:ascii="Times New Roman" w:eastAsia="Times New Roman" w:hAnsi="Times New Roman" w:cs="Times New Roman"/>
              </w:rPr>
            </w:pPr>
            <w:r w:rsidRPr="00EC52DC">
              <w:rPr>
                <w:rFonts w:ascii="Times New Roman" w:eastAsia="Times New Roman" w:hAnsi="Times New Roman" w:cs="Times New Roman"/>
              </w:rPr>
              <w:t>-</w:t>
            </w:r>
          </w:p>
        </w:tc>
        <w:tc>
          <w:tcPr>
            <w:tcW w:w="0" w:type="auto"/>
            <w:vAlign w:val="center"/>
          </w:tcPr>
          <w:p w:rsidR="00911C63" w:rsidRPr="00EC52DC" w:rsidRDefault="00C3560E" w:rsidP="00DB6813">
            <w:pPr>
              <w:spacing w:after="0" w:line="240" w:lineRule="auto"/>
              <w:jc w:val="center"/>
              <w:rPr>
                <w:rFonts w:ascii="Times New Roman" w:eastAsia="Times New Roman" w:hAnsi="Times New Roman" w:cs="Times New Roman"/>
              </w:rPr>
            </w:pPr>
            <w:r w:rsidRPr="00EC52DC">
              <w:rPr>
                <w:rFonts w:ascii="Times New Roman" w:hAnsi="Times New Roman"/>
                <w:sz w:val="20"/>
                <w:szCs w:val="20"/>
              </w:rPr>
              <w:t>351-400</w:t>
            </w:r>
          </w:p>
        </w:tc>
        <w:tc>
          <w:tcPr>
            <w:tcW w:w="0" w:type="auto"/>
            <w:shd w:val="clear" w:color="auto" w:fill="auto"/>
            <w:vAlign w:val="center"/>
          </w:tcPr>
          <w:p w:rsidR="00911C63" w:rsidRPr="00EC52DC" w:rsidRDefault="00911C63" w:rsidP="00DB6813">
            <w:pPr>
              <w:spacing w:after="0" w:line="240" w:lineRule="auto"/>
              <w:jc w:val="center"/>
              <w:rPr>
                <w:rFonts w:ascii="Times New Roman" w:eastAsia="Calibri" w:hAnsi="Times New Roman" w:cs="Times New Roman"/>
                <w:lang w:val="en-US"/>
              </w:rPr>
            </w:pPr>
            <w:r w:rsidRPr="00EC52DC">
              <w:rPr>
                <w:rFonts w:ascii="Times New Roman" w:eastAsia="Times New Roman" w:hAnsi="Times New Roman" w:cs="Times New Roman"/>
                <w:lang w:val="en-US"/>
              </w:rPr>
              <w:t>-</w:t>
            </w:r>
          </w:p>
        </w:tc>
        <w:tc>
          <w:tcPr>
            <w:tcW w:w="0" w:type="auto"/>
            <w:shd w:val="clear" w:color="auto" w:fill="auto"/>
            <w:vAlign w:val="center"/>
          </w:tcPr>
          <w:p w:rsidR="00911C63" w:rsidRPr="00EC52DC" w:rsidRDefault="00911C63" w:rsidP="00DB6813">
            <w:pPr>
              <w:spacing w:after="0" w:line="240" w:lineRule="auto"/>
              <w:ind w:right="119"/>
              <w:jc w:val="center"/>
              <w:rPr>
                <w:rFonts w:ascii="Times New Roman" w:eastAsia="Calibri" w:hAnsi="Times New Roman" w:cs="Times New Roman"/>
              </w:rPr>
            </w:pPr>
            <w:r w:rsidRPr="00EC52DC">
              <w:rPr>
                <w:rFonts w:ascii="Times New Roman" w:eastAsia="Times New Roman" w:hAnsi="Times New Roman" w:cs="Times New Roman"/>
              </w:rPr>
              <w:t>301-350</w:t>
            </w:r>
          </w:p>
        </w:tc>
        <w:tc>
          <w:tcPr>
            <w:tcW w:w="0" w:type="auto"/>
            <w:vAlign w:val="center"/>
          </w:tcPr>
          <w:p w:rsidR="00911C63" w:rsidRPr="00EC52DC" w:rsidRDefault="004D0DBA" w:rsidP="00DB6813">
            <w:pPr>
              <w:spacing w:after="0" w:line="240" w:lineRule="auto"/>
              <w:ind w:right="119"/>
              <w:jc w:val="center"/>
              <w:rPr>
                <w:rFonts w:ascii="Times New Roman" w:eastAsia="Times New Roman" w:hAnsi="Times New Roman" w:cs="Times New Roman"/>
              </w:rPr>
            </w:pPr>
            <w:r w:rsidRPr="00EC52DC">
              <w:rPr>
                <w:rFonts w:ascii="Times New Roman" w:eastAsia="Times New Roman" w:hAnsi="Times New Roman" w:cs="Times New Roman"/>
              </w:rPr>
              <w:t>401-500</w:t>
            </w:r>
          </w:p>
        </w:tc>
        <w:tc>
          <w:tcPr>
            <w:tcW w:w="0" w:type="auto"/>
            <w:shd w:val="clear" w:color="auto" w:fill="auto"/>
            <w:vAlign w:val="center"/>
          </w:tcPr>
          <w:p w:rsidR="00911C63" w:rsidRPr="00EC52DC" w:rsidRDefault="00911C63" w:rsidP="00DB6813">
            <w:pPr>
              <w:spacing w:after="0" w:line="240" w:lineRule="auto"/>
              <w:ind w:right="119"/>
              <w:jc w:val="center"/>
              <w:rPr>
                <w:rFonts w:ascii="Times New Roman" w:eastAsia="Calibri" w:hAnsi="Times New Roman" w:cs="Times New Roman"/>
              </w:rPr>
            </w:pPr>
            <w:r w:rsidRPr="00EC52DC">
              <w:rPr>
                <w:rFonts w:ascii="Times New Roman" w:eastAsia="Times New Roman" w:hAnsi="Times New Roman" w:cs="Times New Roman"/>
              </w:rPr>
              <w:t>251-300</w:t>
            </w:r>
          </w:p>
        </w:tc>
        <w:tc>
          <w:tcPr>
            <w:tcW w:w="0" w:type="auto"/>
            <w:shd w:val="clear" w:color="auto" w:fill="auto"/>
            <w:vAlign w:val="center"/>
          </w:tcPr>
          <w:p w:rsidR="00911C63" w:rsidRPr="00EC52DC" w:rsidRDefault="00911C63" w:rsidP="00DB6813">
            <w:pPr>
              <w:spacing w:after="0" w:line="240" w:lineRule="auto"/>
              <w:ind w:right="119"/>
              <w:jc w:val="center"/>
              <w:rPr>
                <w:rFonts w:ascii="Times New Roman" w:eastAsia="Calibri" w:hAnsi="Times New Roman" w:cs="Times New Roman"/>
              </w:rPr>
            </w:pPr>
            <w:r w:rsidRPr="00EC52DC">
              <w:rPr>
                <w:rFonts w:ascii="Times New Roman" w:eastAsia="Times New Roman" w:hAnsi="Times New Roman" w:cs="Times New Roman"/>
              </w:rPr>
              <w:t>201-250</w:t>
            </w:r>
          </w:p>
        </w:tc>
        <w:tc>
          <w:tcPr>
            <w:tcW w:w="0" w:type="auto"/>
            <w:shd w:val="clear" w:color="auto" w:fill="auto"/>
            <w:vAlign w:val="center"/>
          </w:tcPr>
          <w:p w:rsidR="00911C63" w:rsidRPr="00EC52DC" w:rsidRDefault="00911C63" w:rsidP="00DB6813">
            <w:pPr>
              <w:spacing w:after="0" w:line="240" w:lineRule="auto"/>
              <w:ind w:right="119"/>
              <w:jc w:val="center"/>
              <w:rPr>
                <w:rFonts w:ascii="Times New Roman" w:eastAsia="Calibri" w:hAnsi="Times New Roman" w:cs="Times New Roman"/>
              </w:rPr>
            </w:pPr>
            <w:r w:rsidRPr="00EC52DC">
              <w:rPr>
                <w:rFonts w:ascii="Times New Roman" w:eastAsia="Times New Roman" w:hAnsi="Times New Roman" w:cs="Times New Roman"/>
              </w:rPr>
              <w:t>201-250</w:t>
            </w:r>
          </w:p>
        </w:tc>
        <w:tc>
          <w:tcPr>
            <w:tcW w:w="0" w:type="auto"/>
            <w:shd w:val="clear" w:color="auto" w:fill="auto"/>
            <w:vAlign w:val="center"/>
          </w:tcPr>
          <w:p w:rsidR="00911C63" w:rsidRPr="00EC52DC" w:rsidRDefault="00911C63" w:rsidP="00DB6813">
            <w:pPr>
              <w:spacing w:after="0" w:line="240" w:lineRule="auto"/>
              <w:ind w:right="119"/>
              <w:jc w:val="center"/>
              <w:rPr>
                <w:rFonts w:ascii="Times New Roman" w:eastAsia="Calibri" w:hAnsi="Times New Roman" w:cs="Times New Roman"/>
              </w:rPr>
            </w:pPr>
            <w:r w:rsidRPr="00EC52DC">
              <w:rPr>
                <w:rFonts w:ascii="Times New Roman" w:eastAsia="Times New Roman" w:hAnsi="Times New Roman" w:cs="Times New Roman"/>
              </w:rPr>
              <w:t>151-200</w:t>
            </w:r>
          </w:p>
        </w:tc>
      </w:tr>
      <w:tr w:rsidR="00B012FC" w:rsidRPr="001E1686" w:rsidTr="00DB6813">
        <w:tc>
          <w:tcPr>
            <w:tcW w:w="0" w:type="auto"/>
            <w:shd w:val="clear" w:color="auto" w:fill="auto"/>
          </w:tcPr>
          <w:p w:rsidR="00911C63" w:rsidRPr="001E1686" w:rsidRDefault="00911C63" w:rsidP="00DB6813">
            <w:pPr>
              <w:spacing w:after="0" w:line="240" w:lineRule="auto"/>
              <w:rPr>
                <w:rFonts w:ascii="Times New Roman" w:eastAsia="Times New Roman" w:hAnsi="Times New Roman" w:cs="Times New Roman"/>
              </w:rPr>
            </w:pPr>
            <w:r w:rsidRPr="001E1686">
              <w:rPr>
                <w:rFonts w:ascii="Times New Roman" w:eastAsia="Times New Roman" w:hAnsi="Times New Roman" w:cs="Times New Roman"/>
              </w:rPr>
              <w:t>1.4</w:t>
            </w:r>
            <w:r w:rsidR="00A87270">
              <w:rPr>
                <w:rFonts w:ascii="Times New Roman" w:eastAsia="Times New Roman" w:hAnsi="Times New Roman" w:cs="Times New Roman"/>
              </w:rPr>
              <w:t>.</w:t>
            </w:r>
          </w:p>
        </w:tc>
        <w:tc>
          <w:tcPr>
            <w:tcW w:w="0" w:type="auto"/>
            <w:shd w:val="clear" w:color="auto" w:fill="auto"/>
          </w:tcPr>
          <w:p w:rsidR="00911C63" w:rsidRPr="001E1686" w:rsidRDefault="00911C63" w:rsidP="00DB6813">
            <w:pPr>
              <w:spacing w:after="0" w:line="240" w:lineRule="auto"/>
              <w:rPr>
                <w:rFonts w:ascii="Times New Roman" w:eastAsia="Times New Roman" w:hAnsi="Times New Roman" w:cs="Times New Roman"/>
              </w:rPr>
            </w:pPr>
            <w:r w:rsidRPr="001E1686">
              <w:rPr>
                <w:rFonts w:ascii="Times New Roman" w:eastAsia="Times New Roman" w:hAnsi="Times New Roman" w:cs="Times New Roman"/>
              </w:rPr>
              <w:t xml:space="preserve">Позиция в отраслевом рейтинге </w:t>
            </w:r>
            <w:r w:rsidRPr="001E1686">
              <w:rPr>
                <w:rFonts w:ascii="Times New Roman" w:eastAsia="Times New Roman" w:hAnsi="Times New Roman" w:cs="Times New Roman"/>
                <w:lang w:val="en-US"/>
              </w:rPr>
              <w:t>THE</w:t>
            </w:r>
            <w:r w:rsidRPr="001E1686">
              <w:rPr>
                <w:rFonts w:ascii="Times New Roman" w:eastAsia="Times New Roman" w:hAnsi="Times New Roman" w:cs="Times New Roman"/>
              </w:rPr>
              <w:t xml:space="preserve"> «Социальные науки» (</w:t>
            </w:r>
            <w:r w:rsidRPr="001E1686">
              <w:rPr>
                <w:rFonts w:ascii="Times New Roman" w:eastAsia="Times New Roman" w:hAnsi="Times New Roman" w:cs="Times New Roman"/>
                <w:lang w:val="en-US"/>
              </w:rPr>
              <w:t>Social</w:t>
            </w:r>
            <w:r w:rsidRPr="001E1686">
              <w:rPr>
                <w:rFonts w:ascii="Times New Roman" w:eastAsia="Times New Roman" w:hAnsi="Times New Roman" w:cs="Times New Roman"/>
              </w:rPr>
              <w:t xml:space="preserve"> </w:t>
            </w:r>
            <w:r w:rsidRPr="001E1686">
              <w:rPr>
                <w:rFonts w:ascii="Times New Roman" w:eastAsia="Times New Roman" w:hAnsi="Times New Roman" w:cs="Times New Roman"/>
                <w:lang w:val="en-US"/>
              </w:rPr>
              <w:t>Sciences</w:t>
            </w:r>
            <w:r w:rsidRPr="001E1686">
              <w:rPr>
                <w:rFonts w:ascii="Times New Roman" w:eastAsia="Times New Roman" w:hAnsi="Times New Roman" w:cs="Times New Roman"/>
              </w:rPr>
              <w:t>)</w:t>
            </w:r>
          </w:p>
        </w:tc>
        <w:tc>
          <w:tcPr>
            <w:tcW w:w="0" w:type="auto"/>
            <w:shd w:val="clear" w:color="auto" w:fill="auto"/>
            <w:vAlign w:val="center"/>
          </w:tcPr>
          <w:p w:rsidR="00911C63" w:rsidRPr="001E1686" w:rsidRDefault="00911C63" w:rsidP="00DB6813">
            <w:pPr>
              <w:spacing w:after="0" w:line="240" w:lineRule="auto"/>
              <w:jc w:val="center"/>
              <w:rPr>
                <w:rFonts w:ascii="Times New Roman" w:eastAsia="Times New Roman" w:hAnsi="Times New Roman" w:cs="Times New Roman"/>
              </w:rPr>
            </w:pPr>
            <w:r w:rsidRPr="001E1686">
              <w:rPr>
                <w:rFonts w:ascii="Times New Roman" w:eastAsia="Times New Roman" w:hAnsi="Times New Roman" w:cs="Times New Roman"/>
              </w:rPr>
              <w:t>место</w:t>
            </w:r>
          </w:p>
        </w:tc>
        <w:tc>
          <w:tcPr>
            <w:tcW w:w="0" w:type="auto"/>
            <w:vAlign w:val="center"/>
          </w:tcPr>
          <w:p w:rsidR="00911C63" w:rsidRPr="00EC52DC" w:rsidRDefault="004D0DBA" w:rsidP="00DB6813">
            <w:pPr>
              <w:spacing w:after="0" w:line="240" w:lineRule="auto"/>
              <w:jc w:val="center"/>
              <w:rPr>
                <w:rFonts w:ascii="Times New Roman" w:eastAsia="Times New Roman" w:hAnsi="Times New Roman" w:cs="Times New Roman"/>
                <w:lang w:eastAsia="en-US"/>
              </w:rPr>
            </w:pPr>
            <w:r w:rsidRPr="00EC52DC">
              <w:rPr>
                <w:rFonts w:ascii="Times New Roman" w:eastAsia="Times New Roman" w:hAnsi="Times New Roman" w:cs="Times New Roman"/>
                <w:lang w:eastAsia="en-US"/>
              </w:rPr>
              <w:t>-</w:t>
            </w:r>
          </w:p>
        </w:tc>
        <w:tc>
          <w:tcPr>
            <w:tcW w:w="0" w:type="auto"/>
            <w:vAlign w:val="center"/>
          </w:tcPr>
          <w:p w:rsidR="00911C63" w:rsidRPr="00EC52DC" w:rsidRDefault="00911C63" w:rsidP="00DB6813">
            <w:pPr>
              <w:spacing w:after="0" w:line="240" w:lineRule="auto"/>
              <w:jc w:val="center"/>
              <w:rPr>
                <w:rFonts w:ascii="Times New Roman" w:eastAsia="Times New Roman" w:hAnsi="Times New Roman" w:cs="Times New Roman"/>
                <w:lang w:eastAsia="en-US"/>
              </w:rPr>
            </w:pPr>
            <w:r w:rsidRPr="00EC52DC">
              <w:rPr>
                <w:rFonts w:ascii="Times New Roman" w:eastAsia="Times New Roman" w:hAnsi="Times New Roman" w:cs="Times New Roman"/>
                <w:lang w:eastAsia="en-US"/>
              </w:rPr>
              <w:t>-</w:t>
            </w:r>
          </w:p>
        </w:tc>
        <w:tc>
          <w:tcPr>
            <w:tcW w:w="0" w:type="auto"/>
            <w:vAlign w:val="center"/>
          </w:tcPr>
          <w:p w:rsidR="00911C63" w:rsidRPr="00EC52DC" w:rsidRDefault="004D0DBA" w:rsidP="00DB6813">
            <w:pPr>
              <w:spacing w:after="0" w:line="240" w:lineRule="auto"/>
              <w:jc w:val="center"/>
              <w:rPr>
                <w:rFonts w:ascii="Times New Roman" w:eastAsia="Times New Roman" w:hAnsi="Times New Roman" w:cs="Times New Roman"/>
                <w:lang w:eastAsia="en-US"/>
              </w:rPr>
            </w:pPr>
            <w:r w:rsidRPr="00EC52DC">
              <w:rPr>
                <w:rFonts w:ascii="Times New Roman" w:eastAsia="Times New Roman" w:hAnsi="Times New Roman" w:cs="Times New Roman"/>
                <w:lang w:eastAsia="en-US"/>
              </w:rPr>
              <w:t>-</w:t>
            </w:r>
          </w:p>
        </w:tc>
        <w:tc>
          <w:tcPr>
            <w:tcW w:w="0" w:type="auto"/>
            <w:vAlign w:val="center"/>
          </w:tcPr>
          <w:p w:rsidR="00911C63" w:rsidRPr="00EC52DC" w:rsidRDefault="00911C63" w:rsidP="00DB6813">
            <w:pPr>
              <w:spacing w:after="0" w:line="240" w:lineRule="auto"/>
              <w:jc w:val="center"/>
              <w:rPr>
                <w:rFonts w:ascii="Times New Roman" w:eastAsia="Times New Roman" w:hAnsi="Times New Roman" w:cs="Times New Roman"/>
                <w:lang w:eastAsia="en-US"/>
              </w:rPr>
            </w:pPr>
            <w:r w:rsidRPr="00EC52DC">
              <w:rPr>
                <w:rFonts w:ascii="Times New Roman" w:eastAsia="Times New Roman" w:hAnsi="Times New Roman" w:cs="Times New Roman"/>
                <w:lang w:eastAsia="en-US"/>
              </w:rPr>
              <w:t>-</w:t>
            </w:r>
          </w:p>
        </w:tc>
        <w:tc>
          <w:tcPr>
            <w:tcW w:w="0" w:type="auto"/>
            <w:vAlign w:val="center"/>
          </w:tcPr>
          <w:p w:rsidR="00911C63" w:rsidRPr="00EC52DC" w:rsidRDefault="004D0DBA" w:rsidP="00DB6813">
            <w:pPr>
              <w:spacing w:after="0" w:line="240" w:lineRule="auto"/>
              <w:jc w:val="center"/>
              <w:rPr>
                <w:rFonts w:ascii="Times New Roman" w:eastAsia="Times New Roman" w:hAnsi="Times New Roman" w:cs="Times New Roman"/>
                <w:lang w:eastAsia="en-US"/>
              </w:rPr>
            </w:pPr>
            <w:r w:rsidRPr="00EC52DC">
              <w:rPr>
                <w:rFonts w:ascii="Times New Roman" w:eastAsia="Times New Roman" w:hAnsi="Times New Roman" w:cs="Times New Roman"/>
                <w:lang w:eastAsia="en-US"/>
              </w:rPr>
              <w:t>-</w:t>
            </w:r>
          </w:p>
        </w:tc>
        <w:tc>
          <w:tcPr>
            <w:tcW w:w="0" w:type="auto"/>
            <w:shd w:val="clear" w:color="auto" w:fill="auto"/>
            <w:vAlign w:val="center"/>
          </w:tcPr>
          <w:p w:rsidR="00911C63" w:rsidRPr="00EC52DC" w:rsidRDefault="00911C63" w:rsidP="00DB6813">
            <w:pPr>
              <w:spacing w:after="0" w:line="240" w:lineRule="auto"/>
              <w:jc w:val="center"/>
              <w:rPr>
                <w:rFonts w:ascii="Times New Roman" w:eastAsia="Times New Roman" w:hAnsi="Times New Roman" w:cs="Times New Roman"/>
                <w:lang w:eastAsia="en-US"/>
              </w:rPr>
            </w:pPr>
            <w:r w:rsidRPr="00EC52DC">
              <w:rPr>
                <w:rFonts w:ascii="Times New Roman" w:eastAsia="Times New Roman" w:hAnsi="Times New Roman" w:cs="Times New Roman"/>
                <w:lang w:eastAsia="en-US"/>
              </w:rPr>
              <w:t>-</w:t>
            </w:r>
          </w:p>
        </w:tc>
        <w:tc>
          <w:tcPr>
            <w:tcW w:w="0" w:type="auto"/>
            <w:shd w:val="clear" w:color="auto" w:fill="auto"/>
            <w:vAlign w:val="center"/>
          </w:tcPr>
          <w:p w:rsidR="00911C63" w:rsidRPr="00EC52DC" w:rsidRDefault="00911C63" w:rsidP="00DB6813">
            <w:pPr>
              <w:spacing w:after="0" w:line="240" w:lineRule="auto"/>
              <w:jc w:val="center"/>
              <w:rPr>
                <w:rFonts w:ascii="Times New Roman" w:eastAsia="Times New Roman" w:hAnsi="Times New Roman" w:cs="Times New Roman"/>
                <w:lang w:eastAsia="en-US"/>
              </w:rPr>
            </w:pPr>
            <w:r w:rsidRPr="00EC52DC">
              <w:rPr>
                <w:rFonts w:ascii="Times New Roman" w:eastAsia="Times New Roman" w:hAnsi="Times New Roman" w:cs="Times New Roman"/>
                <w:lang w:eastAsia="en-US"/>
              </w:rPr>
              <w:t>-</w:t>
            </w:r>
          </w:p>
        </w:tc>
        <w:tc>
          <w:tcPr>
            <w:tcW w:w="0" w:type="auto"/>
            <w:vAlign w:val="center"/>
          </w:tcPr>
          <w:p w:rsidR="00911C63" w:rsidRPr="00EC52DC" w:rsidRDefault="004D0DBA" w:rsidP="00DB6813">
            <w:pPr>
              <w:spacing w:after="0" w:line="240" w:lineRule="auto"/>
              <w:jc w:val="center"/>
              <w:rPr>
                <w:rFonts w:ascii="Times New Roman" w:eastAsia="Times New Roman" w:hAnsi="Times New Roman" w:cs="Times New Roman"/>
                <w:lang w:eastAsia="en-US"/>
              </w:rPr>
            </w:pPr>
            <w:r w:rsidRPr="00EC52DC">
              <w:rPr>
                <w:rFonts w:ascii="Times New Roman" w:eastAsia="Times New Roman" w:hAnsi="Times New Roman" w:cs="Times New Roman"/>
                <w:lang w:eastAsia="en-US"/>
              </w:rPr>
              <w:t>-</w:t>
            </w:r>
          </w:p>
        </w:tc>
        <w:tc>
          <w:tcPr>
            <w:tcW w:w="0" w:type="auto"/>
            <w:shd w:val="clear" w:color="auto" w:fill="auto"/>
            <w:vAlign w:val="center"/>
          </w:tcPr>
          <w:p w:rsidR="00911C63" w:rsidRPr="00EC52DC" w:rsidRDefault="00911C63" w:rsidP="00DB6813">
            <w:pPr>
              <w:spacing w:after="0" w:line="240" w:lineRule="auto"/>
              <w:jc w:val="center"/>
              <w:rPr>
                <w:rFonts w:ascii="Times New Roman" w:eastAsia="Times New Roman" w:hAnsi="Times New Roman" w:cs="Times New Roman"/>
                <w:lang w:eastAsia="en-US"/>
              </w:rPr>
            </w:pPr>
            <w:r w:rsidRPr="00EC52DC">
              <w:rPr>
                <w:rFonts w:ascii="Times New Roman" w:eastAsia="Times New Roman" w:hAnsi="Times New Roman" w:cs="Times New Roman"/>
                <w:lang w:eastAsia="en-US"/>
              </w:rPr>
              <w:t>-</w:t>
            </w:r>
          </w:p>
        </w:tc>
        <w:tc>
          <w:tcPr>
            <w:tcW w:w="0" w:type="auto"/>
            <w:shd w:val="clear" w:color="auto" w:fill="auto"/>
            <w:vAlign w:val="center"/>
          </w:tcPr>
          <w:p w:rsidR="00911C63" w:rsidRPr="00EC52DC" w:rsidRDefault="00911C63" w:rsidP="00DB6813">
            <w:pPr>
              <w:spacing w:after="0" w:line="240" w:lineRule="auto"/>
              <w:jc w:val="center"/>
              <w:rPr>
                <w:rFonts w:ascii="Times New Roman" w:eastAsia="Times New Roman" w:hAnsi="Times New Roman" w:cs="Times New Roman"/>
                <w:lang w:eastAsia="en-US"/>
              </w:rPr>
            </w:pPr>
            <w:r w:rsidRPr="00EC52DC">
              <w:rPr>
                <w:rFonts w:ascii="Times New Roman" w:eastAsia="Times New Roman" w:hAnsi="Times New Roman" w:cs="Times New Roman"/>
                <w:lang w:eastAsia="en-US"/>
              </w:rPr>
              <w:t>-</w:t>
            </w:r>
          </w:p>
        </w:tc>
        <w:tc>
          <w:tcPr>
            <w:tcW w:w="0" w:type="auto"/>
            <w:shd w:val="clear" w:color="auto" w:fill="auto"/>
            <w:vAlign w:val="center"/>
          </w:tcPr>
          <w:p w:rsidR="00911C63" w:rsidRPr="00EC52DC" w:rsidRDefault="00911C63" w:rsidP="00DB6813">
            <w:pPr>
              <w:spacing w:after="0" w:line="240" w:lineRule="auto"/>
              <w:jc w:val="center"/>
              <w:rPr>
                <w:rFonts w:ascii="Times New Roman" w:eastAsia="Times New Roman" w:hAnsi="Times New Roman" w:cs="Times New Roman"/>
                <w:lang w:eastAsia="en-US"/>
              </w:rPr>
            </w:pPr>
            <w:r w:rsidRPr="00EC52DC">
              <w:rPr>
                <w:rFonts w:ascii="Times New Roman" w:eastAsia="Times New Roman" w:hAnsi="Times New Roman" w:cs="Times New Roman"/>
                <w:lang w:eastAsia="en-US"/>
              </w:rPr>
              <w:t>-</w:t>
            </w:r>
          </w:p>
        </w:tc>
        <w:tc>
          <w:tcPr>
            <w:tcW w:w="0" w:type="auto"/>
            <w:shd w:val="clear" w:color="auto" w:fill="auto"/>
            <w:vAlign w:val="center"/>
          </w:tcPr>
          <w:p w:rsidR="00911C63" w:rsidRPr="00EC52DC" w:rsidRDefault="00911C63" w:rsidP="00DB6813">
            <w:pPr>
              <w:spacing w:after="0" w:line="240" w:lineRule="auto"/>
              <w:jc w:val="center"/>
              <w:rPr>
                <w:rFonts w:ascii="Times New Roman" w:eastAsia="Times New Roman" w:hAnsi="Times New Roman" w:cs="Times New Roman"/>
                <w:lang w:eastAsia="en-US"/>
              </w:rPr>
            </w:pPr>
            <w:r w:rsidRPr="00EC52DC">
              <w:rPr>
                <w:rFonts w:ascii="Times New Roman" w:eastAsia="Times New Roman" w:hAnsi="Times New Roman" w:cs="Times New Roman"/>
                <w:lang w:eastAsia="en-US"/>
              </w:rPr>
              <w:t>1</w:t>
            </w:r>
            <w:r w:rsidRPr="00EC52DC">
              <w:rPr>
                <w:rFonts w:ascii="Times New Roman" w:eastAsia="Times New Roman" w:hAnsi="Times New Roman" w:cs="Times New Roman"/>
                <w:lang w:val="en-US" w:eastAsia="en-US"/>
              </w:rPr>
              <w:t>-</w:t>
            </w:r>
            <w:r w:rsidRPr="00EC52DC">
              <w:rPr>
                <w:rFonts w:ascii="Times New Roman" w:eastAsia="Times New Roman" w:hAnsi="Times New Roman" w:cs="Times New Roman"/>
                <w:lang w:eastAsia="en-US"/>
              </w:rPr>
              <w:t>50</w:t>
            </w:r>
          </w:p>
        </w:tc>
      </w:tr>
      <w:tr w:rsidR="00B012FC" w:rsidRPr="001E1686" w:rsidTr="00DB6813">
        <w:tc>
          <w:tcPr>
            <w:tcW w:w="0" w:type="auto"/>
            <w:shd w:val="clear" w:color="auto" w:fill="auto"/>
          </w:tcPr>
          <w:p w:rsidR="00911C63" w:rsidRPr="001E1686" w:rsidRDefault="00911C63" w:rsidP="00DB6813">
            <w:pPr>
              <w:spacing w:after="0" w:line="240" w:lineRule="auto"/>
              <w:rPr>
                <w:rFonts w:ascii="Times New Roman" w:eastAsia="Times New Roman" w:hAnsi="Times New Roman" w:cs="Times New Roman"/>
              </w:rPr>
            </w:pPr>
            <w:r w:rsidRPr="001E1686">
              <w:rPr>
                <w:rFonts w:ascii="Times New Roman" w:eastAsia="Times New Roman" w:hAnsi="Times New Roman" w:cs="Times New Roman"/>
              </w:rPr>
              <w:t>1.5</w:t>
            </w:r>
            <w:r w:rsidR="00A87270">
              <w:rPr>
                <w:rFonts w:ascii="Times New Roman" w:eastAsia="Times New Roman" w:hAnsi="Times New Roman" w:cs="Times New Roman"/>
              </w:rPr>
              <w:t>.</w:t>
            </w:r>
          </w:p>
        </w:tc>
        <w:tc>
          <w:tcPr>
            <w:tcW w:w="0" w:type="auto"/>
            <w:shd w:val="clear" w:color="auto" w:fill="auto"/>
          </w:tcPr>
          <w:p w:rsidR="00911C63" w:rsidRPr="001E1686" w:rsidRDefault="00911C63" w:rsidP="00DB6813">
            <w:pPr>
              <w:spacing w:after="0" w:line="240" w:lineRule="auto"/>
              <w:rPr>
                <w:rFonts w:ascii="Times New Roman" w:eastAsia="Times New Roman" w:hAnsi="Times New Roman" w:cs="Times New Roman"/>
              </w:rPr>
            </w:pPr>
            <w:r w:rsidRPr="001E1686">
              <w:rPr>
                <w:rFonts w:ascii="Times New Roman" w:eastAsia="Times New Roman" w:hAnsi="Times New Roman" w:cs="Times New Roman"/>
              </w:rPr>
              <w:t xml:space="preserve">Позиция в общем рейтинге </w:t>
            </w:r>
            <w:r w:rsidRPr="001E1686">
              <w:rPr>
                <w:rFonts w:ascii="Times New Roman" w:eastAsia="Times New Roman" w:hAnsi="Times New Roman" w:cs="Times New Roman"/>
                <w:lang w:val="en-US"/>
              </w:rPr>
              <w:t>QS</w:t>
            </w:r>
            <w:r w:rsidRPr="001E1686">
              <w:rPr>
                <w:rFonts w:ascii="Times New Roman" w:eastAsia="Times New Roman" w:hAnsi="Times New Roman" w:cs="Times New Roman"/>
              </w:rPr>
              <w:t xml:space="preserve"> – всемирный рейтинг университетов (</w:t>
            </w:r>
            <w:r w:rsidRPr="001E1686">
              <w:rPr>
                <w:rFonts w:ascii="Times New Roman" w:eastAsia="Times New Roman" w:hAnsi="Times New Roman" w:cs="Times New Roman"/>
                <w:lang w:val="en-US"/>
              </w:rPr>
              <w:t>QS</w:t>
            </w:r>
            <w:r w:rsidRPr="001E1686">
              <w:rPr>
                <w:rFonts w:ascii="Times New Roman" w:eastAsia="Times New Roman" w:hAnsi="Times New Roman" w:cs="Times New Roman"/>
              </w:rPr>
              <w:t xml:space="preserve"> </w:t>
            </w:r>
            <w:r w:rsidRPr="001E1686">
              <w:rPr>
                <w:rFonts w:ascii="Times New Roman" w:eastAsia="Times New Roman" w:hAnsi="Times New Roman" w:cs="Times New Roman"/>
                <w:lang w:val="en-US"/>
              </w:rPr>
              <w:t>World</w:t>
            </w:r>
            <w:r w:rsidRPr="001E1686">
              <w:rPr>
                <w:rFonts w:ascii="Times New Roman" w:eastAsia="Times New Roman" w:hAnsi="Times New Roman" w:cs="Times New Roman"/>
              </w:rPr>
              <w:t xml:space="preserve"> </w:t>
            </w:r>
            <w:r w:rsidRPr="001E1686">
              <w:rPr>
                <w:rFonts w:ascii="Times New Roman" w:eastAsia="Times New Roman" w:hAnsi="Times New Roman" w:cs="Times New Roman"/>
                <w:lang w:val="en-US"/>
              </w:rPr>
              <w:t>University</w:t>
            </w:r>
            <w:r w:rsidRPr="001E1686">
              <w:rPr>
                <w:rFonts w:ascii="Times New Roman" w:eastAsia="Times New Roman" w:hAnsi="Times New Roman" w:cs="Times New Roman"/>
              </w:rPr>
              <w:t xml:space="preserve"> </w:t>
            </w:r>
            <w:r w:rsidRPr="001E1686">
              <w:rPr>
                <w:rFonts w:ascii="Times New Roman" w:eastAsia="Times New Roman" w:hAnsi="Times New Roman" w:cs="Times New Roman"/>
                <w:lang w:val="en-US"/>
              </w:rPr>
              <w:t>Rankings</w:t>
            </w:r>
            <w:r w:rsidRPr="001E1686">
              <w:rPr>
                <w:rFonts w:ascii="Times New Roman" w:eastAsia="Times New Roman" w:hAnsi="Times New Roman" w:cs="Times New Roman"/>
              </w:rPr>
              <w:t>)</w:t>
            </w:r>
          </w:p>
        </w:tc>
        <w:tc>
          <w:tcPr>
            <w:tcW w:w="0" w:type="auto"/>
            <w:shd w:val="clear" w:color="auto" w:fill="auto"/>
            <w:vAlign w:val="center"/>
          </w:tcPr>
          <w:p w:rsidR="00911C63" w:rsidRPr="001E1686" w:rsidRDefault="00911C63" w:rsidP="00DB6813">
            <w:pPr>
              <w:spacing w:after="0" w:line="240" w:lineRule="auto"/>
              <w:jc w:val="center"/>
              <w:rPr>
                <w:rFonts w:ascii="Times New Roman" w:eastAsia="Times New Roman" w:hAnsi="Times New Roman" w:cs="Times New Roman"/>
              </w:rPr>
            </w:pPr>
            <w:r w:rsidRPr="001E1686">
              <w:rPr>
                <w:rFonts w:ascii="Times New Roman" w:eastAsia="Times New Roman" w:hAnsi="Times New Roman" w:cs="Times New Roman"/>
              </w:rPr>
              <w:t>место</w:t>
            </w:r>
          </w:p>
        </w:tc>
        <w:tc>
          <w:tcPr>
            <w:tcW w:w="0" w:type="auto"/>
            <w:vAlign w:val="center"/>
          </w:tcPr>
          <w:p w:rsidR="00911C63" w:rsidRPr="00EC52DC" w:rsidRDefault="00D47824" w:rsidP="00DB6813">
            <w:pPr>
              <w:spacing w:after="0" w:line="240" w:lineRule="auto"/>
              <w:ind w:right="119"/>
              <w:jc w:val="center"/>
              <w:rPr>
                <w:rFonts w:ascii="Times New Roman" w:eastAsia="Times New Roman" w:hAnsi="Times New Roman" w:cs="Times New Roman"/>
                <w:lang w:val="en-US"/>
              </w:rPr>
            </w:pPr>
            <w:r w:rsidRPr="00EC52DC">
              <w:rPr>
                <w:rFonts w:ascii="Times New Roman" w:eastAsia="Times New Roman" w:hAnsi="Times New Roman" w:cs="Times New Roman"/>
                <w:lang w:val="en-US"/>
              </w:rPr>
              <w:t>501-550</w:t>
            </w:r>
          </w:p>
        </w:tc>
        <w:tc>
          <w:tcPr>
            <w:tcW w:w="0" w:type="auto"/>
            <w:vAlign w:val="center"/>
          </w:tcPr>
          <w:p w:rsidR="00911C63" w:rsidRPr="00EC52DC" w:rsidRDefault="00911C63" w:rsidP="00DB6813">
            <w:pPr>
              <w:spacing w:after="0" w:line="240" w:lineRule="auto"/>
              <w:ind w:right="119"/>
              <w:jc w:val="center"/>
              <w:rPr>
                <w:rFonts w:ascii="Times New Roman" w:eastAsia="Calibri" w:hAnsi="Times New Roman" w:cs="Times New Roman"/>
                <w:lang w:val="en-US"/>
              </w:rPr>
            </w:pPr>
            <w:r w:rsidRPr="00EC52DC">
              <w:rPr>
                <w:rFonts w:ascii="Times New Roman" w:eastAsia="Times New Roman" w:hAnsi="Times New Roman" w:cs="Times New Roman"/>
                <w:lang w:val="en-US"/>
              </w:rPr>
              <w:t>501-550</w:t>
            </w:r>
          </w:p>
        </w:tc>
        <w:tc>
          <w:tcPr>
            <w:tcW w:w="0" w:type="auto"/>
            <w:vAlign w:val="center"/>
          </w:tcPr>
          <w:p w:rsidR="00911C63" w:rsidRPr="00EC52DC" w:rsidRDefault="00053180" w:rsidP="00DB6813">
            <w:pPr>
              <w:spacing w:after="0" w:line="240" w:lineRule="auto"/>
              <w:ind w:right="119"/>
              <w:jc w:val="center"/>
              <w:rPr>
                <w:rFonts w:ascii="Times New Roman" w:eastAsia="Times New Roman" w:hAnsi="Times New Roman" w:cs="Times New Roman"/>
                <w:lang w:val="en-US"/>
              </w:rPr>
            </w:pPr>
            <w:r w:rsidRPr="00EC52DC">
              <w:rPr>
                <w:rFonts w:ascii="Times New Roman" w:eastAsia="Times New Roman" w:hAnsi="Times New Roman" w:cs="Times New Roman"/>
                <w:lang w:val="en-US"/>
              </w:rPr>
              <w:t>451-500</w:t>
            </w:r>
          </w:p>
        </w:tc>
        <w:tc>
          <w:tcPr>
            <w:tcW w:w="0" w:type="auto"/>
            <w:vAlign w:val="center"/>
          </w:tcPr>
          <w:p w:rsidR="00911C63" w:rsidRPr="00EC52DC" w:rsidRDefault="00911C63" w:rsidP="00DB6813">
            <w:pPr>
              <w:spacing w:after="0" w:line="240" w:lineRule="auto"/>
              <w:ind w:right="119"/>
              <w:jc w:val="center"/>
              <w:rPr>
                <w:rFonts w:ascii="Times New Roman" w:eastAsia="Calibri" w:hAnsi="Times New Roman" w:cs="Times New Roman"/>
                <w:lang w:val="en-US"/>
              </w:rPr>
            </w:pPr>
            <w:r w:rsidRPr="00EC52DC">
              <w:rPr>
                <w:rFonts w:ascii="Times New Roman" w:eastAsia="Times New Roman" w:hAnsi="Times New Roman" w:cs="Times New Roman"/>
                <w:lang w:val="en-US"/>
              </w:rPr>
              <w:t>501-550</w:t>
            </w:r>
          </w:p>
        </w:tc>
        <w:tc>
          <w:tcPr>
            <w:tcW w:w="0" w:type="auto"/>
            <w:vAlign w:val="center"/>
          </w:tcPr>
          <w:p w:rsidR="00911C63" w:rsidRPr="00EC52DC" w:rsidRDefault="00053180" w:rsidP="00DB6813">
            <w:pPr>
              <w:spacing w:after="0" w:line="240" w:lineRule="auto"/>
              <w:ind w:right="119"/>
              <w:jc w:val="center"/>
              <w:rPr>
                <w:rFonts w:ascii="Times New Roman" w:eastAsia="Times New Roman" w:hAnsi="Times New Roman" w:cs="Times New Roman"/>
                <w:lang w:val="en-US"/>
              </w:rPr>
            </w:pPr>
            <w:r w:rsidRPr="00EC52DC">
              <w:rPr>
                <w:rFonts w:ascii="Times New Roman" w:eastAsia="Times New Roman" w:hAnsi="Times New Roman" w:cs="Times New Roman"/>
                <w:lang w:val="en-US"/>
              </w:rPr>
              <w:t>401-450</w:t>
            </w:r>
          </w:p>
        </w:tc>
        <w:tc>
          <w:tcPr>
            <w:tcW w:w="0" w:type="auto"/>
            <w:shd w:val="clear" w:color="auto" w:fill="auto"/>
            <w:vAlign w:val="center"/>
          </w:tcPr>
          <w:p w:rsidR="00911C63" w:rsidRPr="00EC52DC" w:rsidRDefault="00911C63" w:rsidP="00DB6813">
            <w:pPr>
              <w:spacing w:after="0" w:line="240" w:lineRule="auto"/>
              <w:ind w:right="119"/>
              <w:jc w:val="center"/>
              <w:rPr>
                <w:rFonts w:ascii="Times New Roman" w:eastAsia="Calibri" w:hAnsi="Times New Roman" w:cs="Times New Roman"/>
                <w:lang w:val="en-US"/>
              </w:rPr>
            </w:pPr>
            <w:r w:rsidRPr="00EC52DC">
              <w:rPr>
                <w:rFonts w:ascii="Times New Roman" w:eastAsia="Times New Roman" w:hAnsi="Times New Roman" w:cs="Times New Roman"/>
                <w:lang w:val="en-US"/>
              </w:rPr>
              <w:t>501-550</w:t>
            </w:r>
          </w:p>
        </w:tc>
        <w:tc>
          <w:tcPr>
            <w:tcW w:w="0" w:type="auto"/>
            <w:shd w:val="clear" w:color="auto" w:fill="auto"/>
            <w:vAlign w:val="center"/>
          </w:tcPr>
          <w:p w:rsidR="00911C63" w:rsidRPr="00EC52DC" w:rsidRDefault="00911C63" w:rsidP="00DB6813">
            <w:pPr>
              <w:spacing w:after="0" w:line="240" w:lineRule="auto"/>
              <w:ind w:right="119"/>
              <w:jc w:val="center"/>
              <w:rPr>
                <w:rFonts w:ascii="Times New Roman" w:eastAsia="Calibri" w:hAnsi="Times New Roman" w:cs="Times New Roman"/>
              </w:rPr>
            </w:pPr>
            <w:r w:rsidRPr="00EC52DC">
              <w:rPr>
                <w:rFonts w:ascii="Times New Roman" w:eastAsia="Times New Roman" w:hAnsi="Times New Roman" w:cs="Times New Roman"/>
              </w:rPr>
              <w:t>301-350</w:t>
            </w:r>
          </w:p>
        </w:tc>
        <w:tc>
          <w:tcPr>
            <w:tcW w:w="0" w:type="auto"/>
            <w:vAlign w:val="center"/>
          </w:tcPr>
          <w:p w:rsidR="00911C63" w:rsidRPr="00EC52DC" w:rsidRDefault="004D0DBA" w:rsidP="00DB6813">
            <w:pPr>
              <w:spacing w:after="0" w:line="240" w:lineRule="auto"/>
              <w:ind w:right="119"/>
              <w:jc w:val="center"/>
              <w:rPr>
                <w:rFonts w:ascii="Times New Roman" w:eastAsia="Times New Roman" w:hAnsi="Times New Roman" w:cs="Times New Roman"/>
              </w:rPr>
            </w:pPr>
            <w:r w:rsidRPr="00EC52DC">
              <w:rPr>
                <w:rFonts w:ascii="Times New Roman" w:eastAsia="Times New Roman" w:hAnsi="Times New Roman" w:cs="Times New Roman"/>
              </w:rPr>
              <w:t>411-420</w:t>
            </w:r>
          </w:p>
        </w:tc>
        <w:tc>
          <w:tcPr>
            <w:tcW w:w="0" w:type="auto"/>
            <w:shd w:val="clear" w:color="auto" w:fill="auto"/>
            <w:vAlign w:val="center"/>
          </w:tcPr>
          <w:p w:rsidR="00911C63" w:rsidRPr="00EC52DC" w:rsidRDefault="00911C63" w:rsidP="00DB6813">
            <w:pPr>
              <w:spacing w:after="0" w:line="240" w:lineRule="auto"/>
              <w:ind w:right="119"/>
              <w:jc w:val="center"/>
              <w:rPr>
                <w:rFonts w:ascii="Times New Roman" w:eastAsia="Calibri" w:hAnsi="Times New Roman" w:cs="Times New Roman"/>
              </w:rPr>
            </w:pPr>
            <w:r w:rsidRPr="00EC52DC">
              <w:rPr>
                <w:rFonts w:ascii="Times New Roman" w:eastAsia="Times New Roman" w:hAnsi="Times New Roman" w:cs="Times New Roman"/>
              </w:rPr>
              <w:t>201-250</w:t>
            </w:r>
          </w:p>
        </w:tc>
        <w:tc>
          <w:tcPr>
            <w:tcW w:w="0" w:type="auto"/>
            <w:shd w:val="clear" w:color="auto" w:fill="auto"/>
            <w:vAlign w:val="center"/>
          </w:tcPr>
          <w:p w:rsidR="00911C63" w:rsidRPr="00EC52DC" w:rsidRDefault="00911C63" w:rsidP="00DB6813">
            <w:pPr>
              <w:spacing w:after="0" w:line="240" w:lineRule="auto"/>
              <w:ind w:right="119"/>
              <w:jc w:val="center"/>
              <w:rPr>
                <w:rFonts w:ascii="Times New Roman" w:eastAsia="Calibri" w:hAnsi="Times New Roman" w:cs="Times New Roman"/>
              </w:rPr>
            </w:pPr>
            <w:r w:rsidRPr="00EC52DC">
              <w:rPr>
                <w:rFonts w:ascii="Times New Roman" w:eastAsia="Times New Roman" w:hAnsi="Times New Roman" w:cs="Times New Roman"/>
              </w:rPr>
              <w:t>151-200</w:t>
            </w:r>
          </w:p>
        </w:tc>
        <w:tc>
          <w:tcPr>
            <w:tcW w:w="0" w:type="auto"/>
            <w:shd w:val="clear" w:color="auto" w:fill="auto"/>
            <w:vAlign w:val="center"/>
          </w:tcPr>
          <w:p w:rsidR="00911C63" w:rsidRPr="00EC52DC" w:rsidRDefault="00911C63" w:rsidP="00DB6813">
            <w:pPr>
              <w:spacing w:after="0" w:line="240" w:lineRule="auto"/>
              <w:ind w:right="119"/>
              <w:jc w:val="center"/>
              <w:rPr>
                <w:rFonts w:ascii="Times New Roman" w:eastAsia="Calibri" w:hAnsi="Times New Roman" w:cs="Times New Roman"/>
              </w:rPr>
            </w:pPr>
            <w:r w:rsidRPr="00EC52DC">
              <w:rPr>
                <w:rFonts w:ascii="Times New Roman" w:eastAsia="Times New Roman" w:hAnsi="Times New Roman" w:cs="Times New Roman"/>
              </w:rPr>
              <w:t>101-150</w:t>
            </w:r>
          </w:p>
        </w:tc>
        <w:tc>
          <w:tcPr>
            <w:tcW w:w="0" w:type="auto"/>
            <w:shd w:val="clear" w:color="auto" w:fill="auto"/>
            <w:vAlign w:val="center"/>
          </w:tcPr>
          <w:p w:rsidR="00911C63" w:rsidRPr="00EC52DC" w:rsidRDefault="00911C63" w:rsidP="00DB6813">
            <w:pPr>
              <w:spacing w:after="0" w:line="240" w:lineRule="auto"/>
              <w:ind w:right="119"/>
              <w:jc w:val="center"/>
              <w:rPr>
                <w:rFonts w:ascii="Times New Roman" w:eastAsia="Calibri" w:hAnsi="Times New Roman" w:cs="Times New Roman"/>
              </w:rPr>
            </w:pPr>
            <w:r w:rsidRPr="00EC52DC">
              <w:rPr>
                <w:rFonts w:ascii="Times New Roman" w:eastAsia="Times New Roman" w:hAnsi="Times New Roman" w:cs="Times New Roman"/>
              </w:rPr>
              <w:t>51-100</w:t>
            </w:r>
          </w:p>
        </w:tc>
      </w:tr>
      <w:tr w:rsidR="00B012FC" w:rsidRPr="001E1686" w:rsidTr="00DB6813">
        <w:tc>
          <w:tcPr>
            <w:tcW w:w="0" w:type="auto"/>
            <w:shd w:val="clear" w:color="auto" w:fill="auto"/>
          </w:tcPr>
          <w:p w:rsidR="00911C63" w:rsidRPr="00A87270" w:rsidRDefault="00911C63" w:rsidP="00DB6813">
            <w:pPr>
              <w:spacing w:after="0" w:line="240" w:lineRule="auto"/>
              <w:rPr>
                <w:rFonts w:ascii="Times New Roman" w:eastAsia="Times New Roman" w:hAnsi="Times New Roman" w:cs="Times New Roman"/>
              </w:rPr>
            </w:pPr>
            <w:r w:rsidRPr="001E1686">
              <w:rPr>
                <w:rFonts w:ascii="Times New Roman" w:eastAsia="Times New Roman" w:hAnsi="Times New Roman" w:cs="Times New Roman"/>
                <w:lang w:val="en-US"/>
              </w:rPr>
              <w:t>1.6</w:t>
            </w:r>
            <w:r w:rsidR="00A87270">
              <w:rPr>
                <w:rFonts w:ascii="Times New Roman" w:eastAsia="Times New Roman" w:hAnsi="Times New Roman" w:cs="Times New Roman"/>
              </w:rPr>
              <w:t>.</w:t>
            </w:r>
          </w:p>
        </w:tc>
        <w:tc>
          <w:tcPr>
            <w:tcW w:w="0" w:type="auto"/>
            <w:shd w:val="clear" w:color="auto" w:fill="auto"/>
          </w:tcPr>
          <w:p w:rsidR="00911C63" w:rsidRPr="001E1686" w:rsidRDefault="00911C63" w:rsidP="00DB6813">
            <w:pPr>
              <w:spacing w:after="0" w:line="240" w:lineRule="auto"/>
              <w:rPr>
                <w:rFonts w:ascii="Times New Roman" w:eastAsia="Times New Roman" w:hAnsi="Times New Roman" w:cs="Times New Roman"/>
              </w:rPr>
            </w:pPr>
            <w:r w:rsidRPr="001E1686">
              <w:rPr>
                <w:rFonts w:ascii="Times New Roman" w:eastAsia="Times New Roman" w:hAnsi="Times New Roman" w:cs="Times New Roman"/>
              </w:rPr>
              <w:t xml:space="preserve">Позиция в отраслевом рейтинге </w:t>
            </w:r>
            <w:r w:rsidRPr="001E1686">
              <w:rPr>
                <w:rFonts w:ascii="Times New Roman" w:eastAsia="Times New Roman" w:hAnsi="Times New Roman" w:cs="Times New Roman"/>
                <w:lang w:val="en-US"/>
              </w:rPr>
              <w:t>QS</w:t>
            </w:r>
            <w:r w:rsidRPr="001E1686">
              <w:rPr>
                <w:rFonts w:ascii="Times New Roman" w:eastAsia="Times New Roman" w:hAnsi="Times New Roman" w:cs="Times New Roman"/>
              </w:rPr>
              <w:t xml:space="preserve"> «Социальные </w:t>
            </w:r>
            <w:r w:rsidRPr="001E1686">
              <w:rPr>
                <w:rFonts w:ascii="Times New Roman" w:eastAsia="Times New Roman" w:hAnsi="Times New Roman" w:cs="Times New Roman"/>
              </w:rPr>
              <w:lastRenderedPageBreak/>
              <w:t>науки и менеджмент» (</w:t>
            </w:r>
            <w:r w:rsidRPr="001E1686">
              <w:rPr>
                <w:rFonts w:ascii="Times New Roman" w:eastAsia="Times New Roman" w:hAnsi="Times New Roman" w:cs="Times New Roman"/>
                <w:lang w:val="en-US"/>
              </w:rPr>
              <w:t>Social</w:t>
            </w:r>
            <w:r w:rsidRPr="001E1686">
              <w:rPr>
                <w:rFonts w:ascii="Times New Roman" w:eastAsia="Times New Roman" w:hAnsi="Times New Roman" w:cs="Times New Roman"/>
              </w:rPr>
              <w:t xml:space="preserve"> </w:t>
            </w:r>
            <w:r w:rsidRPr="001E1686">
              <w:rPr>
                <w:rFonts w:ascii="Times New Roman" w:eastAsia="Times New Roman" w:hAnsi="Times New Roman" w:cs="Times New Roman"/>
                <w:lang w:val="en-US"/>
              </w:rPr>
              <w:t>Sciences</w:t>
            </w:r>
            <w:r w:rsidRPr="001E1686">
              <w:rPr>
                <w:rFonts w:ascii="Times New Roman" w:eastAsia="Times New Roman" w:hAnsi="Times New Roman" w:cs="Times New Roman"/>
              </w:rPr>
              <w:t xml:space="preserve"> </w:t>
            </w:r>
            <w:r w:rsidRPr="001E1686">
              <w:rPr>
                <w:rFonts w:ascii="Times New Roman" w:eastAsia="Times New Roman" w:hAnsi="Times New Roman" w:cs="Times New Roman"/>
                <w:lang w:val="en-US"/>
              </w:rPr>
              <w:t>and</w:t>
            </w:r>
            <w:r w:rsidRPr="001E1686">
              <w:rPr>
                <w:rFonts w:ascii="Times New Roman" w:eastAsia="Times New Roman" w:hAnsi="Times New Roman" w:cs="Times New Roman"/>
              </w:rPr>
              <w:t xml:space="preserve"> </w:t>
            </w:r>
            <w:r w:rsidRPr="001E1686">
              <w:rPr>
                <w:rFonts w:ascii="Times New Roman" w:eastAsia="Times New Roman" w:hAnsi="Times New Roman" w:cs="Times New Roman"/>
                <w:lang w:val="en-US"/>
              </w:rPr>
              <w:t>Management</w:t>
            </w:r>
            <w:r w:rsidRPr="001E1686">
              <w:rPr>
                <w:rFonts w:ascii="Times New Roman" w:eastAsia="Times New Roman" w:hAnsi="Times New Roman" w:cs="Times New Roman"/>
              </w:rPr>
              <w:t xml:space="preserve">) </w:t>
            </w:r>
          </w:p>
        </w:tc>
        <w:tc>
          <w:tcPr>
            <w:tcW w:w="0" w:type="auto"/>
            <w:shd w:val="clear" w:color="auto" w:fill="auto"/>
            <w:vAlign w:val="center"/>
          </w:tcPr>
          <w:p w:rsidR="00911C63" w:rsidRPr="001E1686" w:rsidRDefault="00911C63" w:rsidP="00DB6813">
            <w:pPr>
              <w:spacing w:after="0" w:line="240" w:lineRule="auto"/>
              <w:jc w:val="center"/>
              <w:rPr>
                <w:rFonts w:ascii="Times New Roman" w:eastAsia="Times New Roman" w:hAnsi="Times New Roman" w:cs="Times New Roman"/>
                <w:lang w:val="en-US"/>
              </w:rPr>
            </w:pPr>
            <w:r w:rsidRPr="001E1686">
              <w:rPr>
                <w:rFonts w:ascii="Times New Roman" w:eastAsia="Times New Roman" w:hAnsi="Times New Roman" w:cs="Times New Roman"/>
              </w:rPr>
              <w:lastRenderedPageBreak/>
              <w:t>место</w:t>
            </w:r>
          </w:p>
        </w:tc>
        <w:tc>
          <w:tcPr>
            <w:tcW w:w="0" w:type="auto"/>
            <w:vAlign w:val="center"/>
          </w:tcPr>
          <w:p w:rsidR="00911C63" w:rsidRPr="00786909" w:rsidRDefault="00053180" w:rsidP="00DB6813">
            <w:pPr>
              <w:spacing w:after="0" w:line="240" w:lineRule="auto"/>
              <w:jc w:val="center"/>
              <w:rPr>
                <w:rFonts w:ascii="Times New Roman" w:eastAsia="Times New Roman" w:hAnsi="Times New Roman" w:cs="Times New Roman"/>
                <w:lang w:eastAsia="en-US"/>
              </w:rPr>
            </w:pPr>
            <w:r w:rsidRPr="00786909">
              <w:rPr>
                <w:rFonts w:ascii="Times New Roman" w:eastAsia="Times New Roman" w:hAnsi="Times New Roman" w:cs="Times New Roman"/>
                <w:lang w:eastAsia="en-US"/>
              </w:rPr>
              <w:t>351-400</w:t>
            </w:r>
          </w:p>
        </w:tc>
        <w:tc>
          <w:tcPr>
            <w:tcW w:w="0" w:type="auto"/>
            <w:vAlign w:val="center"/>
          </w:tcPr>
          <w:p w:rsidR="00911C63" w:rsidRPr="00786909" w:rsidRDefault="00C36129" w:rsidP="00DB6813">
            <w:pPr>
              <w:spacing w:after="0" w:line="240" w:lineRule="auto"/>
              <w:jc w:val="center"/>
              <w:rPr>
                <w:rFonts w:ascii="Times New Roman" w:eastAsia="Times New Roman" w:hAnsi="Times New Roman" w:cs="Times New Roman"/>
                <w:lang w:eastAsia="en-US"/>
              </w:rPr>
            </w:pPr>
            <w:r w:rsidRPr="00786909">
              <w:rPr>
                <w:rFonts w:ascii="Times New Roman" w:eastAsia="Times New Roman" w:hAnsi="Times New Roman" w:cs="Times New Roman"/>
                <w:lang w:eastAsia="en-US"/>
              </w:rPr>
              <w:t>-</w:t>
            </w:r>
          </w:p>
        </w:tc>
        <w:tc>
          <w:tcPr>
            <w:tcW w:w="0" w:type="auto"/>
            <w:vAlign w:val="center"/>
          </w:tcPr>
          <w:p w:rsidR="00911C63" w:rsidRPr="00786909" w:rsidRDefault="00053180" w:rsidP="00DB6813">
            <w:pPr>
              <w:spacing w:after="0" w:line="240" w:lineRule="auto"/>
              <w:jc w:val="center"/>
              <w:rPr>
                <w:rFonts w:ascii="Times New Roman" w:eastAsia="Times New Roman" w:hAnsi="Times New Roman" w:cs="Times New Roman"/>
                <w:lang w:eastAsia="en-US"/>
              </w:rPr>
            </w:pPr>
            <w:r w:rsidRPr="00786909">
              <w:rPr>
                <w:rFonts w:ascii="Times New Roman" w:eastAsia="Times New Roman" w:hAnsi="Times New Roman" w:cs="Times New Roman"/>
                <w:lang w:eastAsia="en-US"/>
              </w:rPr>
              <w:t>301-350</w:t>
            </w:r>
          </w:p>
        </w:tc>
        <w:tc>
          <w:tcPr>
            <w:tcW w:w="0" w:type="auto"/>
            <w:vAlign w:val="center"/>
          </w:tcPr>
          <w:p w:rsidR="00911C63" w:rsidRPr="00786909" w:rsidRDefault="00911C63" w:rsidP="00DB6813">
            <w:pPr>
              <w:spacing w:after="0" w:line="240" w:lineRule="auto"/>
              <w:jc w:val="center"/>
              <w:rPr>
                <w:rFonts w:ascii="Times New Roman" w:eastAsia="Times New Roman" w:hAnsi="Times New Roman" w:cs="Times New Roman"/>
                <w:lang w:eastAsia="en-US"/>
              </w:rPr>
            </w:pPr>
            <w:r w:rsidRPr="00786909">
              <w:rPr>
                <w:rFonts w:ascii="Times New Roman" w:eastAsia="Times New Roman" w:hAnsi="Times New Roman" w:cs="Times New Roman"/>
                <w:lang w:eastAsia="en-US"/>
              </w:rPr>
              <w:t>232</w:t>
            </w:r>
          </w:p>
        </w:tc>
        <w:tc>
          <w:tcPr>
            <w:tcW w:w="0" w:type="auto"/>
            <w:vAlign w:val="center"/>
          </w:tcPr>
          <w:p w:rsidR="00911C63" w:rsidRPr="00786909" w:rsidRDefault="00053180" w:rsidP="00DB6813">
            <w:pPr>
              <w:spacing w:after="0" w:line="240" w:lineRule="auto"/>
              <w:jc w:val="center"/>
              <w:rPr>
                <w:rFonts w:ascii="Times New Roman" w:eastAsia="Times New Roman" w:hAnsi="Times New Roman" w:cs="Times New Roman"/>
                <w:lang w:val="en-US" w:eastAsia="en-US"/>
              </w:rPr>
            </w:pPr>
            <w:r w:rsidRPr="00786909">
              <w:rPr>
                <w:rFonts w:ascii="Times New Roman" w:eastAsia="Times New Roman" w:hAnsi="Times New Roman" w:cs="Times New Roman"/>
                <w:lang w:val="en-US" w:eastAsia="en-US"/>
              </w:rPr>
              <w:t>251-300</w:t>
            </w:r>
          </w:p>
        </w:tc>
        <w:tc>
          <w:tcPr>
            <w:tcW w:w="0" w:type="auto"/>
            <w:shd w:val="clear" w:color="auto" w:fill="auto"/>
            <w:vAlign w:val="center"/>
          </w:tcPr>
          <w:p w:rsidR="00911C63" w:rsidRPr="00786909" w:rsidRDefault="00911C63" w:rsidP="00DB6813">
            <w:pPr>
              <w:spacing w:after="0" w:line="240" w:lineRule="auto"/>
              <w:jc w:val="center"/>
              <w:rPr>
                <w:rFonts w:ascii="Times New Roman" w:eastAsia="Times New Roman" w:hAnsi="Times New Roman" w:cs="Times New Roman"/>
                <w:lang w:val="en-US" w:eastAsia="en-US"/>
              </w:rPr>
            </w:pPr>
            <w:r w:rsidRPr="00786909">
              <w:rPr>
                <w:rFonts w:ascii="Times New Roman" w:eastAsia="Times New Roman" w:hAnsi="Times New Roman" w:cs="Times New Roman"/>
                <w:lang w:val="en-US" w:eastAsia="en-US"/>
              </w:rPr>
              <w:t>161</w:t>
            </w:r>
          </w:p>
        </w:tc>
        <w:tc>
          <w:tcPr>
            <w:tcW w:w="0" w:type="auto"/>
            <w:shd w:val="clear" w:color="auto" w:fill="auto"/>
            <w:vAlign w:val="center"/>
          </w:tcPr>
          <w:p w:rsidR="00911C63" w:rsidRPr="00786909" w:rsidRDefault="00911C63" w:rsidP="00DB6813">
            <w:pPr>
              <w:spacing w:after="0" w:line="240" w:lineRule="auto"/>
              <w:ind w:right="119"/>
              <w:jc w:val="center"/>
              <w:rPr>
                <w:rFonts w:ascii="Times New Roman" w:eastAsia="Times New Roman" w:hAnsi="Times New Roman" w:cs="Times New Roman"/>
                <w:lang w:val="en-US"/>
              </w:rPr>
            </w:pPr>
            <w:r w:rsidRPr="00786909">
              <w:rPr>
                <w:rFonts w:ascii="Times New Roman" w:eastAsia="Times New Roman" w:hAnsi="Times New Roman" w:cs="Times New Roman"/>
              </w:rPr>
              <w:t>151-200</w:t>
            </w:r>
          </w:p>
        </w:tc>
        <w:tc>
          <w:tcPr>
            <w:tcW w:w="0" w:type="auto"/>
            <w:vAlign w:val="center"/>
          </w:tcPr>
          <w:p w:rsidR="00911C63" w:rsidRPr="001E1686" w:rsidRDefault="004D0DBA" w:rsidP="00DB6813">
            <w:pPr>
              <w:spacing w:after="0" w:line="240" w:lineRule="auto"/>
              <w:ind w:right="119"/>
              <w:jc w:val="center"/>
              <w:rPr>
                <w:rFonts w:ascii="Times New Roman" w:eastAsia="Times New Roman" w:hAnsi="Times New Roman" w:cs="Times New Roman"/>
              </w:rPr>
            </w:pPr>
            <w:r w:rsidRPr="002A7BCB">
              <w:rPr>
                <w:rFonts w:ascii="Times New Roman" w:eastAsia="Times New Roman" w:hAnsi="Times New Roman" w:cs="Times New Roman"/>
              </w:rPr>
              <w:t>161</w:t>
            </w:r>
            <w:r w:rsidRPr="002A7BCB">
              <w:rPr>
                <w:rStyle w:val="a8"/>
                <w:rFonts w:ascii="Times New Roman" w:eastAsia="Times New Roman" w:hAnsi="Times New Roman"/>
              </w:rPr>
              <w:footnoteReference w:id="2"/>
            </w:r>
          </w:p>
        </w:tc>
        <w:tc>
          <w:tcPr>
            <w:tcW w:w="0" w:type="auto"/>
            <w:shd w:val="clear" w:color="auto" w:fill="auto"/>
            <w:vAlign w:val="center"/>
          </w:tcPr>
          <w:p w:rsidR="00911C63" w:rsidRPr="00786909" w:rsidRDefault="00911C63" w:rsidP="00DB6813">
            <w:pPr>
              <w:spacing w:after="0" w:line="240" w:lineRule="auto"/>
              <w:ind w:right="119"/>
              <w:jc w:val="center"/>
              <w:rPr>
                <w:rFonts w:ascii="Times New Roman" w:eastAsia="Times New Roman" w:hAnsi="Times New Roman" w:cs="Times New Roman"/>
              </w:rPr>
            </w:pPr>
            <w:r w:rsidRPr="00786909">
              <w:rPr>
                <w:rFonts w:ascii="Times New Roman" w:eastAsia="Times New Roman" w:hAnsi="Times New Roman" w:cs="Times New Roman"/>
              </w:rPr>
              <w:t>151-200</w:t>
            </w:r>
          </w:p>
        </w:tc>
        <w:tc>
          <w:tcPr>
            <w:tcW w:w="0" w:type="auto"/>
            <w:shd w:val="clear" w:color="auto" w:fill="auto"/>
            <w:vAlign w:val="center"/>
          </w:tcPr>
          <w:p w:rsidR="00911C63" w:rsidRPr="00786909" w:rsidRDefault="00911C63" w:rsidP="00DB6813">
            <w:pPr>
              <w:spacing w:after="0" w:line="240" w:lineRule="auto"/>
              <w:ind w:right="119"/>
              <w:jc w:val="center"/>
              <w:rPr>
                <w:rFonts w:ascii="Times New Roman" w:eastAsia="Times New Roman" w:hAnsi="Times New Roman" w:cs="Times New Roman"/>
              </w:rPr>
            </w:pPr>
            <w:r w:rsidRPr="00786909">
              <w:rPr>
                <w:rFonts w:ascii="Times New Roman" w:eastAsia="Times New Roman" w:hAnsi="Times New Roman" w:cs="Times New Roman"/>
              </w:rPr>
              <w:t>101-150</w:t>
            </w:r>
          </w:p>
        </w:tc>
        <w:tc>
          <w:tcPr>
            <w:tcW w:w="0" w:type="auto"/>
            <w:shd w:val="clear" w:color="auto" w:fill="auto"/>
            <w:vAlign w:val="center"/>
          </w:tcPr>
          <w:p w:rsidR="00911C63" w:rsidRPr="00786909" w:rsidRDefault="00911C63" w:rsidP="00DB6813">
            <w:pPr>
              <w:spacing w:after="0" w:line="240" w:lineRule="auto"/>
              <w:ind w:right="119"/>
              <w:jc w:val="center"/>
              <w:rPr>
                <w:rFonts w:ascii="Times New Roman" w:eastAsia="Times New Roman" w:hAnsi="Times New Roman" w:cs="Times New Roman"/>
              </w:rPr>
            </w:pPr>
            <w:r w:rsidRPr="00786909">
              <w:rPr>
                <w:rFonts w:ascii="Times New Roman" w:eastAsia="Times New Roman" w:hAnsi="Times New Roman" w:cs="Times New Roman"/>
              </w:rPr>
              <w:t>51-100</w:t>
            </w:r>
          </w:p>
        </w:tc>
        <w:tc>
          <w:tcPr>
            <w:tcW w:w="0" w:type="auto"/>
            <w:shd w:val="clear" w:color="auto" w:fill="auto"/>
            <w:vAlign w:val="center"/>
          </w:tcPr>
          <w:p w:rsidR="00911C63" w:rsidRPr="00786909" w:rsidRDefault="00911C63" w:rsidP="00DB6813">
            <w:pPr>
              <w:spacing w:after="0" w:line="240" w:lineRule="auto"/>
              <w:ind w:right="119"/>
              <w:jc w:val="center"/>
              <w:rPr>
                <w:rFonts w:ascii="Times New Roman" w:eastAsia="Times New Roman" w:hAnsi="Times New Roman" w:cs="Times New Roman"/>
              </w:rPr>
            </w:pPr>
            <w:r w:rsidRPr="00786909">
              <w:rPr>
                <w:rFonts w:ascii="Times New Roman" w:eastAsia="Times New Roman" w:hAnsi="Times New Roman" w:cs="Times New Roman"/>
              </w:rPr>
              <w:t>51-100</w:t>
            </w:r>
          </w:p>
        </w:tc>
      </w:tr>
      <w:tr w:rsidR="00B012FC" w:rsidRPr="001E1686" w:rsidTr="00DB6813">
        <w:trPr>
          <w:trHeight w:val="605"/>
        </w:trPr>
        <w:tc>
          <w:tcPr>
            <w:tcW w:w="0" w:type="auto"/>
            <w:shd w:val="clear" w:color="auto" w:fill="auto"/>
          </w:tcPr>
          <w:p w:rsidR="00911C63" w:rsidRPr="001E1686" w:rsidRDefault="00911C63" w:rsidP="00DB6813">
            <w:pPr>
              <w:spacing w:after="0" w:line="240" w:lineRule="auto"/>
              <w:rPr>
                <w:rFonts w:ascii="Times New Roman" w:eastAsia="Times New Roman" w:hAnsi="Times New Roman" w:cs="Times New Roman"/>
              </w:rPr>
            </w:pPr>
            <w:r w:rsidRPr="001E1686">
              <w:rPr>
                <w:rFonts w:ascii="Times New Roman" w:eastAsia="Times New Roman" w:hAnsi="Times New Roman" w:cs="Times New Roman"/>
                <w:lang w:val="en-US"/>
              </w:rPr>
              <w:lastRenderedPageBreak/>
              <w:t>1.</w:t>
            </w:r>
            <w:r w:rsidRPr="001E1686">
              <w:rPr>
                <w:rFonts w:ascii="Times New Roman" w:eastAsia="Times New Roman" w:hAnsi="Times New Roman" w:cs="Times New Roman"/>
              </w:rPr>
              <w:t>7</w:t>
            </w:r>
            <w:r w:rsidR="00A87270">
              <w:rPr>
                <w:rFonts w:ascii="Times New Roman" w:eastAsia="Times New Roman" w:hAnsi="Times New Roman" w:cs="Times New Roman"/>
              </w:rPr>
              <w:t>.</w:t>
            </w:r>
          </w:p>
        </w:tc>
        <w:tc>
          <w:tcPr>
            <w:tcW w:w="0" w:type="auto"/>
            <w:shd w:val="clear" w:color="auto" w:fill="auto"/>
          </w:tcPr>
          <w:p w:rsidR="00911C63" w:rsidRPr="001E1686" w:rsidRDefault="00911C63" w:rsidP="00DB6813">
            <w:pPr>
              <w:spacing w:after="0" w:line="240" w:lineRule="auto"/>
              <w:rPr>
                <w:rFonts w:ascii="Times New Roman" w:eastAsia="Times New Roman" w:hAnsi="Times New Roman" w:cs="Times New Roman"/>
              </w:rPr>
            </w:pPr>
            <w:r w:rsidRPr="001E1686">
              <w:rPr>
                <w:rFonts w:ascii="Times New Roman" w:eastAsia="Times New Roman" w:hAnsi="Times New Roman" w:cs="Times New Roman"/>
              </w:rPr>
              <w:t xml:space="preserve">Позиция в предметном рейтинге </w:t>
            </w:r>
            <w:r w:rsidRPr="001E1686">
              <w:rPr>
                <w:rFonts w:ascii="Times New Roman" w:eastAsia="Times New Roman" w:hAnsi="Times New Roman" w:cs="Times New Roman"/>
                <w:lang w:val="en-US"/>
              </w:rPr>
              <w:t>QS</w:t>
            </w:r>
            <w:r w:rsidRPr="001E1686">
              <w:rPr>
                <w:rFonts w:ascii="Times New Roman" w:eastAsia="Times New Roman" w:hAnsi="Times New Roman" w:cs="Times New Roman"/>
              </w:rPr>
              <w:t xml:space="preserve"> «Математика» (</w:t>
            </w:r>
            <w:r w:rsidRPr="001E1686">
              <w:rPr>
                <w:rFonts w:ascii="Times New Roman" w:eastAsia="Times New Roman" w:hAnsi="Times New Roman" w:cs="Times New Roman"/>
                <w:lang w:val="en-US"/>
              </w:rPr>
              <w:t>Mathematics</w:t>
            </w:r>
            <w:r w:rsidRPr="001E1686">
              <w:rPr>
                <w:rFonts w:ascii="Times New Roman" w:eastAsia="Times New Roman" w:hAnsi="Times New Roman" w:cs="Times New Roman"/>
              </w:rPr>
              <w:t>)</w:t>
            </w:r>
          </w:p>
        </w:tc>
        <w:tc>
          <w:tcPr>
            <w:tcW w:w="0" w:type="auto"/>
            <w:shd w:val="clear" w:color="auto" w:fill="auto"/>
            <w:vAlign w:val="center"/>
          </w:tcPr>
          <w:p w:rsidR="00911C63" w:rsidRPr="001E1686" w:rsidRDefault="00911C63" w:rsidP="00DB6813">
            <w:pPr>
              <w:spacing w:after="0" w:line="240" w:lineRule="auto"/>
              <w:jc w:val="center"/>
              <w:rPr>
                <w:rFonts w:ascii="Times New Roman" w:eastAsia="Times New Roman" w:hAnsi="Times New Roman" w:cs="Times New Roman"/>
              </w:rPr>
            </w:pPr>
            <w:r w:rsidRPr="001E1686">
              <w:rPr>
                <w:rFonts w:ascii="Times New Roman" w:eastAsia="Times New Roman" w:hAnsi="Times New Roman" w:cs="Times New Roman"/>
              </w:rPr>
              <w:t>место</w:t>
            </w:r>
          </w:p>
        </w:tc>
        <w:tc>
          <w:tcPr>
            <w:tcW w:w="0" w:type="auto"/>
            <w:vAlign w:val="center"/>
          </w:tcPr>
          <w:p w:rsidR="00911C63" w:rsidRPr="00786909" w:rsidRDefault="00053180" w:rsidP="00DB6813">
            <w:pPr>
              <w:spacing w:after="0" w:line="240" w:lineRule="auto"/>
              <w:jc w:val="center"/>
              <w:rPr>
                <w:rFonts w:ascii="Times New Roman" w:eastAsia="Times New Roman" w:hAnsi="Times New Roman" w:cs="Times New Roman"/>
                <w:lang w:eastAsia="en-US"/>
              </w:rPr>
            </w:pPr>
            <w:r w:rsidRPr="00786909">
              <w:rPr>
                <w:rFonts w:ascii="Times New Roman" w:eastAsia="Times New Roman" w:hAnsi="Times New Roman" w:cs="Times New Roman"/>
                <w:lang w:eastAsia="en-US"/>
              </w:rPr>
              <w:t>-</w:t>
            </w:r>
          </w:p>
        </w:tc>
        <w:tc>
          <w:tcPr>
            <w:tcW w:w="0" w:type="auto"/>
            <w:vAlign w:val="center"/>
          </w:tcPr>
          <w:p w:rsidR="00911C63" w:rsidRPr="00786909" w:rsidRDefault="00911C63" w:rsidP="00DB6813">
            <w:pPr>
              <w:spacing w:after="0" w:line="240" w:lineRule="auto"/>
              <w:jc w:val="center"/>
              <w:rPr>
                <w:rFonts w:ascii="Times New Roman" w:eastAsia="Times New Roman" w:hAnsi="Times New Roman" w:cs="Times New Roman"/>
                <w:lang w:eastAsia="en-US"/>
              </w:rPr>
            </w:pPr>
            <w:r w:rsidRPr="00786909">
              <w:rPr>
                <w:rFonts w:ascii="Times New Roman" w:eastAsia="Times New Roman" w:hAnsi="Times New Roman" w:cs="Times New Roman"/>
                <w:lang w:eastAsia="en-US"/>
              </w:rPr>
              <w:t>-</w:t>
            </w:r>
          </w:p>
        </w:tc>
        <w:tc>
          <w:tcPr>
            <w:tcW w:w="0" w:type="auto"/>
            <w:vAlign w:val="center"/>
          </w:tcPr>
          <w:p w:rsidR="00911C63" w:rsidRPr="00786909" w:rsidRDefault="00053180" w:rsidP="00DB6813">
            <w:pPr>
              <w:spacing w:after="0" w:line="240" w:lineRule="auto"/>
              <w:jc w:val="center"/>
              <w:rPr>
                <w:rFonts w:ascii="Times New Roman" w:eastAsia="Times New Roman" w:hAnsi="Times New Roman" w:cs="Times New Roman"/>
                <w:lang w:eastAsia="en-US"/>
              </w:rPr>
            </w:pPr>
            <w:r w:rsidRPr="00786909">
              <w:rPr>
                <w:rFonts w:ascii="Times New Roman" w:eastAsia="Times New Roman" w:hAnsi="Times New Roman" w:cs="Times New Roman"/>
                <w:lang w:eastAsia="en-US"/>
              </w:rPr>
              <w:t>-</w:t>
            </w:r>
          </w:p>
        </w:tc>
        <w:tc>
          <w:tcPr>
            <w:tcW w:w="0" w:type="auto"/>
            <w:vAlign w:val="center"/>
          </w:tcPr>
          <w:p w:rsidR="00911C63" w:rsidRPr="00786909" w:rsidRDefault="00911C63" w:rsidP="00DB6813">
            <w:pPr>
              <w:spacing w:after="0" w:line="240" w:lineRule="auto"/>
              <w:jc w:val="center"/>
              <w:rPr>
                <w:rFonts w:ascii="Times New Roman" w:eastAsia="Times New Roman" w:hAnsi="Times New Roman" w:cs="Times New Roman"/>
                <w:lang w:eastAsia="en-US"/>
              </w:rPr>
            </w:pPr>
            <w:r w:rsidRPr="00786909">
              <w:rPr>
                <w:rFonts w:ascii="Times New Roman" w:eastAsia="Times New Roman" w:hAnsi="Times New Roman" w:cs="Times New Roman"/>
                <w:lang w:eastAsia="en-US"/>
              </w:rPr>
              <w:t>-</w:t>
            </w:r>
          </w:p>
        </w:tc>
        <w:tc>
          <w:tcPr>
            <w:tcW w:w="0" w:type="auto"/>
            <w:vAlign w:val="center"/>
          </w:tcPr>
          <w:p w:rsidR="00911C63" w:rsidRPr="00786909" w:rsidRDefault="00053180" w:rsidP="00DB6813">
            <w:pPr>
              <w:spacing w:after="0" w:line="240" w:lineRule="auto"/>
              <w:jc w:val="center"/>
              <w:rPr>
                <w:rFonts w:ascii="Times New Roman" w:eastAsia="Times New Roman" w:hAnsi="Times New Roman" w:cs="Times New Roman"/>
                <w:lang w:eastAsia="en-US"/>
              </w:rPr>
            </w:pPr>
            <w:r w:rsidRPr="00786909">
              <w:rPr>
                <w:rFonts w:ascii="Times New Roman" w:eastAsia="Times New Roman" w:hAnsi="Times New Roman" w:cs="Times New Roman"/>
                <w:lang w:eastAsia="en-US"/>
              </w:rPr>
              <w:t>-</w:t>
            </w:r>
          </w:p>
        </w:tc>
        <w:tc>
          <w:tcPr>
            <w:tcW w:w="0" w:type="auto"/>
            <w:shd w:val="clear" w:color="auto" w:fill="auto"/>
            <w:vAlign w:val="center"/>
          </w:tcPr>
          <w:p w:rsidR="00911C63" w:rsidRPr="00786909" w:rsidRDefault="00911C63" w:rsidP="00DB6813">
            <w:pPr>
              <w:spacing w:after="0" w:line="240" w:lineRule="auto"/>
              <w:jc w:val="center"/>
              <w:rPr>
                <w:rFonts w:ascii="Times New Roman" w:eastAsia="Times New Roman" w:hAnsi="Times New Roman" w:cs="Times New Roman"/>
                <w:lang w:eastAsia="en-US"/>
              </w:rPr>
            </w:pPr>
            <w:r w:rsidRPr="00786909">
              <w:rPr>
                <w:rFonts w:ascii="Times New Roman" w:eastAsia="Times New Roman" w:hAnsi="Times New Roman" w:cs="Times New Roman"/>
                <w:lang w:eastAsia="en-US"/>
              </w:rPr>
              <w:t>-</w:t>
            </w:r>
          </w:p>
        </w:tc>
        <w:tc>
          <w:tcPr>
            <w:tcW w:w="0" w:type="auto"/>
            <w:shd w:val="clear" w:color="auto" w:fill="auto"/>
            <w:vAlign w:val="center"/>
          </w:tcPr>
          <w:p w:rsidR="00911C63" w:rsidRPr="00786909" w:rsidRDefault="00911C63" w:rsidP="00DB6813">
            <w:pPr>
              <w:spacing w:after="0" w:line="240" w:lineRule="auto"/>
              <w:jc w:val="center"/>
              <w:rPr>
                <w:rFonts w:ascii="Times New Roman" w:eastAsia="Times New Roman" w:hAnsi="Times New Roman" w:cs="Times New Roman"/>
                <w:lang w:val="en-US" w:eastAsia="en-US"/>
              </w:rPr>
            </w:pPr>
            <w:r w:rsidRPr="00786909">
              <w:rPr>
                <w:rFonts w:ascii="Times New Roman" w:eastAsia="Times New Roman" w:hAnsi="Times New Roman" w:cs="Times New Roman"/>
                <w:lang w:val="en-US" w:eastAsia="en-US"/>
              </w:rPr>
              <w:t>251-300</w:t>
            </w:r>
          </w:p>
        </w:tc>
        <w:tc>
          <w:tcPr>
            <w:tcW w:w="0" w:type="auto"/>
            <w:vAlign w:val="center"/>
          </w:tcPr>
          <w:p w:rsidR="00911C63" w:rsidRPr="00786909" w:rsidRDefault="004D0DBA" w:rsidP="00DB6813">
            <w:pPr>
              <w:spacing w:after="0" w:line="240" w:lineRule="auto"/>
              <w:jc w:val="center"/>
              <w:rPr>
                <w:rFonts w:ascii="Times New Roman" w:eastAsia="Times New Roman" w:hAnsi="Times New Roman" w:cs="Times New Roman"/>
                <w:lang w:val="en-US" w:eastAsia="en-US"/>
              </w:rPr>
            </w:pPr>
            <w:r w:rsidRPr="00786909">
              <w:rPr>
                <w:rFonts w:ascii="Times New Roman" w:eastAsia="Times New Roman" w:hAnsi="Times New Roman" w:cs="Times New Roman"/>
                <w:lang w:val="en-US" w:eastAsia="en-US"/>
              </w:rPr>
              <w:t>251-300</w:t>
            </w:r>
          </w:p>
        </w:tc>
        <w:tc>
          <w:tcPr>
            <w:tcW w:w="0" w:type="auto"/>
            <w:shd w:val="clear" w:color="auto" w:fill="auto"/>
            <w:vAlign w:val="center"/>
          </w:tcPr>
          <w:p w:rsidR="00911C63" w:rsidRPr="00786909" w:rsidRDefault="00911C63" w:rsidP="00DB6813">
            <w:pPr>
              <w:spacing w:after="0" w:line="240" w:lineRule="auto"/>
              <w:jc w:val="center"/>
              <w:rPr>
                <w:rFonts w:ascii="Times New Roman" w:eastAsia="Times New Roman" w:hAnsi="Times New Roman" w:cs="Times New Roman"/>
                <w:lang w:val="en-US" w:eastAsia="en-US"/>
              </w:rPr>
            </w:pPr>
            <w:r w:rsidRPr="00786909">
              <w:rPr>
                <w:rFonts w:ascii="Times New Roman" w:eastAsia="Times New Roman" w:hAnsi="Times New Roman" w:cs="Times New Roman"/>
                <w:lang w:val="en-US" w:eastAsia="en-US"/>
              </w:rPr>
              <w:t>151-200</w:t>
            </w:r>
          </w:p>
        </w:tc>
        <w:tc>
          <w:tcPr>
            <w:tcW w:w="0" w:type="auto"/>
            <w:shd w:val="clear" w:color="auto" w:fill="auto"/>
            <w:vAlign w:val="center"/>
          </w:tcPr>
          <w:p w:rsidR="00911C63" w:rsidRPr="00786909" w:rsidRDefault="00911C63" w:rsidP="00DB6813">
            <w:pPr>
              <w:spacing w:after="0" w:line="240" w:lineRule="auto"/>
              <w:jc w:val="center"/>
              <w:rPr>
                <w:rFonts w:ascii="Times New Roman" w:eastAsia="Times New Roman" w:hAnsi="Times New Roman" w:cs="Times New Roman"/>
                <w:lang w:val="en-US" w:eastAsia="en-US"/>
              </w:rPr>
            </w:pPr>
            <w:r w:rsidRPr="00786909">
              <w:rPr>
                <w:rFonts w:ascii="Times New Roman" w:eastAsia="Times New Roman" w:hAnsi="Times New Roman" w:cs="Times New Roman"/>
                <w:lang w:val="en-US" w:eastAsia="en-US"/>
              </w:rPr>
              <w:t>151-200</w:t>
            </w:r>
          </w:p>
        </w:tc>
        <w:tc>
          <w:tcPr>
            <w:tcW w:w="0" w:type="auto"/>
            <w:shd w:val="clear" w:color="auto" w:fill="auto"/>
            <w:vAlign w:val="center"/>
          </w:tcPr>
          <w:p w:rsidR="00911C63" w:rsidRPr="00786909" w:rsidRDefault="00911C63" w:rsidP="00DB6813">
            <w:pPr>
              <w:spacing w:after="0" w:line="240" w:lineRule="auto"/>
              <w:jc w:val="center"/>
              <w:rPr>
                <w:rFonts w:ascii="Times New Roman" w:eastAsia="Times New Roman" w:hAnsi="Times New Roman" w:cs="Times New Roman"/>
                <w:lang w:val="en-US" w:eastAsia="en-US"/>
              </w:rPr>
            </w:pPr>
            <w:r w:rsidRPr="00786909">
              <w:rPr>
                <w:rFonts w:ascii="Times New Roman" w:eastAsia="Times New Roman" w:hAnsi="Times New Roman" w:cs="Times New Roman"/>
                <w:lang w:val="en-US" w:eastAsia="en-US"/>
              </w:rPr>
              <w:t>101-150</w:t>
            </w:r>
          </w:p>
        </w:tc>
        <w:tc>
          <w:tcPr>
            <w:tcW w:w="0" w:type="auto"/>
            <w:shd w:val="clear" w:color="auto" w:fill="auto"/>
            <w:vAlign w:val="center"/>
          </w:tcPr>
          <w:p w:rsidR="00911C63" w:rsidRPr="00786909" w:rsidRDefault="00911C63" w:rsidP="00DB6813">
            <w:pPr>
              <w:spacing w:after="0" w:line="240" w:lineRule="auto"/>
              <w:jc w:val="center"/>
              <w:rPr>
                <w:rFonts w:ascii="Times New Roman" w:eastAsia="Times New Roman" w:hAnsi="Times New Roman" w:cs="Times New Roman"/>
                <w:lang w:val="en-US" w:eastAsia="en-US"/>
              </w:rPr>
            </w:pPr>
            <w:r w:rsidRPr="00786909">
              <w:rPr>
                <w:rFonts w:ascii="Times New Roman" w:eastAsia="Times New Roman" w:hAnsi="Times New Roman" w:cs="Times New Roman"/>
                <w:lang w:val="en-US" w:eastAsia="en-US"/>
              </w:rPr>
              <w:t>101-150</w:t>
            </w:r>
          </w:p>
        </w:tc>
      </w:tr>
      <w:tr w:rsidR="00B012FC" w:rsidRPr="001E1686" w:rsidTr="00DB6813">
        <w:tc>
          <w:tcPr>
            <w:tcW w:w="0" w:type="auto"/>
            <w:shd w:val="clear" w:color="auto" w:fill="auto"/>
          </w:tcPr>
          <w:p w:rsidR="00053180" w:rsidRPr="001E1686" w:rsidRDefault="00053180" w:rsidP="00DB6813">
            <w:pPr>
              <w:spacing w:after="0" w:line="240" w:lineRule="auto"/>
              <w:rPr>
                <w:rFonts w:ascii="Times New Roman" w:eastAsia="Times New Roman" w:hAnsi="Times New Roman" w:cs="Times New Roman"/>
              </w:rPr>
            </w:pPr>
            <w:r w:rsidRPr="001E1686">
              <w:rPr>
                <w:rFonts w:ascii="Times New Roman" w:eastAsia="Times New Roman" w:hAnsi="Times New Roman" w:cs="Times New Roman"/>
              </w:rPr>
              <w:t>1.8</w:t>
            </w:r>
            <w:r w:rsidR="00A87270">
              <w:rPr>
                <w:rFonts w:ascii="Times New Roman" w:eastAsia="Times New Roman" w:hAnsi="Times New Roman" w:cs="Times New Roman"/>
              </w:rPr>
              <w:t>.</w:t>
            </w:r>
          </w:p>
        </w:tc>
        <w:tc>
          <w:tcPr>
            <w:tcW w:w="0" w:type="auto"/>
            <w:shd w:val="clear" w:color="auto" w:fill="auto"/>
          </w:tcPr>
          <w:p w:rsidR="00053180" w:rsidRPr="001E1686" w:rsidRDefault="00053180" w:rsidP="00DB6813">
            <w:pPr>
              <w:spacing w:after="0" w:line="240" w:lineRule="auto"/>
              <w:rPr>
                <w:rFonts w:ascii="Times New Roman" w:eastAsia="Times New Roman" w:hAnsi="Times New Roman" w:cs="Times New Roman"/>
              </w:rPr>
            </w:pPr>
            <w:r w:rsidRPr="001E1686">
              <w:rPr>
                <w:rFonts w:ascii="Times New Roman" w:eastAsia="Times New Roman" w:hAnsi="Times New Roman" w:cs="Times New Roman"/>
              </w:rPr>
              <w:t>Позиция в предметном рейтинге QS «Экономика и эконометрика» (</w:t>
            </w:r>
            <w:proofErr w:type="spellStart"/>
            <w:r w:rsidRPr="001E1686">
              <w:rPr>
                <w:rFonts w:ascii="Times New Roman" w:eastAsia="Times New Roman" w:hAnsi="Times New Roman" w:cs="Times New Roman"/>
              </w:rPr>
              <w:t>Economics</w:t>
            </w:r>
            <w:proofErr w:type="spellEnd"/>
            <w:r w:rsidRPr="001E1686">
              <w:rPr>
                <w:rFonts w:ascii="Times New Roman" w:eastAsia="Times New Roman" w:hAnsi="Times New Roman" w:cs="Times New Roman"/>
              </w:rPr>
              <w:t xml:space="preserve"> &amp; </w:t>
            </w:r>
            <w:proofErr w:type="spellStart"/>
            <w:r w:rsidRPr="001E1686">
              <w:rPr>
                <w:rFonts w:ascii="Times New Roman" w:eastAsia="Times New Roman" w:hAnsi="Times New Roman" w:cs="Times New Roman"/>
              </w:rPr>
              <w:t>Econometrics</w:t>
            </w:r>
            <w:proofErr w:type="spellEnd"/>
            <w:r w:rsidRPr="001E1686">
              <w:rPr>
                <w:rFonts w:ascii="Times New Roman" w:eastAsia="Times New Roman" w:hAnsi="Times New Roman" w:cs="Times New Roman"/>
              </w:rPr>
              <w:t>)</w:t>
            </w:r>
          </w:p>
        </w:tc>
        <w:tc>
          <w:tcPr>
            <w:tcW w:w="0" w:type="auto"/>
            <w:shd w:val="clear" w:color="auto" w:fill="auto"/>
            <w:vAlign w:val="center"/>
          </w:tcPr>
          <w:p w:rsidR="00053180" w:rsidRPr="001E1686" w:rsidRDefault="00053180" w:rsidP="00DB6813">
            <w:pPr>
              <w:spacing w:after="0" w:line="240" w:lineRule="auto"/>
              <w:jc w:val="center"/>
              <w:rPr>
                <w:rFonts w:ascii="Times New Roman" w:eastAsiaTheme="minorHAnsi" w:hAnsi="Times New Roman" w:cs="Times New Roman"/>
                <w:lang w:eastAsia="en-US"/>
              </w:rPr>
            </w:pPr>
            <w:r w:rsidRPr="001E1686">
              <w:rPr>
                <w:rFonts w:ascii="Times New Roman" w:eastAsia="Times New Roman" w:hAnsi="Times New Roman" w:cs="Times New Roman"/>
              </w:rPr>
              <w:t>место</w:t>
            </w:r>
          </w:p>
        </w:tc>
        <w:tc>
          <w:tcPr>
            <w:tcW w:w="0" w:type="auto"/>
            <w:vAlign w:val="center"/>
          </w:tcPr>
          <w:p w:rsidR="00053180" w:rsidRPr="00786909" w:rsidRDefault="00053180" w:rsidP="00DB6813">
            <w:pPr>
              <w:spacing w:after="0" w:line="240" w:lineRule="auto"/>
              <w:jc w:val="center"/>
              <w:rPr>
                <w:rFonts w:ascii="Times New Roman" w:hAnsi="Times New Roman" w:cs="Times New Roman"/>
              </w:rPr>
            </w:pPr>
            <w:r w:rsidRPr="00786909">
              <w:rPr>
                <w:rFonts w:ascii="Times New Roman" w:hAnsi="Times New Roman" w:cs="Times New Roman"/>
              </w:rPr>
              <w:t>-</w:t>
            </w:r>
          </w:p>
        </w:tc>
        <w:tc>
          <w:tcPr>
            <w:tcW w:w="0" w:type="auto"/>
            <w:vAlign w:val="center"/>
          </w:tcPr>
          <w:p w:rsidR="00053180" w:rsidRPr="00786909" w:rsidRDefault="00053180" w:rsidP="00DB6813">
            <w:pPr>
              <w:spacing w:after="0" w:line="240" w:lineRule="auto"/>
              <w:jc w:val="center"/>
              <w:rPr>
                <w:rFonts w:ascii="Times New Roman" w:hAnsi="Times New Roman" w:cs="Times New Roman"/>
              </w:rPr>
            </w:pPr>
            <w:r w:rsidRPr="00786909">
              <w:rPr>
                <w:rFonts w:ascii="Times New Roman" w:hAnsi="Times New Roman" w:cs="Times New Roman"/>
              </w:rPr>
              <w:t>-</w:t>
            </w:r>
          </w:p>
        </w:tc>
        <w:tc>
          <w:tcPr>
            <w:tcW w:w="0" w:type="auto"/>
            <w:vAlign w:val="center"/>
          </w:tcPr>
          <w:p w:rsidR="00053180" w:rsidRPr="00786909" w:rsidRDefault="00053180" w:rsidP="00DB6813">
            <w:pPr>
              <w:spacing w:after="0" w:line="240" w:lineRule="auto"/>
              <w:jc w:val="center"/>
              <w:rPr>
                <w:rFonts w:ascii="Times New Roman" w:hAnsi="Times New Roman" w:cs="Times New Roman"/>
              </w:rPr>
            </w:pPr>
            <w:r w:rsidRPr="00786909">
              <w:rPr>
                <w:rFonts w:ascii="Times New Roman" w:hAnsi="Times New Roman" w:cs="Times New Roman"/>
              </w:rPr>
              <w:t>-</w:t>
            </w:r>
          </w:p>
        </w:tc>
        <w:tc>
          <w:tcPr>
            <w:tcW w:w="0" w:type="auto"/>
            <w:vAlign w:val="center"/>
          </w:tcPr>
          <w:p w:rsidR="00053180" w:rsidRPr="00786909" w:rsidRDefault="00053180" w:rsidP="00DB6813">
            <w:pPr>
              <w:spacing w:after="0" w:line="240" w:lineRule="auto"/>
              <w:jc w:val="center"/>
              <w:rPr>
                <w:rFonts w:ascii="Times New Roman" w:hAnsi="Times New Roman" w:cs="Times New Roman"/>
              </w:rPr>
            </w:pPr>
            <w:r w:rsidRPr="00786909">
              <w:rPr>
                <w:rFonts w:ascii="Times New Roman" w:hAnsi="Times New Roman" w:cs="Times New Roman"/>
              </w:rPr>
              <w:t>-</w:t>
            </w:r>
          </w:p>
        </w:tc>
        <w:tc>
          <w:tcPr>
            <w:tcW w:w="0" w:type="auto"/>
            <w:vAlign w:val="center"/>
          </w:tcPr>
          <w:p w:rsidR="00053180" w:rsidRPr="00786909" w:rsidRDefault="00053180" w:rsidP="00DB6813">
            <w:pPr>
              <w:spacing w:after="0" w:line="240" w:lineRule="auto"/>
              <w:jc w:val="center"/>
              <w:rPr>
                <w:rFonts w:ascii="Times New Roman" w:hAnsi="Times New Roman" w:cs="Times New Roman"/>
              </w:rPr>
            </w:pPr>
            <w:r w:rsidRPr="00786909">
              <w:rPr>
                <w:rFonts w:ascii="Times New Roman" w:hAnsi="Times New Roman" w:cs="Times New Roman"/>
              </w:rPr>
              <w:t>-</w:t>
            </w:r>
          </w:p>
        </w:tc>
        <w:tc>
          <w:tcPr>
            <w:tcW w:w="0" w:type="auto"/>
            <w:shd w:val="clear" w:color="auto" w:fill="auto"/>
            <w:vAlign w:val="center"/>
          </w:tcPr>
          <w:p w:rsidR="00053180" w:rsidRPr="00786909" w:rsidRDefault="00053180" w:rsidP="00DB6813">
            <w:pPr>
              <w:spacing w:after="0" w:line="240" w:lineRule="auto"/>
              <w:jc w:val="center"/>
              <w:rPr>
                <w:rFonts w:ascii="Times New Roman" w:eastAsia="Times New Roman" w:hAnsi="Times New Roman" w:cs="Times New Roman"/>
                <w:lang w:val="en-US"/>
              </w:rPr>
            </w:pPr>
            <w:r w:rsidRPr="00786909">
              <w:rPr>
                <w:rFonts w:ascii="Times New Roman" w:eastAsia="Times New Roman" w:hAnsi="Times New Roman" w:cs="Times New Roman"/>
                <w:lang w:val="en-US"/>
              </w:rPr>
              <w:t>151-200</w:t>
            </w:r>
          </w:p>
        </w:tc>
        <w:tc>
          <w:tcPr>
            <w:tcW w:w="0" w:type="auto"/>
            <w:shd w:val="clear" w:color="auto" w:fill="auto"/>
            <w:vAlign w:val="center"/>
          </w:tcPr>
          <w:p w:rsidR="00053180" w:rsidRPr="00786909" w:rsidRDefault="00053180" w:rsidP="00DB6813">
            <w:pPr>
              <w:spacing w:after="0" w:line="240" w:lineRule="auto"/>
              <w:jc w:val="center"/>
              <w:rPr>
                <w:rFonts w:ascii="Times New Roman" w:eastAsia="Times New Roman" w:hAnsi="Times New Roman" w:cs="Times New Roman"/>
              </w:rPr>
            </w:pPr>
            <w:r w:rsidRPr="00786909">
              <w:rPr>
                <w:rFonts w:ascii="Times New Roman" w:eastAsia="Times New Roman" w:hAnsi="Times New Roman" w:cs="Times New Roman"/>
              </w:rPr>
              <w:t>151-200</w:t>
            </w:r>
          </w:p>
        </w:tc>
        <w:tc>
          <w:tcPr>
            <w:tcW w:w="0" w:type="auto"/>
            <w:vAlign w:val="center"/>
          </w:tcPr>
          <w:p w:rsidR="00053180" w:rsidRPr="003459FA" w:rsidRDefault="00053180" w:rsidP="00DB6813">
            <w:pPr>
              <w:spacing w:after="0" w:line="240" w:lineRule="auto"/>
              <w:jc w:val="center"/>
              <w:rPr>
                <w:rFonts w:ascii="Times New Roman" w:eastAsia="Times New Roman" w:hAnsi="Times New Roman" w:cs="Times New Roman"/>
                <w:color w:val="000000"/>
              </w:rPr>
            </w:pPr>
            <w:r w:rsidRPr="003459FA">
              <w:rPr>
                <w:rFonts w:ascii="Times New Roman" w:eastAsia="Times New Roman" w:hAnsi="Times New Roman" w:cs="Times New Roman"/>
                <w:color w:val="000000"/>
              </w:rPr>
              <w:t>101-150</w:t>
            </w:r>
          </w:p>
        </w:tc>
        <w:tc>
          <w:tcPr>
            <w:tcW w:w="0" w:type="auto"/>
            <w:shd w:val="clear" w:color="auto" w:fill="auto"/>
            <w:vAlign w:val="center"/>
          </w:tcPr>
          <w:p w:rsidR="00053180" w:rsidRPr="00D75282" w:rsidRDefault="00D75282" w:rsidP="00DB6813">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101-150</w:t>
            </w:r>
          </w:p>
        </w:tc>
        <w:tc>
          <w:tcPr>
            <w:tcW w:w="0" w:type="auto"/>
            <w:shd w:val="clear" w:color="auto" w:fill="auto"/>
            <w:vAlign w:val="center"/>
          </w:tcPr>
          <w:p w:rsidR="00053180" w:rsidRPr="003459FA" w:rsidRDefault="00053180" w:rsidP="00DB6813">
            <w:pPr>
              <w:spacing w:after="0" w:line="240" w:lineRule="auto"/>
              <w:jc w:val="center"/>
              <w:rPr>
                <w:rFonts w:ascii="Times New Roman" w:eastAsia="Times New Roman" w:hAnsi="Times New Roman" w:cs="Times New Roman"/>
              </w:rPr>
            </w:pPr>
            <w:r w:rsidRPr="003459FA">
              <w:rPr>
                <w:rFonts w:ascii="Times New Roman" w:eastAsia="Times New Roman" w:hAnsi="Times New Roman" w:cs="Times New Roman"/>
              </w:rPr>
              <w:t>101-150</w:t>
            </w:r>
          </w:p>
        </w:tc>
        <w:tc>
          <w:tcPr>
            <w:tcW w:w="0" w:type="auto"/>
            <w:shd w:val="clear" w:color="auto" w:fill="auto"/>
            <w:vAlign w:val="center"/>
          </w:tcPr>
          <w:p w:rsidR="00053180" w:rsidRPr="003459FA" w:rsidRDefault="00053180" w:rsidP="00DB6813">
            <w:pPr>
              <w:spacing w:after="0" w:line="240" w:lineRule="auto"/>
              <w:jc w:val="center"/>
              <w:rPr>
                <w:rFonts w:ascii="Times New Roman" w:eastAsia="Times New Roman" w:hAnsi="Times New Roman" w:cs="Times New Roman"/>
              </w:rPr>
            </w:pPr>
            <w:r w:rsidRPr="003459FA">
              <w:rPr>
                <w:rFonts w:ascii="Times New Roman" w:eastAsia="Times New Roman" w:hAnsi="Times New Roman" w:cs="Times New Roman"/>
              </w:rPr>
              <w:t>101-150</w:t>
            </w:r>
          </w:p>
        </w:tc>
        <w:tc>
          <w:tcPr>
            <w:tcW w:w="0" w:type="auto"/>
            <w:shd w:val="clear" w:color="auto" w:fill="auto"/>
            <w:vAlign w:val="center"/>
          </w:tcPr>
          <w:p w:rsidR="00053180" w:rsidRPr="00786909" w:rsidRDefault="00053180" w:rsidP="00DB6813">
            <w:pPr>
              <w:spacing w:after="0" w:line="240" w:lineRule="auto"/>
              <w:jc w:val="center"/>
              <w:rPr>
                <w:rFonts w:ascii="Times New Roman" w:eastAsia="Times New Roman" w:hAnsi="Times New Roman" w:cs="Times New Roman"/>
                <w:lang w:val="en-US"/>
              </w:rPr>
            </w:pPr>
            <w:r w:rsidRPr="00786909">
              <w:rPr>
                <w:rFonts w:ascii="Times New Roman" w:eastAsia="Times New Roman" w:hAnsi="Times New Roman" w:cs="Times New Roman"/>
                <w:lang w:val="en-US"/>
              </w:rPr>
              <w:t>51-100</w:t>
            </w:r>
          </w:p>
        </w:tc>
      </w:tr>
      <w:tr w:rsidR="00B012FC" w:rsidRPr="001E1686" w:rsidTr="00DB6813">
        <w:tc>
          <w:tcPr>
            <w:tcW w:w="0" w:type="auto"/>
            <w:shd w:val="clear" w:color="auto" w:fill="auto"/>
          </w:tcPr>
          <w:p w:rsidR="00053180" w:rsidRPr="001E1686" w:rsidRDefault="00053180" w:rsidP="00DB6813">
            <w:pPr>
              <w:spacing w:after="0" w:line="240" w:lineRule="auto"/>
              <w:rPr>
                <w:rFonts w:ascii="Times New Roman" w:eastAsia="Times New Roman" w:hAnsi="Times New Roman" w:cs="Times New Roman"/>
              </w:rPr>
            </w:pPr>
            <w:r w:rsidRPr="001E1686">
              <w:rPr>
                <w:rFonts w:ascii="Times New Roman" w:eastAsia="Times New Roman" w:hAnsi="Times New Roman" w:cs="Times New Roman"/>
              </w:rPr>
              <w:t>1.9</w:t>
            </w:r>
            <w:r w:rsidR="00A87270">
              <w:rPr>
                <w:rFonts w:ascii="Times New Roman" w:eastAsia="Times New Roman" w:hAnsi="Times New Roman" w:cs="Times New Roman"/>
              </w:rPr>
              <w:t>.</w:t>
            </w:r>
          </w:p>
        </w:tc>
        <w:tc>
          <w:tcPr>
            <w:tcW w:w="0" w:type="auto"/>
            <w:shd w:val="clear" w:color="auto" w:fill="auto"/>
          </w:tcPr>
          <w:p w:rsidR="00053180" w:rsidRPr="001E1686" w:rsidRDefault="00053180" w:rsidP="00DB6813">
            <w:pPr>
              <w:spacing w:after="0" w:line="240" w:lineRule="auto"/>
              <w:rPr>
                <w:rFonts w:ascii="Times New Roman" w:eastAsia="Times New Roman" w:hAnsi="Times New Roman" w:cs="Times New Roman"/>
              </w:rPr>
            </w:pPr>
            <w:r w:rsidRPr="001E1686">
              <w:rPr>
                <w:rFonts w:ascii="Times New Roman" w:eastAsia="Times New Roman" w:hAnsi="Times New Roman" w:cs="Times New Roman"/>
              </w:rPr>
              <w:t>Позиция в предметном рейтинге QS «Социология» (</w:t>
            </w:r>
            <w:proofErr w:type="spellStart"/>
            <w:r w:rsidRPr="001E1686">
              <w:rPr>
                <w:rFonts w:ascii="Times New Roman" w:eastAsia="Times New Roman" w:hAnsi="Times New Roman" w:cs="Times New Roman"/>
              </w:rPr>
              <w:t>Sociology</w:t>
            </w:r>
            <w:proofErr w:type="spellEnd"/>
            <w:r w:rsidRPr="001E1686">
              <w:rPr>
                <w:rFonts w:ascii="Times New Roman" w:eastAsia="Times New Roman" w:hAnsi="Times New Roman" w:cs="Times New Roman"/>
              </w:rPr>
              <w:t>)</w:t>
            </w:r>
          </w:p>
        </w:tc>
        <w:tc>
          <w:tcPr>
            <w:tcW w:w="0" w:type="auto"/>
            <w:shd w:val="clear" w:color="auto" w:fill="auto"/>
            <w:vAlign w:val="center"/>
          </w:tcPr>
          <w:p w:rsidR="00053180" w:rsidRPr="001E1686" w:rsidRDefault="00053180" w:rsidP="00DB6813">
            <w:pPr>
              <w:spacing w:after="0" w:line="240" w:lineRule="auto"/>
              <w:jc w:val="center"/>
              <w:rPr>
                <w:rFonts w:ascii="Times New Roman" w:eastAsiaTheme="minorHAnsi" w:hAnsi="Times New Roman" w:cs="Times New Roman"/>
                <w:lang w:eastAsia="en-US"/>
              </w:rPr>
            </w:pPr>
            <w:r w:rsidRPr="001E1686">
              <w:rPr>
                <w:rFonts w:ascii="Times New Roman" w:eastAsia="Times New Roman" w:hAnsi="Times New Roman" w:cs="Times New Roman"/>
              </w:rPr>
              <w:t>место</w:t>
            </w:r>
          </w:p>
        </w:tc>
        <w:tc>
          <w:tcPr>
            <w:tcW w:w="0" w:type="auto"/>
            <w:vAlign w:val="center"/>
          </w:tcPr>
          <w:p w:rsidR="00053180" w:rsidRPr="001E1686" w:rsidRDefault="00053180" w:rsidP="00DB6813">
            <w:pPr>
              <w:spacing w:after="0" w:line="240" w:lineRule="auto"/>
              <w:jc w:val="center"/>
              <w:rPr>
                <w:rFonts w:ascii="Times New Roman" w:hAnsi="Times New Roman" w:cs="Times New Roman"/>
              </w:rPr>
            </w:pPr>
            <w:r w:rsidRPr="001E1686">
              <w:rPr>
                <w:rFonts w:ascii="Times New Roman" w:hAnsi="Times New Roman" w:cs="Times New Roman"/>
              </w:rPr>
              <w:t>-</w:t>
            </w:r>
          </w:p>
        </w:tc>
        <w:tc>
          <w:tcPr>
            <w:tcW w:w="0" w:type="auto"/>
            <w:vAlign w:val="center"/>
          </w:tcPr>
          <w:p w:rsidR="00053180" w:rsidRPr="001E1686" w:rsidRDefault="00053180" w:rsidP="00DB6813">
            <w:pPr>
              <w:spacing w:after="0" w:line="240" w:lineRule="auto"/>
              <w:jc w:val="center"/>
              <w:rPr>
                <w:rFonts w:ascii="Times New Roman" w:hAnsi="Times New Roman" w:cs="Times New Roman"/>
              </w:rPr>
            </w:pPr>
            <w:r w:rsidRPr="001E1686">
              <w:rPr>
                <w:rFonts w:ascii="Times New Roman" w:hAnsi="Times New Roman" w:cs="Times New Roman"/>
              </w:rPr>
              <w:t>-</w:t>
            </w:r>
          </w:p>
        </w:tc>
        <w:tc>
          <w:tcPr>
            <w:tcW w:w="0" w:type="auto"/>
            <w:vAlign w:val="center"/>
          </w:tcPr>
          <w:p w:rsidR="00053180" w:rsidRPr="001E1686" w:rsidRDefault="00053180" w:rsidP="00DB6813">
            <w:pPr>
              <w:spacing w:after="0" w:line="240" w:lineRule="auto"/>
              <w:jc w:val="center"/>
              <w:rPr>
                <w:rFonts w:ascii="Times New Roman" w:hAnsi="Times New Roman" w:cs="Times New Roman"/>
              </w:rPr>
            </w:pPr>
            <w:r w:rsidRPr="001E1686">
              <w:rPr>
                <w:rFonts w:ascii="Times New Roman" w:hAnsi="Times New Roman" w:cs="Times New Roman"/>
              </w:rPr>
              <w:t>-</w:t>
            </w:r>
          </w:p>
        </w:tc>
        <w:tc>
          <w:tcPr>
            <w:tcW w:w="0" w:type="auto"/>
            <w:vAlign w:val="center"/>
          </w:tcPr>
          <w:p w:rsidR="00053180" w:rsidRPr="001E1686" w:rsidRDefault="00053180" w:rsidP="00DB6813">
            <w:pPr>
              <w:spacing w:after="0" w:line="240" w:lineRule="auto"/>
              <w:jc w:val="center"/>
              <w:rPr>
                <w:rFonts w:ascii="Times New Roman" w:hAnsi="Times New Roman" w:cs="Times New Roman"/>
              </w:rPr>
            </w:pPr>
            <w:r w:rsidRPr="001E1686">
              <w:rPr>
                <w:rFonts w:ascii="Times New Roman" w:hAnsi="Times New Roman" w:cs="Times New Roman"/>
              </w:rPr>
              <w:t>-</w:t>
            </w:r>
          </w:p>
        </w:tc>
        <w:tc>
          <w:tcPr>
            <w:tcW w:w="0" w:type="auto"/>
            <w:vAlign w:val="center"/>
          </w:tcPr>
          <w:p w:rsidR="00053180" w:rsidRPr="00EC52DC" w:rsidRDefault="00053180" w:rsidP="00DB6813">
            <w:pPr>
              <w:spacing w:after="0" w:line="240" w:lineRule="auto"/>
              <w:jc w:val="center"/>
              <w:rPr>
                <w:rFonts w:ascii="Times New Roman" w:hAnsi="Times New Roman" w:cs="Times New Roman"/>
              </w:rPr>
            </w:pPr>
            <w:r w:rsidRPr="00EC52DC">
              <w:rPr>
                <w:rFonts w:ascii="Times New Roman" w:hAnsi="Times New Roman" w:cs="Times New Roman"/>
              </w:rPr>
              <w:t>-</w:t>
            </w:r>
          </w:p>
        </w:tc>
        <w:tc>
          <w:tcPr>
            <w:tcW w:w="0" w:type="auto"/>
            <w:shd w:val="clear" w:color="auto" w:fill="auto"/>
            <w:vAlign w:val="center"/>
          </w:tcPr>
          <w:p w:rsidR="00053180" w:rsidRPr="00EC52DC" w:rsidRDefault="00053180" w:rsidP="00DB6813">
            <w:pPr>
              <w:spacing w:after="0" w:line="240" w:lineRule="auto"/>
              <w:jc w:val="center"/>
              <w:rPr>
                <w:rFonts w:ascii="Times New Roman" w:eastAsia="Times New Roman" w:hAnsi="Times New Roman" w:cs="Times New Roman"/>
                <w:lang w:val="en-US"/>
              </w:rPr>
            </w:pPr>
            <w:r w:rsidRPr="00EC52DC">
              <w:rPr>
                <w:rFonts w:ascii="Times New Roman" w:eastAsia="Times New Roman" w:hAnsi="Times New Roman" w:cs="Times New Roman"/>
                <w:lang w:val="en-US"/>
              </w:rPr>
              <w:t>151-200</w:t>
            </w:r>
          </w:p>
        </w:tc>
        <w:tc>
          <w:tcPr>
            <w:tcW w:w="0" w:type="auto"/>
            <w:shd w:val="clear" w:color="auto" w:fill="auto"/>
            <w:vAlign w:val="center"/>
          </w:tcPr>
          <w:p w:rsidR="00053180" w:rsidRPr="00EC52DC" w:rsidRDefault="00053180" w:rsidP="00DB6813">
            <w:pPr>
              <w:spacing w:after="0" w:line="240" w:lineRule="auto"/>
              <w:jc w:val="center"/>
              <w:rPr>
                <w:rFonts w:ascii="Times New Roman" w:eastAsia="Times New Roman" w:hAnsi="Times New Roman" w:cs="Times New Roman"/>
              </w:rPr>
            </w:pPr>
            <w:r w:rsidRPr="00EC52DC">
              <w:rPr>
                <w:rFonts w:ascii="Times New Roman" w:eastAsia="Times New Roman" w:hAnsi="Times New Roman" w:cs="Times New Roman"/>
              </w:rPr>
              <w:t>151-200</w:t>
            </w:r>
          </w:p>
        </w:tc>
        <w:tc>
          <w:tcPr>
            <w:tcW w:w="0" w:type="auto"/>
            <w:vAlign w:val="center"/>
          </w:tcPr>
          <w:p w:rsidR="00053180" w:rsidRPr="003459FA" w:rsidRDefault="00053180" w:rsidP="00DB6813">
            <w:pPr>
              <w:spacing w:after="0" w:line="240" w:lineRule="auto"/>
              <w:jc w:val="center"/>
              <w:rPr>
                <w:rFonts w:ascii="Times New Roman" w:eastAsia="Times New Roman" w:hAnsi="Times New Roman" w:cs="Times New Roman"/>
                <w:color w:val="000000"/>
              </w:rPr>
            </w:pPr>
            <w:r w:rsidRPr="003459FA">
              <w:rPr>
                <w:rFonts w:ascii="Times New Roman" w:eastAsia="Times New Roman" w:hAnsi="Times New Roman" w:cs="Times New Roman"/>
                <w:color w:val="000000"/>
              </w:rPr>
              <w:t>101-150</w:t>
            </w:r>
          </w:p>
        </w:tc>
        <w:tc>
          <w:tcPr>
            <w:tcW w:w="0" w:type="auto"/>
            <w:shd w:val="clear" w:color="auto" w:fill="auto"/>
            <w:vAlign w:val="center"/>
          </w:tcPr>
          <w:p w:rsidR="00053180" w:rsidRPr="00D75282" w:rsidRDefault="00D75282" w:rsidP="00DB6813">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101-150</w:t>
            </w:r>
          </w:p>
        </w:tc>
        <w:tc>
          <w:tcPr>
            <w:tcW w:w="0" w:type="auto"/>
            <w:shd w:val="clear" w:color="auto" w:fill="auto"/>
            <w:vAlign w:val="center"/>
          </w:tcPr>
          <w:p w:rsidR="00053180" w:rsidRPr="003459FA" w:rsidRDefault="00053180" w:rsidP="00DB6813">
            <w:pPr>
              <w:spacing w:after="0" w:line="240" w:lineRule="auto"/>
              <w:jc w:val="center"/>
              <w:rPr>
                <w:rFonts w:ascii="Times New Roman" w:eastAsia="Times New Roman" w:hAnsi="Times New Roman" w:cs="Times New Roman"/>
                <w:lang w:val="en-US"/>
              </w:rPr>
            </w:pPr>
            <w:r w:rsidRPr="003459FA">
              <w:rPr>
                <w:rFonts w:ascii="Times New Roman" w:eastAsia="Times New Roman" w:hAnsi="Times New Roman" w:cs="Times New Roman"/>
                <w:lang w:val="en-US"/>
              </w:rPr>
              <w:t>101-150</w:t>
            </w:r>
          </w:p>
        </w:tc>
        <w:tc>
          <w:tcPr>
            <w:tcW w:w="0" w:type="auto"/>
            <w:shd w:val="clear" w:color="auto" w:fill="auto"/>
            <w:vAlign w:val="center"/>
          </w:tcPr>
          <w:p w:rsidR="00053180" w:rsidRPr="003459FA" w:rsidRDefault="00053180" w:rsidP="00DB6813">
            <w:pPr>
              <w:spacing w:after="0" w:line="240" w:lineRule="auto"/>
              <w:jc w:val="center"/>
              <w:rPr>
                <w:rFonts w:ascii="Times New Roman" w:eastAsia="Times New Roman" w:hAnsi="Times New Roman" w:cs="Times New Roman"/>
                <w:lang w:val="en-US"/>
              </w:rPr>
            </w:pPr>
            <w:r w:rsidRPr="003459FA">
              <w:rPr>
                <w:rFonts w:ascii="Times New Roman" w:eastAsia="Times New Roman" w:hAnsi="Times New Roman" w:cs="Times New Roman"/>
                <w:lang w:val="en-US"/>
              </w:rPr>
              <w:t>101-150</w:t>
            </w:r>
          </w:p>
        </w:tc>
        <w:tc>
          <w:tcPr>
            <w:tcW w:w="0" w:type="auto"/>
            <w:shd w:val="clear" w:color="auto" w:fill="auto"/>
            <w:vAlign w:val="center"/>
          </w:tcPr>
          <w:p w:rsidR="00053180" w:rsidRPr="00EC52DC" w:rsidRDefault="00053180" w:rsidP="00DB6813">
            <w:pPr>
              <w:spacing w:after="0" w:line="240" w:lineRule="auto"/>
              <w:jc w:val="center"/>
              <w:rPr>
                <w:rFonts w:ascii="Times New Roman" w:eastAsia="Times New Roman" w:hAnsi="Times New Roman" w:cs="Times New Roman"/>
                <w:lang w:val="en-US"/>
              </w:rPr>
            </w:pPr>
            <w:r w:rsidRPr="00EC52DC">
              <w:rPr>
                <w:rFonts w:ascii="Times New Roman" w:eastAsia="Times New Roman" w:hAnsi="Times New Roman" w:cs="Times New Roman"/>
                <w:lang w:val="en-US"/>
              </w:rPr>
              <w:t>51-100</w:t>
            </w:r>
          </w:p>
        </w:tc>
      </w:tr>
      <w:tr w:rsidR="00B012FC" w:rsidRPr="001E1686" w:rsidTr="00DB6813">
        <w:tc>
          <w:tcPr>
            <w:tcW w:w="0" w:type="auto"/>
            <w:shd w:val="clear" w:color="auto" w:fill="auto"/>
          </w:tcPr>
          <w:p w:rsidR="00053180" w:rsidRPr="001E1686" w:rsidRDefault="00053180" w:rsidP="00DB6813">
            <w:pPr>
              <w:spacing w:after="0" w:line="240" w:lineRule="auto"/>
              <w:rPr>
                <w:rFonts w:ascii="Times New Roman" w:eastAsia="Times New Roman" w:hAnsi="Times New Roman" w:cs="Times New Roman"/>
              </w:rPr>
            </w:pPr>
            <w:r w:rsidRPr="001E1686">
              <w:rPr>
                <w:rFonts w:ascii="Times New Roman" w:eastAsia="Times New Roman" w:hAnsi="Times New Roman" w:cs="Times New Roman"/>
              </w:rPr>
              <w:t>1.10</w:t>
            </w:r>
            <w:r w:rsidR="00A87270">
              <w:rPr>
                <w:rFonts w:ascii="Times New Roman" w:eastAsia="Times New Roman" w:hAnsi="Times New Roman" w:cs="Times New Roman"/>
              </w:rPr>
              <w:t>.</w:t>
            </w:r>
          </w:p>
        </w:tc>
        <w:tc>
          <w:tcPr>
            <w:tcW w:w="0" w:type="auto"/>
            <w:shd w:val="clear" w:color="auto" w:fill="auto"/>
          </w:tcPr>
          <w:p w:rsidR="00053180" w:rsidRPr="001E1686" w:rsidRDefault="00053180" w:rsidP="00DB6813">
            <w:pPr>
              <w:spacing w:after="0" w:line="240" w:lineRule="auto"/>
              <w:rPr>
                <w:rFonts w:ascii="Times New Roman" w:eastAsia="Times New Roman" w:hAnsi="Times New Roman" w:cs="Times New Roman"/>
              </w:rPr>
            </w:pPr>
            <w:r w:rsidRPr="001E1686">
              <w:rPr>
                <w:rFonts w:ascii="Times New Roman" w:eastAsia="Times New Roman" w:hAnsi="Times New Roman" w:cs="Times New Roman"/>
              </w:rPr>
              <w:t>Позиция в предметном рейтинге QS «Бизнес и менеджмент» (</w:t>
            </w:r>
            <w:proofErr w:type="spellStart"/>
            <w:r w:rsidRPr="001E1686">
              <w:rPr>
                <w:rFonts w:ascii="Times New Roman" w:eastAsia="Times New Roman" w:hAnsi="Times New Roman" w:cs="Times New Roman"/>
              </w:rPr>
              <w:t>Business</w:t>
            </w:r>
            <w:proofErr w:type="spellEnd"/>
            <w:r w:rsidRPr="001E1686">
              <w:rPr>
                <w:rFonts w:ascii="Times New Roman" w:eastAsia="Times New Roman" w:hAnsi="Times New Roman" w:cs="Times New Roman"/>
              </w:rPr>
              <w:t xml:space="preserve"> &amp; </w:t>
            </w:r>
            <w:proofErr w:type="spellStart"/>
            <w:r w:rsidRPr="001E1686">
              <w:rPr>
                <w:rFonts w:ascii="Times New Roman" w:eastAsia="Times New Roman" w:hAnsi="Times New Roman" w:cs="Times New Roman"/>
              </w:rPr>
              <w:t>Management</w:t>
            </w:r>
            <w:proofErr w:type="spellEnd"/>
            <w:r w:rsidRPr="001E1686">
              <w:rPr>
                <w:rFonts w:ascii="Times New Roman" w:eastAsia="Times New Roman" w:hAnsi="Times New Roman" w:cs="Times New Roman"/>
              </w:rPr>
              <w:t>)</w:t>
            </w:r>
          </w:p>
        </w:tc>
        <w:tc>
          <w:tcPr>
            <w:tcW w:w="0" w:type="auto"/>
            <w:shd w:val="clear" w:color="auto" w:fill="auto"/>
            <w:vAlign w:val="center"/>
          </w:tcPr>
          <w:p w:rsidR="00053180" w:rsidRPr="001E1686" w:rsidRDefault="00053180" w:rsidP="00DB6813">
            <w:pPr>
              <w:spacing w:after="0" w:line="240" w:lineRule="auto"/>
              <w:jc w:val="center"/>
              <w:rPr>
                <w:rFonts w:ascii="Times New Roman" w:eastAsiaTheme="minorHAnsi" w:hAnsi="Times New Roman" w:cs="Times New Roman"/>
                <w:lang w:eastAsia="en-US"/>
              </w:rPr>
            </w:pPr>
            <w:r w:rsidRPr="001E1686">
              <w:rPr>
                <w:rFonts w:ascii="Times New Roman" w:eastAsia="Times New Roman" w:hAnsi="Times New Roman" w:cs="Times New Roman"/>
              </w:rPr>
              <w:t>место</w:t>
            </w:r>
          </w:p>
        </w:tc>
        <w:tc>
          <w:tcPr>
            <w:tcW w:w="0" w:type="auto"/>
            <w:vAlign w:val="center"/>
          </w:tcPr>
          <w:p w:rsidR="00053180" w:rsidRPr="00786909" w:rsidRDefault="00053180" w:rsidP="00DB6813">
            <w:pPr>
              <w:spacing w:after="0" w:line="240" w:lineRule="auto"/>
              <w:jc w:val="center"/>
              <w:rPr>
                <w:rFonts w:ascii="Times New Roman" w:hAnsi="Times New Roman" w:cs="Times New Roman"/>
              </w:rPr>
            </w:pPr>
            <w:r w:rsidRPr="00786909">
              <w:rPr>
                <w:rFonts w:ascii="Times New Roman" w:hAnsi="Times New Roman" w:cs="Times New Roman"/>
              </w:rPr>
              <w:t>-</w:t>
            </w:r>
          </w:p>
        </w:tc>
        <w:tc>
          <w:tcPr>
            <w:tcW w:w="0" w:type="auto"/>
            <w:vAlign w:val="center"/>
          </w:tcPr>
          <w:p w:rsidR="00053180" w:rsidRPr="00786909" w:rsidRDefault="00053180" w:rsidP="00DB6813">
            <w:pPr>
              <w:spacing w:after="0" w:line="240" w:lineRule="auto"/>
              <w:jc w:val="center"/>
              <w:rPr>
                <w:rFonts w:ascii="Times New Roman" w:hAnsi="Times New Roman" w:cs="Times New Roman"/>
              </w:rPr>
            </w:pPr>
            <w:r w:rsidRPr="00786909">
              <w:rPr>
                <w:rFonts w:ascii="Times New Roman" w:hAnsi="Times New Roman" w:cs="Times New Roman"/>
              </w:rPr>
              <w:t>-</w:t>
            </w:r>
          </w:p>
        </w:tc>
        <w:tc>
          <w:tcPr>
            <w:tcW w:w="0" w:type="auto"/>
            <w:vAlign w:val="center"/>
          </w:tcPr>
          <w:p w:rsidR="00053180" w:rsidRPr="00786909" w:rsidRDefault="00053180" w:rsidP="00DB6813">
            <w:pPr>
              <w:spacing w:after="0" w:line="240" w:lineRule="auto"/>
              <w:jc w:val="center"/>
              <w:rPr>
                <w:rFonts w:ascii="Times New Roman" w:hAnsi="Times New Roman" w:cs="Times New Roman"/>
              </w:rPr>
            </w:pPr>
            <w:r w:rsidRPr="00786909">
              <w:rPr>
                <w:rFonts w:ascii="Times New Roman" w:hAnsi="Times New Roman" w:cs="Times New Roman"/>
              </w:rPr>
              <w:t>-</w:t>
            </w:r>
          </w:p>
        </w:tc>
        <w:tc>
          <w:tcPr>
            <w:tcW w:w="0" w:type="auto"/>
            <w:vAlign w:val="center"/>
          </w:tcPr>
          <w:p w:rsidR="00053180" w:rsidRPr="00786909" w:rsidRDefault="00053180" w:rsidP="00DB6813">
            <w:pPr>
              <w:spacing w:after="0" w:line="240" w:lineRule="auto"/>
              <w:jc w:val="center"/>
              <w:rPr>
                <w:rFonts w:ascii="Times New Roman" w:hAnsi="Times New Roman" w:cs="Times New Roman"/>
              </w:rPr>
            </w:pPr>
            <w:r w:rsidRPr="00786909">
              <w:rPr>
                <w:rFonts w:ascii="Times New Roman" w:hAnsi="Times New Roman" w:cs="Times New Roman"/>
              </w:rPr>
              <w:t>-</w:t>
            </w:r>
          </w:p>
        </w:tc>
        <w:tc>
          <w:tcPr>
            <w:tcW w:w="0" w:type="auto"/>
            <w:vAlign w:val="center"/>
          </w:tcPr>
          <w:p w:rsidR="00053180" w:rsidRPr="00786909" w:rsidRDefault="00053180" w:rsidP="00DB6813">
            <w:pPr>
              <w:spacing w:after="0" w:line="240" w:lineRule="auto"/>
              <w:jc w:val="center"/>
              <w:rPr>
                <w:rFonts w:ascii="Times New Roman" w:hAnsi="Times New Roman" w:cs="Times New Roman"/>
              </w:rPr>
            </w:pPr>
            <w:r w:rsidRPr="00786909">
              <w:rPr>
                <w:rFonts w:ascii="Times New Roman" w:hAnsi="Times New Roman" w:cs="Times New Roman"/>
              </w:rPr>
              <w:t>-</w:t>
            </w:r>
          </w:p>
        </w:tc>
        <w:tc>
          <w:tcPr>
            <w:tcW w:w="0" w:type="auto"/>
            <w:shd w:val="clear" w:color="auto" w:fill="auto"/>
            <w:vAlign w:val="center"/>
          </w:tcPr>
          <w:p w:rsidR="00053180" w:rsidRPr="00786909" w:rsidRDefault="00053180" w:rsidP="00DB6813">
            <w:pPr>
              <w:spacing w:after="0" w:line="240" w:lineRule="auto"/>
              <w:jc w:val="center"/>
              <w:rPr>
                <w:rFonts w:ascii="Times New Roman" w:eastAsia="Times New Roman" w:hAnsi="Times New Roman" w:cs="Times New Roman"/>
                <w:lang w:val="en-US"/>
              </w:rPr>
            </w:pPr>
            <w:r w:rsidRPr="00786909">
              <w:rPr>
                <w:rFonts w:ascii="Times New Roman" w:eastAsia="Times New Roman" w:hAnsi="Times New Roman" w:cs="Times New Roman"/>
                <w:lang w:val="en-US"/>
              </w:rPr>
              <w:t>-</w:t>
            </w:r>
          </w:p>
        </w:tc>
        <w:tc>
          <w:tcPr>
            <w:tcW w:w="0" w:type="auto"/>
            <w:shd w:val="clear" w:color="auto" w:fill="auto"/>
            <w:vAlign w:val="center"/>
          </w:tcPr>
          <w:p w:rsidR="00053180" w:rsidRPr="00786909" w:rsidRDefault="00053180" w:rsidP="00DB6813">
            <w:pPr>
              <w:spacing w:after="0" w:line="240" w:lineRule="auto"/>
              <w:jc w:val="center"/>
              <w:rPr>
                <w:rFonts w:ascii="Times New Roman" w:eastAsia="Times New Roman" w:hAnsi="Times New Roman" w:cs="Times New Roman"/>
              </w:rPr>
            </w:pPr>
            <w:r w:rsidRPr="00786909">
              <w:rPr>
                <w:rFonts w:ascii="Times New Roman" w:eastAsia="Times New Roman" w:hAnsi="Times New Roman" w:cs="Times New Roman"/>
              </w:rPr>
              <w:t>-</w:t>
            </w:r>
          </w:p>
        </w:tc>
        <w:tc>
          <w:tcPr>
            <w:tcW w:w="0" w:type="auto"/>
            <w:vAlign w:val="center"/>
          </w:tcPr>
          <w:p w:rsidR="00053180" w:rsidRPr="003459FA" w:rsidRDefault="00053180" w:rsidP="00DB6813">
            <w:pPr>
              <w:spacing w:after="0" w:line="240" w:lineRule="auto"/>
              <w:jc w:val="center"/>
              <w:rPr>
                <w:rFonts w:ascii="Times New Roman" w:eastAsia="Times New Roman" w:hAnsi="Times New Roman" w:cs="Times New Roman"/>
                <w:lang w:val="en-US"/>
              </w:rPr>
            </w:pPr>
            <w:r w:rsidRPr="003459FA">
              <w:rPr>
                <w:rFonts w:ascii="Times New Roman" w:eastAsia="Times New Roman" w:hAnsi="Times New Roman" w:cs="Times New Roman"/>
                <w:lang w:val="en-US"/>
              </w:rPr>
              <w:t>151-200</w:t>
            </w:r>
          </w:p>
        </w:tc>
        <w:tc>
          <w:tcPr>
            <w:tcW w:w="0" w:type="auto"/>
            <w:shd w:val="clear" w:color="auto" w:fill="auto"/>
            <w:vAlign w:val="center"/>
          </w:tcPr>
          <w:p w:rsidR="00053180" w:rsidRPr="003459FA" w:rsidRDefault="00D75282" w:rsidP="00DB6813">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151-200</w:t>
            </w:r>
          </w:p>
        </w:tc>
        <w:tc>
          <w:tcPr>
            <w:tcW w:w="0" w:type="auto"/>
            <w:shd w:val="clear" w:color="auto" w:fill="auto"/>
            <w:vAlign w:val="center"/>
          </w:tcPr>
          <w:p w:rsidR="00053180" w:rsidRPr="003459FA" w:rsidRDefault="00D75282" w:rsidP="00D75282">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151-200</w:t>
            </w:r>
          </w:p>
        </w:tc>
        <w:tc>
          <w:tcPr>
            <w:tcW w:w="0" w:type="auto"/>
            <w:shd w:val="clear" w:color="auto" w:fill="auto"/>
            <w:vAlign w:val="center"/>
          </w:tcPr>
          <w:p w:rsidR="00053180" w:rsidRPr="003459FA" w:rsidRDefault="00053180" w:rsidP="00DB6813">
            <w:pPr>
              <w:spacing w:after="0" w:line="240" w:lineRule="auto"/>
              <w:jc w:val="center"/>
              <w:rPr>
                <w:rFonts w:ascii="Times New Roman" w:eastAsia="Times New Roman" w:hAnsi="Times New Roman" w:cs="Times New Roman"/>
                <w:lang w:val="en-US"/>
              </w:rPr>
            </w:pPr>
            <w:r w:rsidRPr="003459FA">
              <w:rPr>
                <w:rFonts w:ascii="Times New Roman" w:eastAsia="Times New Roman" w:hAnsi="Times New Roman" w:cs="Times New Roman"/>
                <w:lang w:val="en-US"/>
              </w:rPr>
              <w:t>151-200</w:t>
            </w:r>
          </w:p>
        </w:tc>
        <w:tc>
          <w:tcPr>
            <w:tcW w:w="0" w:type="auto"/>
            <w:shd w:val="clear" w:color="auto" w:fill="auto"/>
            <w:vAlign w:val="center"/>
          </w:tcPr>
          <w:p w:rsidR="00053180" w:rsidRPr="00786909" w:rsidRDefault="00053180" w:rsidP="00DB6813">
            <w:pPr>
              <w:spacing w:after="0" w:line="240" w:lineRule="auto"/>
              <w:jc w:val="center"/>
              <w:rPr>
                <w:rFonts w:ascii="Times New Roman" w:eastAsia="Times New Roman" w:hAnsi="Times New Roman" w:cs="Times New Roman"/>
                <w:lang w:val="en-US"/>
              </w:rPr>
            </w:pPr>
            <w:r w:rsidRPr="00786909">
              <w:rPr>
                <w:rFonts w:ascii="Times New Roman" w:eastAsia="Times New Roman" w:hAnsi="Times New Roman" w:cs="Times New Roman"/>
                <w:lang w:val="en-US"/>
              </w:rPr>
              <w:t>151-200</w:t>
            </w:r>
          </w:p>
        </w:tc>
      </w:tr>
      <w:tr w:rsidR="00B012FC" w:rsidRPr="001E1686" w:rsidTr="00DB6813">
        <w:tc>
          <w:tcPr>
            <w:tcW w:w="0" w:type="auto"/>
            <w:shd w:val="clear" w:color="auto" w:fill="auto"/>
          </w:tcPr>
          <w:p w:rsidR="00053180" w:rsidRPr="001E1686" w:rsidRDefault="00053180" w:rsidP="00DB6813">
            <w:pPr>
              <w:spacing w:after="0" w:line="240" w:lineRule="auto"/>
              <w:rPr>
                <w:rFonts w:ascii="Times New Roman" w:eastAsia="Times New Roman" w:hAnsi="Times New Roman" w:cs="Times New Roman"/>
              </w:rPr>
            </w:pPr>
            <w:r w:rsidRPr="001E1686">
              <w:rPr>
                <w:rFonts w:ascii="Times New Roman" w:eastAsia="Times New Roman" w:hAnsi="Times New Roman" w:cs="Times New Roman"/>
              </w:rPr>
              <w:t>1.11</w:t>
            </w:r>
            <w:r w:rsidR="00A87270">
              <w:rPr>
                <w:rFonts w:ascii="Times New Roman" w:eastAsia="Times New Roman" w:hAnsi="Times New Roman" w:cs="Times New Roman"/>
              </w:rPr>
              <w:t>.</w:t>
            </w:r>
          </w:p>
        </w:tc>
        <w:tc>
          <w:tcPr>
            <w:tcW w:w="0" w:type="auto"/>
            <w:shd w:val="clear" w:color="auto" w:fill="auto"/>
          </w:tcPr>
          <w:p w:rsidR="00053180" w:rsidRPr="001E1686" w:rsidRDefault="00053180" w:rsidP="00DB6813">
            <w:pPr>
              <w:spacing w:after="0" w:line="240" w:lineRule="auto"/>
              <w:rPr>
                <w:rFonts w:ascii="Times New Roman" w:eastAsia="Times New Roman" w:hAnsi="Times New Roman" w:cs="Times New Roman"/>
              </w:rPr>
            </w:pPr>
            <w:r w:rsidRPr="001E1686">
              <w:rPr>
                <w:rFonts w:ascii="Times New Roman" w:eastAsia="Times New Roman" w:hAnsi="Times New Roman" w:cs="Times New Roman"/>
              </w:rPr>
              <w:t>Позиция в предметном рейтинге QS «Политология и международные отношения» (</w:t>
            </w:r>
            <w:proofErr w:type="spellStart"/>
            <w:r w:rsidRPr="001E1686">
              <w:rPr>
                <w:rFonts w:ascii="Times New Roman" w:eastAsia="Times New Roman" w:hAnsi="Times New Roman" w:cs="Times New Roman"/>
              </w:rPr>
              <w:t>Politics</w:t>
            </w:r>
            <w:proofErr w:type="spellEnd"/>
            <w:r w:rsidRPr="001E1686">
              <w:rPr>
                <w:rFonts w:ascii="Times New Roman" w:eastAsia="Times New Roman" w:hAnsi="Times New Roman" w:cs="Times New Roman"/>
              </w:rPr>
              <w:t xml:space="preserve"> &amp; </w:t>
            </w:r>
            <w:proofErr w:type="spellStart"/>
            <w:r w:rsidRPr="001E1686">
              <w:rPr>
                <w:rFonts w:ascii="Times New Roman" w:eastAsia="Times New Roman" w:hAnsi="Times New Roman" w:cs="Times New Roman"/>
              </w:rPr>
              <w:t>International</w:t>
            </w:r>
            <w:proofErr w:type="spellEnd"/>
            <w:r w:rsidRPr="001E1686">
              <w:rPr>
                <w:rFonts w:ascii="Times New Roman" w:eastAsia="Times New Roman" w:hAnsi="Times New Roman" w:cs="Times New Roman"/>
              </w:rPr>
              <w:t xml:space="preserve"> Studies)</w:t>
            </w:r>
          </w:p>
        </w:tc>
        <w:tc>
          <w:tcPr>
            <w:tcW w:w="0" w:type="auto"/>
            <w:shd w:val="clear" w:color="auto" w:fill="auto"/>
            <w:vAlign w:val="center"/>
          </w:tcPr>
          <w:p w:rsidR="00053180" w:rsidRPr="001E1686" w:rsidRDefault="00053180" w:rsidP="00DB6813">
            <w:pPr>
              <w:spacing w:after="0" w:line="240" w:lineRule="auto"/>
              <w:jc w:val="center"/>
              <w:rPr>
                <w:rFonts w:ascii="Times New Roman" w:eastAsiaTheme="minorHAnsi" w:hAnsi="Times New Roman" w:cs="Times New Roman"/>
                <w:lang w:eastAsia="en-US"/>
              </w:rPr>
            </w:pPr>
            <w:r w:rsidRPr="001E1686">
              <w:rPr>
                <w:rFonts w:ascii="Times New Roman" w:eastAsia="Times New Roman" w:hAnsi="Times New Roman" w:cs="Times New Roman"/>
              </w:rPr>
              <w:t>место</w:t>
            </w:r>
          </w:p>
        </w:tc>
        <w:tc>
          <w:tcPr>
            <w:tcW w:w="0" w:type="auto"/>
            <w:vAlign w:val="center"/>
          </w:tcPr>
          <w:p w:rsidR="00053180" w:rsidRPr="00786909" w:rsidRDefault="00053180" w:rsidP="00DB6813">
            <w:pPr>
              <w:spacing w:after="0" w:line="240" w:lineRule="auto"/>
              <w:jc w:val="center"/>
              <w:rPr>
                <w:rFonts w:ascii="Times New Roman" w:hAnsi="Times New Roman" w:cs="Times New Roman"/>
              </w:rPr>
            </w:pPr>
            <w:r w:rsidRPr="00786909">
              <w:rPr>
                <w:rFonts w:ascii="Times New Roman" w:hAnsi="Times New Roman" w:cs="Times New Roman"/>
              </w:rPr>
              <w:t>-</w:t>
            </w:r>
          </w:p>
        </w:tc>
        <w:tc>
          <w:tcPr>
            <w:tcW w:w="0" w:type="auto"/>
            <w:vAlign w:val="center"/>
          </w:tcPr>
          <w:p w:rsidR="00053180" w:rsidRPr="00786909" w:rsidRDefault="00053180" w:rsidP="00DB6813">
            <w:pPr>
              <w:spacing w:after="0" w:line="240" w:lineRule="auto"/>
              <w:jc w:val="center"/>
              <w:rPr>
                <w:rFonts w:ascii="Times New Roman" w:hAnsi="Times New Roman" w:cs="Times New Roman"/>
              </w:rPr>
            </w:pPr>
            <w:r w:rsidRPr="00786909">
              <w:rPr>
                <w:rFonts w:ascii="Times New Roman" w:hAnsi="Times New Roman" w:cs="Times New Roman"/>
              </w:rPr>
              <w:t>-</w:t>
            </w:r>
          </w:p>
        </w:tc>
        <w:tc>
          <w:tcPr>
            <w:tcW w:w="0" w:type="auto"/>
            <w:vAlign w:val="center"/>
          </w:tcPr>
          <w:p w:rsidR="00053180" w:rsidRPr="00786909" w:rsidRDefault="00053180" w:rsidP="00DB6813">
            <w:pPr>
              <w:spacing w:after="0" w:line="240" w:lineRule="auto"/>
              <w:jc w:val="center"/>
              <w:rPr>
                <w:rFonts w:ascii="Times New Roman" w:hAnsi="Times New Roman" w:cs="Times New Roman"/>
              </w:rPr>
            </w:pPr>
            <w:r w:rsidRPr="00786909">
              <w:rPr>
                <w:rFonts w:ascii="Times New Roman" w:hAnsi="Times New Roman" w:cs="Times New Roman"/>
              </w:rPr>
              <w:t>-</w:t>
            </w:r>
          </w:p>
        </w:tc>
        <w:tc>
          <w:tcPr>
            <w:tcW w:w="0" w:type="auto"/>
            <w:vAlign w:val="center"/>
          </w:tcPr>
          <w:p w:rsidR="00053180" w:rsidRPr="00786909" w:rsidRDefault="00053180" w:rsidP="00DB6813">
            <w:pPr>
              <w:spacing w:after="0" w:line="240" w:lineRule="auto"/>
              <w:jc w:val="center"/>
              <w:rPr>
                <w:rFonts w:ascii="Times New Roman" w:hAnsi="Times New Roman" w:cs="Times New Roman"/>
              </w:rPr>
            </w:pPr>
            <w:r w:rsidRPr="00786909">
              <w:rPr>
                <w:rFonts w:ascii="Times New Roman" w:hAnsi="Times New Roman" w:cs="Times New Roman"/>
              </w:rPr>
              <w:t>-</w:t>
            </w:r>
          </w:p>
        </w:tc>
        <w:tc>
          <w:tcPr>
            <w:tcW w:w="0" w:type="auto"/>
            <w:vAlign w:val="center"/>
          </w:tcPr>
          <w:p w:rsidR="00053180" w:rsidRPr="00786909" w:rsidRDefault="00053180" w:rsidP="00DB6813">
            <w:pPr>
              <w:spacing w:after="0" w:line="240" w:lineRule="auto"/>
              <w:jc w:val="center"/>
              <w:rPr>
                <w:rFonts w:ascii="Times New Roman" w:hAnsi="Times New Roman" w:cs="Times New Roman"/>
              </w:rPr>
            </w:pPr>
            <w:r w:rsidRPr="00786909">
              <w:rPr>
                <w:rFonts w:ascii="Times New Roman" w:hAnsi="Times New Roman" w:cs="Times New Roman"/>
              </w:rPr>
              <w:t>-</w:t>
            </w:r>
          </w:p>
        </w:tc>
        <w:tc>
          <w:tcPr>
            <w:tcW w:w="0" w:type="auto"/>
            <w:shd w:val="clear" w:color="auto" w:fill="auto"/>
            <w:vAlign w:val="center"/>
          </w:tcPr>
          <w:p w:rsidR="00053180" w:rsidRPr="00786909" w:rsidRDefault="00053180" w:rsidP="00DB6813">
            <w:pPr>
              <w:spacing w:after="0" w:line="240" w:lineRule="auto"/>
              <w:jc w:val="center"/>
              <w:rPr>
                <w:rFonts w:ascii="Times New Roman" w:eastAsia="Times New Roman" w:hAnsi="Times New Roman" w:cs="Times New Roman"/>
                <w:lang w:val="en-US"/>
              </w:rPr>
            </w:pPr>
            <w:r w:rsidRPr="00786909">
              <w:rPr>
                <w:rFonts w:ascii="Times New Roman" w:eastAsia="Times New Roman" w:hAnsi="Times New Roman" w:cs="Times New Roman"/>
                <w:lang w:val="en-US"/>
              </w:rPr>
              <w:t>-</w:t>
            </w:r>
          </w:p>
        </w:tc>
        <w:tc>
          <w:tcPr>
            <w:tcW w:w="0" w:type="auto"/>
            <w:shd w:val="clear" w:color="auto" w:fill="auto"/>
            <w:vAlign w:val="center"/>
          </w:tcPr>
          <w:p w:rsidR="00053180" w:rsidRPr="00786909" w:rsidRDefault="00053180" w:rsidP="00DB6813">
            <w:pPr>
              <w:spacing w:after="0" w:line="240" w:lineRule="auto"/>
              <w:jc w:val="center"/>
              <w:rPr>
                <w:rFonts w:ascii="Times New Roman" w:eastAsia="Times New Roman" w:hAnsi="Times New Roman" w:cs="Times New Roman"/>
              </w:rPr>
            </w:pPr>
            <w:r w:rsidRPr="00786909">
              <w:rPr>
                <w:rFonts w:ascii="Times New Roman" w:eastAsia="Times New Roman" w:hAnsi="Times New Roman" w:cs="Times New Roman"/>
              </w:rPr>
              <w:t>-</w:t>
            </w:r>
          </w:p>
        </w:tc>
        <w:tc>
          <w:tcPr>
            <w:tcW w:w="0" w:type="auto"/>
            <w:vAlign w:val="center"/>
          </w:tcPr>
          <w:p w:rsidR="00053180" w:rsidRPr="003459FA" w:rsidRDefault="00053180" w:rsidP="00DB6813">
            <w:pPr>
              <w:spacing w:after="0" w:line="240" w:lineRule="auto"/>
              <w:jc w:val="center"/>
              <w:rPr>
                <w:rFonts w:ascii="Times New Roman" w:eastAsia="Times New Roman" w:hAnsi="Times New Roman" w:cs="Times New Roman"/>
              </w:rPr>
            </w:pPr>
            <w:r w:rsidRPr="003459FA">
              <w:rPr>
                <w:rFonts w:ascii="Times New Roman" w:eastAsia="Times New Roman" w:hAnsi="Times New Roman" w:cs="Times New Roman"/>
              </w:rPr>
              <w:t>101-150</w:t>
            </w:r>
          </w:p>
        </w:tc>
        <w:tc>
          <w:tcPr>
            <w:tcW w:w="0" w:type="auto"/>
            <w:shd w:val="clear" w:color="auto" w:fill="auto"/>
            <w:vAlign w:val="center"/>
          </w:tcPr>
          <w:p w:rsidR="00053180" w:rsidRPr="00D75282" w:rsidRDefault="00D75282" w:rsidP="00DB6813">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101-150</w:t>
            </w:r>
          </w:p>
        </w:tc>
        <w:tc>
          <w:tcPr>
            <w:tcW w:w="0" w:type="auto"/>
            <w:shd w:val="clear" w:color="auto" w:fill="auto"/>
            <w:vAlign w:val="center"/>
          </w:tcPr>
          <w:p w:rsidR="00053180" w:rsidRPr="00F531A5" w:rsidRDefault="00F531A5" w:rsidP="00DB6813">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101-150</w:t>
            </w:r>
          </w:p>
        </w:tc>
        <w:tc>
          <w:tcPr>
            <w:tcW w:w="0" w:type="auto"/>
            <w:shd w:val="clear" w:color="auto" w:fill="auto"/>
            <w:vAlign w:val="center"/>
          </w:tcPr>
          <w:p w:rsidR="00053180" w:rsidRPr="003459FA" w:rsidRDefault="00053180" w:rsidP="00DB6813">
            <w:pPr>
              <w:spacing w:after="0" w:line="240" w:lineRule="auto"/>
              <w:jc w:val="center"/>
              <w:rPr>
                <w:rFonts w:ascii="Times New Roman" w:eastAsia="Times New Roman" w:hAnsi="Times New Roman" w:cs="Times New Roman"/>
                <w:lang w:val="en-US"/>
              </w:rPr>
            </w:pPr>
            <w:r w:rsidRPr="003459FA">
              <w:rPr>
                <w:rFonts w:ascii="Times New Roman" w:eastAsia="Times New Roman" w:hAnsi="Times New Roman" w:cs="Times New Roman"/>
                <w:lang w:val="en-US"/>
              </w:rPr>
              <w:t>101-150</w:t>
            </w:r>
          </w:p>
        </w:tc>
        <w:tc>
          <w:tcPr>
            <w:tcW w:w="0" w:type="auto"/>
            <w:shd w:val="clear" w:color="auto" w:fill="auto"/>
            <w:vAlign w:val="center"/>
          </w:tcPr>
          <w:p w:rsidR="00053180" w:rsidRPr="00786909" w:rsidRDefault="00053180" w:rsidP="00DB6813">
            <w:pPr>
              <w:spacing w:after="0" w:line="240" w:lineRule="auto"/>
              <w:jc w:val="center"/>
              <w:rPr>
                <w:rFonts w:ascii="Times New Roman" w:eastAsia="Times New Roman" w:hAnsi="Times New Roman" w:cs="Times New Roman"/>
                <w:lang w:val="en-US"/>
              </w:rPr>
            </w:pPr>
            <w:r w:rsidRPr="00786909">
              <w:rPr>
                <w:rFonts w:ascii="Times New Roman" w:eastAsia="Times New Roman" w:hAnsi="Times New Roman" w:cs="Times New Roman"/>
                <w:lang w:val="en-US"/>
              </w:rPr>
              <w:t>101-150</w:t>
            </w:r>
          </w:p>
        </w:tc>
      </w:tr>
      <w:tr w:rsidR="00B012FC" w:rsidRPr="001E1686" w:rsidTr="00DB6813">
        <w:tc>
          <w:tcPr>
            <w:tcW w:w="0" w:type="auto"/>
            <w:shd w:val="clear" w:color="auto" w:fill="auto"/>
          </w:tcPr>
          <w:p w:rsidR="00053180" w:rsidRPr="001E1686" w:rsidRDefault="00053180" w:rsidP="00DB6813">
            <w:pPr>
              <w:spacing w:after="0" w:line="240" w:lineRule="auto"/>
              <w:rPr>
                <w:rFonts w:ascii="Times New Roman" w:eastAsia="Times New Roman" w:hAnsi="Times New Roman" w:cs="Times New Roman"/>
              </w:rPr>
            </w:pPr>
            <w:r w:rsidRPr="001E1686">
              <w:rPr>
                <w:rFonts w:ascii="Times New Roman" w:eastAsia="Times New Roman" w:hAnsi="Times New Roman" w:cs="Times New Roman"/>
              </w:rPr>
              <w:t>1.12</w:t>
            </w:r>
            <w:r w:rsidR="00A87270">
              <w:rPr>
                <w:rFonts w:ascii="Times New Roman" w:eastAsia="Times New Roman" w:hAnsi="Times New Roman" w:cs="Times New Roman"/>
              </w:rPr>
              <w:t>.</w:t>
            </w:r>
          </w:p>
        </w:tc>
        <w:tc>
          <w:tcPr>
            <w:tcW w:w="0" w:type="auto"/>
            <w:shd w:val="clear" w:color="auto" w:fill="auto"/>
          </w:tcPr>
          <w:p w:rsidR="00053180" w:rsidRPr="001E1686" w:rsidRDefault="00053180" w:rsidP="00DB6813">
            <w:pPr>
              <w:spacing w:after="0" w:line="240" w:lineRule="auto"/>
              <w:rPr>
                <w:rFonts w:ascii="Times New Roman" w:eastAsia="Times New Roman" w:hAnsi="Times New Roman" w:cs="Times New Roman"/>
              </w:rPr>
            </w:pPr>
            <w:r w:rsidRPr="001E1686">
              <w:rPr>
                <w:rFonts w:ascii="Times New Roman" w:eastAsia="Times New Roman" w:hAnsi="Times New Roman" w:cs="Times New Roman"/>
              </w:rPr>
              <w:t>Позиция в предметном рейтинге QS «Образование» (</w:t>
            </w:r>
            <w:r w:rsidRPr="001E1686">
              <w:rPr>
                <w:rFonts w:ascii="Times New Roman" w:eastAsia="Times New Roman" w:hAnsi="Times New Roman" w:cs="Times New Roman"/>
                <w:lang w:val="en-US"/>
              </w:rPr>
              <w:t>Education</w:t>
            </w:r>
            <w:r w:rsidRPr="001E1686">
              <w:rPr>
                <w:rFonts w:ascii="Times New Roman" w:eastAsia="Times New Roman" w:hAnsi="Times New Roman" w:cs="Times New Roman"/>
              </w:rPr>
              <w:t>)</w:t>
            </w:r>
          </w:p>
        </w:tc>
        <w:tc>
          <w:tcPr>
            <w:tcW w:w="0" w:type="auto"/>
            <w:shd w:val="clear" w:color="auto" w:fill="auto"/>
            <w:vAlign w:val="center"/>
          </w:tcPr>
          <w:p w:rsidR="00053180" w:rsidRPr="001E1686" w:rsidRDefault="00053180" w:rsidP="00DB6813">
            <w:pPr>
              <w:spacing w:after="0" w:line="240" w:lineRule="auto"/>
              <w:jc w:val="center"/>
              <w:rPr>
                <w:rFonts w:ascii="Times New Roman" w:eastAsiaTheme="minorHAnsi" w:hAnsi="Times New Roman" w:cs="Times New Roman"/>
                <w:lang w:eastAsia="en-US"/>
              </w:rPr>
            </w:pPr>
            <w:r w:rsidRPr="001E1686">
              <w:rPr>
                <w:rFonts w:ascii="Times New Roman" w:eastAsia="Times New Roman" w:hAnsi="Times New Roman" w:cs="Times New Roman"/>
              </w:rPr>
              <w:t>место</w:t>
            </w:r>
          </w:p>
        </w:tc>
        <w:tc>
          <w:tcPr>
            <w:tcW w:w="0" w:type="auto"/>
            <w:vAlign w:val="center"/>
          </w:tcPr>
          <w:p w:rsidR="00053180" w:rsidRPr="00786909" w:rsidRDefault="00053180" w:rsidP="00DB6813">
            <w:pPr>
              <w:spacing w:after="0" w:line="240" w:lineRule="auto"/>
              <w:jc w:val="center"/>
              <w:rPr>
                <w:rFonts w:ascii="Times New Roman" w:hAnsi="Times New Roman" w:cs="Times New Roman"/>
              </w:rPr>
            </w:pPr>
            <w:r w:rsidRPr="00786909">
              <w:rPr>
                <w:rFonts w:ascii="Times New Roman" w:hAnsi="Times New Roman" w:cs="Times New Roman"/>
              </w:rPr>
              <w:t>-</w:t>
            </w:r>
          </w:p>
        </w:tc>
        <w:tc>
          <w:tcPr>
            <w:tcW w:w="0" w:type="auto"/>
            <w:vAlign w:val="center"/>
          </w:tcPr>
          <w:p w:rsidR="00053180" w:rsidRPr="00786909" w:rsidRDefault="00053180" w:rsidP="00DB6813">
            <w:pPr>
              <w:spacing w:after="0" w:line="240" w:lineRule="auto"/>
              <w:jc w:val="center"/>
              <w:rPr>
                <w:rFonts w:ascii="Times New Roman" w:hAnsi="Times New Roman" w:cs="Times New Roman"/>
              </w:rPr>
            </w:pPr>
            <w:r w:rsidRPr="00786909">
              <w:rPr>
                <w:rFonts w:ascii="Times New Roman" w:hAnsi="Times New Roman" w:cs="Times New Roman"/>
              </w:rPr>
              <w:t>-</w:t>
            </w:r>
          </w:p>
        </w:tc>
        <w:tc>
          <w:tcPr>
            <w:tcW w:w="0" w:type="auto"/>
            <w:vAlign w:val="center"/>
          </w:tcPr>
          <w:p w:rsidR="00053180" w:rsidRPr="00786909" w:rsidRDefault="00053180" w:rsidP="00DB6813">
            <w:pPr>
              <w:spacing w:after="0" w:line="240" w:lineRule="auto"/>
              <w:jc w:val="center"/>
              <w:rPr>
                <w:rFonts w:ascii="Times New Roman" w:hAnsi="Times New Roman" w:cs="Times New Roman"/>
              </w:rPr>
            </w:pPr>
            <w:r w:rsidRPr="00786909">
              <w:rPr>
                <w:rFonts w:ascii="Times New Roman" w:hAnsi="Times New Roman" w:cs="Times New Roman"/>
              </w:rPr>
              <w:t>-</w:t>
            </w:r>
          </w:p>
        </w:tc>
        <w:tc>
          <w:tcPr>
            <w:tcW w:w="0" w:type="auto"/>
            <w:vAlign w:val="center"/>
          </w:tcPr>
          <w:p w:rsidR="00053180" w:rsidRPr="00786909" w:rsidRDefault="00053180" w:rsidP="00DB6813">
            <w:pPr>
              <w:spacing w:after="0" w:line="240" w:lineRule="auto"/>
              <w:jc w:val="center"/>
              <w:rPr>
                <w:rFonts w:ascii="Times New Roman" w:hAnsi="Times New Roman" w:cs="Times New Roman"/>
              </w:rPr>
            </w:pPr>
            <w:r w:rsidRPr="00786909">
              <w:rPr>
                <w:rFonts w:ascii="Times New Roman" w:hAnsi="Times New Roman" w:cs="Times New Roman"/>
              </w:rPr>
              <w:t>-</w:t>
            </w:r>
          </w:p>
        </w:tc>
        <w:tc>
          <w:tcPr>
            <w:tcW w:w="0" w:type="auto"/>
            <w:vAlign w:val="center"/>
          </w:tcPr>
          <w:p w:rsidR="00053180" w:rsidRPr="00786909" w:rsidRDefault="00053180" w:rsidP="00DB6813">
            <w:pPr>
              <w:spacing w:after="0" w:line="240" w:lineRule="auto"/>
              <w:jc w:val="center"/>
              <w:rPr>
                <w:rFonts w:ascii="Times New Roman" w:hAnsi="Times New Roman" w:cs="Times New Roman"/>
              </w:rPr>
            </w:pPr>
            <w:r w:rsidRPr="00786909">
              <w:rPr>
                <w:rFonts w:ascii="Times New Roman" w:hAnsi="Times New Roman" w:cs="Times New Roman"/>
              </w:rPr>
              <w:t>-</w:t>
            </w:r>
          </w:p>
        </w:tc>
        <w:tc>
          <w:tcPr>
            <w:tcW w:w="0" w:type="auto"/>
            <w:shd w:val="clear" w:color="auto" w:fill="auto"/>
            <w:vAlign w:val="center"/>
          </w:tcPr>
          <w:p w:rsidR="00053180" w:rsidRPr="00786909" w:rsidRDefault="00053180" w:rsidP="00DB6813">
            <w:pPr>
              <w:spacing w:after="0" w:line="240" w:lineRule="auto"/>
              <w:jc w:val="center"/>
              <w:rPr>
                <w:rFonts w:ascii="Times New Roman" w:eastAsia="Times New Roman" w:hAnsi="Times New Roman" w:cs="Times New Roman"/>
                <w:lang w:val="en-US"/>
              </w:rPr>
            </w:pPr>
            <w:r w:rsidRPr="00786909">
              <w:rPr>
                <w:rFonts w:ascii="Times New Roman" w:eastAsia="Times New Roman" w:hAnsi="Times New Roman" w:cs="Times New Roman"/>
                <w:lang w:val="en-US"/>
              </w:rPr>
              <w:t>-</w:t>
            </w:r>
          </w:p>
        </w:tc>
        <w:tc>
          <w:tcPr>
            <w:tcW w:w="0" w:type="auto"/>
            <w:shd w:val="clear" w:color="auto" w:fill="auto"/>
            <w:vAlign w:val="center"/>
          </w:tcPr>
          <w:p w:rsidR="00053180" w:rsidRPr="00786909" w:rsidRDefault="00053180" w:rsidP="00DB6813">
            <w:pPr>
              <w:spacing w:after="0" w:line="240" w:lineRule="auto"/>
              <w:jc w:val="center"/>
              <w:rPr>
                <w:rFonts w:ascii="Times New Roman" w:eastAsia="Times New Roman" w:hAnsi="Times New Roman" w:cs="Times New Roman"/>
                <w:lang w:val="en-US"/>
              </w:rPr>
            </w:pPr>
            <w:r w:rsidRPr="00786909">
              <w:rPr>
                <w:rFonts w:ascii="Times New Roman" w:eastAsia="Times New Roman" w:hAnsi="Times New Roman" w:cs="Times New Roman"/>
                <w:lang w:val="en-US"/>
              </w:rPr>
              <w:t>-</w:t>
            </w:r>
          </w:p>
        </w:tc>
        <w:tc>
          <w:tcPr>
            <w:tcW w:w="0" w:type="auto"/>
            <w:vAlign w:val="center"/>
          </w:tcPr>
          <w:p w:rsidR="00053180" w:rsidRPr="00786909" w:rsidRDefault="00053180" w:rsidP="00DB6813">
            <w:pPr>
              <w:spacing w:after="0" w:line="240" w:lineRule="auto"/>
              <w:jc w:val="center"/>
              <w:rPr>
                <w:rFonts w:ascii="Times New Roman" w:eastAsia="Times New Roman" w:hAnsi="Times New Roman" w:cs="Times New Roman"/>
              </w:rPr>
            </w:pPr>
            <w:r w:rsidRPr="00786909">
              <w:rPr>
                <w:rFonts w:ascii="Times New Roman" w:eastAsia="Times New Roman" w:hAnsi="Times New Roman" w:cs="Times New Roman"/>
              </w:rPr>
              <w:t>-</w:t>
            </w:r>
          </w:p>
        </w:tc>
        <w:tc>
          <w:tcPr>
            <w:tcW w:w="0" w:type="auto"/>
            <w:shd w:val="clear" w:color="auto" w:fill="auto"/>
            <w:vAlign w:val="center"/>
          </w:tcPr>
          <w:p w:rsidR="00053180" w:rsidRPr="00786909" w:rsidRDefault="00053180" w:rsidP="00DB6813">
            <w:pPr>
              <w:spacing w:after="0" w:line="240" w:lineRule="auto"/>
              <w:jc w:val="center"/>
              <w:rPr>
                <w:rFonts w:ascii="Times New Roman" w:eastAsia="Times New Roman" w:hAnsi="Times New Roman" w:cs="Times New Roman"/>
                <w:lang w:val="en-US"/>
              </w:rPr>
            </w:pPr>
            <w:r w:rsidRPr="00786909">
              <w:rPr>
                <w:rFonts w:ascii="Times New Roman" w:eastAsia="Times New Roman" w:hAnsi="Times New Roman" w:cs="Times New Roman"/>
                <w:lang w:val="en-US"/>
              </w:rPr>
              <w:t>251-300</w:t>
            </w:r>
          </w:p>
        </w:tc>
        <w:tc>
          <w:tcPr>
            <w:tcW w:w="0" w:type="auto"/>
            <w:shd w:val="clear" w:color="auto" w:fill="auto"/>
            <w:vAlign w:val="center"/>
          </w:tcPr>
          <w:p w:rsidR="00053180" w:rsidRPr="00786909" w:rsidRDefault="00053180" w:rsidP="00DB6813">
            <w:pPr>
              <w:spacing w:after="0" w:line="240" w:lineRule="auto"/>
              <w:jc w:val="center"/>
              <w:rPr>
                <w:rFonts w:ascii="Times New Roman" w:eastAsia="Times New Roman" w:hAnsi="Times New Roman" w:cs="Times New Roman"/>
                <w:lang w:val="en-US"/>
              </w:rPr>
            </w:pPr>
            <w:r w:rsidRPr="00786909">
              <w:rPr>
                <w:rFonts w:ascii="Times New Roman" w:eastAsia="Times New Roman" w:hAnsi="Times New Roman" w:cs="Times New Roman"/>
                <w:lang w:val="en-US"/>
              </w:rPr>
              <w:t>201-250</w:t>
            </w:r>
          </w:p>
        </w:tc>
        <w:tc>
          <w:tcPr>
            <w:tcW w:w="0" w:type="auto"/>
            <w:shd w:val="clear" w:color="auto" w:fill="auto"/>
            <w:vAlign w:val="center"/>
          </w:tcPr>
          <w:p w:rsidR="00053180" w:rsidRPr="00786909" w:rsidRDefault="00053180" w:rsidP="00DB6813">
            <w:pPr>
              <w:spacing w:after="0" w:line="240" w:lineRule="auto"/>
              <w:jc w:val="center"/>
              <w:rPr>
                <w:rFonts w:ascii="Times New Roman" w:eastAsia="Times New Roman" w:hAnsi="Times New Roman" w:cs="Times New Roman"/>
                <w:lang w:val="en-US"/>
              </w:rPr>
            </w:pPr>
            <w:r w:rsidRPr="00786909">
              <w:rPr>
                <w:rFonts w:ascii="Times New Roman" w:eastAsia="Times New Roman" w:hAnsi="Times New Roman" w:cs="Times New Roman"/>
                <w:lang w:val="en-US"/>
              </w:rPr>
              <w:t>151-200</w:t>
            </w:r>
          </w:p>
        </w:tc>
        <w:tc>
          <w:tcPr>
            <w:tcW w:w="0" w:type="auto"/>
            <w:shd w:val="clear" w:color="auto" w:fill="auto"/>
            <w:vAlign w:val="center"/>
          </w:tcPr>
          <w:p w:rsidR="00053180" w:rsidRPr="00786909" w:rsidRDefault="00053180" w:rsidP="00DB6813">
            <w:pPr>
              <w:spacing w:after="0" w:line="240" w:lineRule="auto"/>
              <w:jc w:val="center"/>
              <w:rPr>
                <w:rFonts w:ascii="Times New Roman" w:eastAsia="Times New Roman" w:hAnsi="Times New Roman" w:cs="Times New Roman"/>
                <w:lang w:val="en-US"/>
              </w:rPr>
            </w:pPr>
            <w:r w:rsidRPr="00786909">
              <w:rPr>
                <w:rFonts w:ascii="Times New Roman" w:eastAsia="Times New Roman" w:hAnsi="Times New Roman" w:cs="Times New Roman"/>
                <w:lang w:val="en-US"/>
              </w:rPr>
              <w:t>101-150</w:t>
            </w:r>
          </w:p>
        </w:tc>
      </w:tr>
      <w:tr w:rsidR="00B012FC" w:rsidRPr="001E1686" w:rsidTr="00DB6813">
        <w:tc>
          <w:tcPr>
            <w:tcW w:w="0" w:type="auto"/>
            <w:shd w:val="clear" w:color="auto" w:fill="auto"/>
          </w:tcPr>
          <w:p w:rsidR="00053180" w:rsidRPr="001E1686" w:rsidRDefault="00053180" w:rsidP="00DB6813">
            <w:pPr>
              <w:spacing w:after="0" w:line="240" w:lineRule="auto"/>
              <w:rPr>
                <w:rFonts w:ascii="Times New Roman" w:eastAsia="Times New Roman" w:hAnsi="Times New Roman" w:cs="Times New Roman"/>
              </w:rPr>
            </w:pPr>
            <w:r w:rsidRPr="001E1686">
              <w:rPr>
                <w:rFonts w:ascii="Times New Roman" w:eastAsia="Times New Roman" w:hAnsi="Times New Roman" w:cs="Times New Roman"/>
              </w:rPr>
              <w:t>1.13</w:t>
            </w:r>
            <w:r w:rsidR="00A87270">
              <w:rPr>
                <w:rFonts w:ascii="Times New Roman" w:eastAsia="Times New Roman" w:hAnsi="Times New Roman" w:cs="Times New Roman"/>
              </w:rPr>
              <w:t>.</w:t>
            </w:r>
          </w:p>
        </w:tc>
        <w:tc>
          <w:tcPr>
            <w:tcW w:w="0" w:type="auto"/>
            <w:shd w:val="clear" w:color="auto" w:fill="auto"/>
          </w:tcPr>
          <w:p w:rsidR="00053180" w:rsidRPr="001E1686" w:rsidRDefault="00053180" w:rsidP="00DB6813">
            <w:pPr>
              <w:spacing w:after="0" w:line="240" w:lineRule="auto"/>
              <w:rPr>
                <w:rFonts w:ascii="Times New Roman" w:eastAsia="Times New Roman" w:hAnsi="Times New Roman" w:cs="Times New Roman"/>
              </w:rPr>
            </w:pPr>
            <w:r w:rsidRPr="001E1686">
              <w:rPr>
                <w:rFonts w:ascii="Times New Roman" w:eastAsia="Times New Roman" w:hAnsi="Times New Roman" w:cs="Times New Roman"/>
              </w:rPr>
              <w:t>Позиция в предметном рейтинге QS «Психология» (</w:t>
            </w:r>
            <w:proofErr w:type="spellStart"/>
            <w:r w:rsidRPr="001E1686">
              <w:rPr>
                <w:rFonts w:ascii="Times New Roman" w:eastAsia="Times New Roman" w:hAnsi="Times New Roman" w:cs="Times New Roman"/>
              </w:rPr>
              <w:t>Psychology</w:t>
            </w:r>
            <w:proofErr w:type="spellEnd"/>
            <w:r w:rsidRPr="001E1686">
              <w:rPr>
                <w:rFonts w:ascii="Times New Roman" w:eastAsia="Times New Roman" w:hAnsi="Times New Roman" w:cs="Times New Roman"/>
              </w:rPr>
              <w:t>)</w:t>
            </w:r>
          </w:p>
        </w:tc>
        <w:tc>
          <w:tcPr>
            <w:tcW w:w="0" w:type="auto"/>
            <w:shd w:val="clear" w:color="auto" w:fill="auto"/>
            <w:vAlign w:val="center"/>
          </w:tcPr>
          <w:p w:rsidR="00053180" w:rsidRPr="001E1686" w:rsidRDefault="00053180" w:rsidP="00DB6813">
            <w:pPr>
              <w:spacing w:after="0" w:line="240" w:lineRule="auto"/>
              <w:jc w:val="center"/>
              <w:rPr>
                <w:rFonts w:ascii="Times New Roman" w:eastAsiaTheme="minorHAnsi" w:hAnsi="Times New Roman" w:cs="Times New Roman"/>
                <w:lang w:eastAsia="en-US"/>
              </w:rPr>
            </w:pPr>
            <w:r w:rsidRPr="001E1686">
              <w:rPr>
                <w:rFonts w:ascii="Times New Roman" w:eastAsia="Times New Roman" w:hAnsi="Times New Roman" w:cs="Times New Roman"/>
              </w:rPr>
              <w:t>место</w:t>
            </w:r>
          </w:p>
        </w:tc>
        <w:tc>
          <w:tcPr>
            <w:tcW w:w="0" w:type="auto"/>
            <w:vAlign w:val="center"/>
          </w:tcPr>
          <w:p w:rsidR="00053180" w:rsidRPr="00786909" w:rsidRDefault="00053180" w:rsidP="00DB6813">
            <w:pPr>
              <w:spacing w:after="0" w:line="240" w:lineRule="auto"/>
              <w:jc w:val="center"/>
              <w:rPr>
                <w:rFonts w:ascii="Times New Roman" w:hAnsi="Times New Roman" w:cs="Times New Roman"/>
              </w:rPr>
            </w:pPr>
            <w:r w:rsidRPr="00786909">
              <w:rPr>
                <w:rFonts w:ascii="Times New Roman" w:hAnsi="Times New Roman" w:cs="Times New Roman"/>
              </w:rPr>
              <w:t>-</w:t>
            </w:r>
          </w:p>
        </w:tc>
        <w:tc>
          <w:tcPr>
            <w:tcW w:w="0" w:type="auto"/>
            <w:vAlign w:val="center"/>
          </w:tcPr>
          <w:p w:rsidR="00053180" w:rsidRPr="00786909" w:rsidRDefault="00053180" w:rsidP="00DB6813">
            <w:pPr>
              <w:spacing w:after="0" w:line="240" w:lineRule="auto"/>
              <w:jc w:val="center"/>
              <w:rPr>
                <w:rFonts w:ascii="Times New Roman" w:hAnsi="Times New Roman" w:cs="Times New Roman"/>
              </w:rPr>
            </w:pPr>
            <w:r w:rsidRPr="00786909">
              <w:rPr>
                <w:rFonts w:ascii="Times New Roman" w:hAnsi="Times New Roman" w:cs="Times New Roman"/>
              </w:rPr>
              <w:t>-</w:t>
            </w:r>
          </w:p>
        </w:tc>
        <w:tc>
          <w:tcPr>
            <w:tcW w:w="0" w:type="auto"/>
            <w:vAlign w:val="center"/>
          </w:tcPr>
          <w:p w:rsidR="00053180" w:rsidRPr="00786909" w:rsidRDefault="00053180" w:rsidP="00DB6813">
            <w:pPr>
              <w:spacing w:after="0" w:line="240" w:lineRule="auto"/>
              <w:jc w:val="center"/>
              <w:rPr>
                <w:rFonts w:ascii="Times New Roman" w:hAnsi="Times New Roman" w:cs="Times New Roman"/>
              </w:rPr>
            </w:pPr>
            <w:r w:rsidRPr="00786909">
              <w:rPr>
                <w:rFonts w:ascii="Times New Roman" w:hAnsi="Times New Roman" w:cs="Times New Roman"/>
              </w:rPr>
              <w:t>-</w:t>
            </w:r>
          </w:p>
        </w:tc>
        <w:tc>
          <w:tcPr>
            <w:tcW w:w="0" w:type="auto"/>
            <w:vAlign w:val="center"/>
          </w:tcPr>
          <w:p w:rsidR="00053180" w:rsidRPr="00786909" w:rsidRDefault="00053180" w:rsidP="00DB6813">
            <w:pPr>
              <w:spacing w:after="0" w:line="240" w:lineRule="auto"/>
              <w:jc w:val="center"/>
              <w:rPr>
                <w:rFonts w:ascii="Times New Roman" w:hAnsi="Times New Roman" w:cs="Times New Roman"/>
              </w:rPr>
            </w:pPr>
            <w:r w:rsidRPr="00786909">
              <w:rPr>
                <w:rFonts w:ascii="Times New Roman" w:hAnsi="Times New Roman" w:cs="Times New Roman"/>
              </w:rPr>
              <w:t>-</w:t>
            </w:r>
          </w:p>
        </w:tc>
        <w:tc>
          <w:tcPr>
            <w:tcW w:w="0" w:type="auto"/>
            <w:vAlign w:val="center"/>
          </w:tcPr>
          <w:p w:rsidR="00053180" w:rsidRPr="00786909" w:rsidRDefault="00053180" w:rsidP="00DB6813">
            <w:pPr>
              <w:spacing w:after="0" w:line="240" w:lineRule="auto"/>
              <w:jc w:val="center"/>
              <w:rPr>
                <w:rFonts w:ascii="Times New Roman" w:hAnsi="Times New Roman" w:cs="Times New Roman"/>
              </w:rPr>
            </w:pPr>
            <w:r w:rsidRPr="00786909">
              <w:rPr>
                <w:rFonts w:ascii="Times New Roman" w:hAnsi="Times New Roman" w:cs="Times New Roman"/>
              </w:rPr>
              <w:t>-</w:t>
            </w:r>
          </w:p>
        </w:tc>
        <w:tc>
          <w:tcPr>
            <w:tcW w:w="0" w:type="auto"/>
            <w:shd w:val="clear" w:color="auto" w:fill="auto"/>
            <w:vAlign w:val="center"/>
          </w:tcPr>
          <w:p w:rsidR="00053180" w:rsidRPr="00786909" w:rsidRDefault="00053180" w:rsidP="00DB6813">
            <w:pPr>
              <w:spacing w:after="0" w:line="240" w:lineRule="auto"/>
              <w:jc w:val="center"/>
              <w:rPr>
                <w:rFonts w:ascii="Times New Roman" w:eastAsia="Times New Roman" w:hAnsi="Times New Roman" w:cs="Times New Roman"/>
                <w:lang w:val="en-US"/>
              </w:rPr>
            </w:pPr>
            <w:r w:rsidRPr="00786909">
              <w:rPr>
                <w:rFonts w:ascii="Times New Roman" w:eastAsia="Times New Roman" w:hAnsi="Times New Roman" w:cs="Times New Roman"/>
                <w:lang w:val="en-US"/>
              </w:rPr>
              <w:t>-</w:t>
            </w:r>
          </w:p>
        </w:tc>
        <w:tc>
          <w:tcPr>
            <w:tcW w:w="0" w:type="auto"/>
            <w:shd w:val="clear" w:color="auto" w:fill="auto"/>
            <w:vAlign w:val="center"/>
          </w:tcPr>
          <w:p w:rsidR="00053180" w:rsidRPr="00786909" w:rsidRDefault="00053180" w:rsidP="00DB6813">
            <w:pPr>
              <w:spacing w:after="0" w:line="240" w:lineRule="auto"/>
              <w:jc w:val="center"/>
              <w:rPr>
                <w:rFonts w:ascii="Times New Roman" w:eastAsia="Times New Roman" w:hAnsi="Times New Roman" w:cs="Times New Roman"/>
                <w:lang w:val="en-US"/>
              </w:rPr>
            </w:pPr>
            <w:r w:rsidRPr="00786909">
              <w:rPr>
                <w:rFonts w:ascii="Times New Roman" w:eastAsia="Times New Roman" w:hAnsi="Times New Roman" w:cs="Times New Roman"/>
                <w:lang w:val="en-US"/>
              </w:rPr>
              <w:t>-</w:t>
            </w:r>
          </w:p>
        </w:tc>
        <w:tc>
          <w:tcPr>
            <w:tcW w:w="0" w:type="auto"/>
            <w:vAlign w:val="center"/>
          </w:tcPr>
          <w:p w:rsidR="00053180" w:rsidRPr="00786909" w:rsidRDefault="00053180" w:rsidP="00DB6813">
            <w:pPr>
              <w:spacing w:after="0" w:line="240" w:lineRule="auto"/>
              <w:jc w:val="center"/>
              <w:rPr>
                <w:rFonts w:ascii="Times New Roman" w:eastAsia="Times New Roman" w:hAnsi="Times New Roman" w:cs="Times New Roman"/>
              </w:rPr>
            </w:pPr>
            <w:r w:rsidRPr="00786909">
              <w:rPr>
                <w:rFonts w:ascii="Times New Roman" w:eastAsia="Times New Roman" w:hAnsi="Times New Roman" w:cs="Times New Roman"/>
              </w:rPr>
              <w:t>-</w:t>
            </w:r>
          </w:p>
        </w:tc>
        <w:tc>
          <w:tcPr>
            <w:tcW w:w="0" w:type="auto"/>
            <w:shd w:val="clear" w:color="auto" w:fill="auto"/>
            <w:vAlign w:val="center"/>
          </w:tcPr>
          <w:p w:rsidR="00053180" w:rsidRPr="00786909" w:rsidRDefault="00053180" w:rsidP="00DB6813">
            <w:pPr>
              <w:spacing w:after="0" w:line="240" w:lineRule="auto"/>
              <w:jc w:val="center"/>
              <w:rPr>
                <w:rFonts w:ascii="Times New Roman" w:eastAsia="Times New Roman" w:hAnsi="Times New Roman" w:cs="Times New Roman"/>
                <w:lang w:val="en-US"/>
              </w:rPr>
            </w:pPr>
            <w:r w:rsidRPr="00786909">
              <w:rPr>
                <w:rFonts w:ascii="Times New Roman" w:eastAsia="Times New Roman" w:hAnsi="Times New Roman" w:cs="Times New Roman"/>
                <w:lang w:val="en-US"/>
              </w:rPr>
              <w:t>-</w:t>
            </w:r>
          </w:p>
        </w:tc>
        <w:tc>
          <w:tcPr>
            <w:tcW w:w="0" w:type="auto"/>
            <w:shd w:val="clear" w:color="auto" w:fill="auto"/>
            <w:vAlign w:val="center"/>
          </w:tcPr>
          <w:p w:rsidR="00053180" w:rsidRPr="00786909" w:rsidRDefault="00053180" w:rsidP="00DB6813">
            <w:pPr>
              <w:spacing w:after="0" w:line="240" w:lineRule="auto"/>
              <w:jc w:val="center"/>
              <w:rPr>
                <w:rFonts w:ascii="Times New Roman" w:eastAsia="Times New Roman" w:hAnsi="Times New Roman" w:cs="Times New Roman"/>
                <w:lang w:val="en-US"/>
              </w:rPr>
            </w:pPr>
            <w:r w:rsidRPr="00786909">
              <w:rPr>
                <w:rFonts w:ascii="Times New Roman" w:eastAsia="Times New Roman" w:hAnsi="Times New Roman" w:cs="Times New Roman"/>
                <w:lang w:val="en-US"/>
              </w:rPr>
              <w:t>-</w:t>
            </w:r>
          </w:p>
        </w:tc>
        <w:tc>
          <w:tcPr>
            <w:tcW w:w="0" w:type="auto"/>
            <w:shd w:val="clear" w:color="auto" w:fill="auto"/>
            <w:vAlign w:val="center"/>
          </w:tcPr>
          <w:p w:rsidR="00053180" w:rsidRPr="00786909" w:rsidRDefault="00053180" w:rsidP="00DB6813">
            <w:pPr>
              <w:spacing w:after="0" w:line="240" w:lineRule="auto"/>
              <w:jc w:val="center"/>
              <w:rPr>
                <w:rFonts w:ascii="Times New Roman" w:eastAsia="Times New Roman" w:hAnsi="Times New Roman" w:cs="Times New Roman"/>
                <w:lang w:val="en-US"/>
              </w:rPr>
            </w:pPr>
            <w:r w:rsidRPr="00786909">
              <w:rPr>
                <w:rFonts w:ascii="Times New Roman" w:eastAsia="Times New Roman" w:hAnsi="Times New Roman" w:cs="Times New Roman"/>
                <w:lang w:val="en-US"/>
              </w:rPr>
              <w:t>151-200</w:t>
            </w:r>
          </w:p>
        </w:tc>
        <w:tc>
          <w:tcPr>
            <w:tcW w:w="0" w:type="auto"/>
            <w:shd w:val="clear" w:color="auto" w:fill="auto"/>
            <w:vAlign w:val="center"/>
          </w:tcPr>
          <w:p w:rsidR="00053180" w:rsidRPr="00786909" w:rsidRDefault="00053180" w:rsidP="00DB6813">
            <w:pPr>
              <w:spacing w:after="0" w:line="240" w:lineRule="auto"/>
              <w:jc w:val="center"/>
              <w:rPr>
                <w:rFonts w:ascii="Times New Roman" w:eastAsia="Times New Roman" w:hAnsi="Times New Roman" w:cs="Times New Roman"/>
                <w:lang w:val="en-US"/>
              </w:rPr>
            </w:pPr>
            <w:r w:rsidRPr="00786909">
              <w:rPr>
                <w:rFonts w:ascii="Times New Roman" w:eastAsia="Times New Roman" w:hAnsi="Times New Roman" w:cs="Times New Roman"/>
                <w:lang w:val="en-US"/>
              </w:rPr>
              <w:t>101-150</w:t>
            </w:r>
          </w:p>
        </w:tc>
      </w:tr>
      <w:tr w:rsidR="00B012FC" w:rsidRPr="001E1686" w:rsidTr="00DB6813">
        <w:tc>
          <w:tcPr>
            <w:tcW w:w="0" w:type="auto"/>
            <w:shd w:val="clear" w:color="auto" w:fill="auto"/>
          </w:tcPr>
          <w:p w:rsidR="00053180" w:rsidRPr="001E1686" w:rsidRDefault="00053180" w:rsidP="00DB6813">
            <w:pPr>
              <w:spacing w:after="0" w:line="240" w:lineRule="auto"/>
              <w:rPr>
                <w:rFonts w:ascii="Times New Roman" w:eastAsia="Times New Roman" w:hAnsi="Times New Roman" w:cs="Times New Roman"/>
              </w:rPr>
            </w:pPr>
            <w:r w:rsidRPr="001E1686">
              <w:rPr>
                <w:rFonts w:ascii="Times New Roman" w:eastAsia="Times New Roman" w:hAnsi="Times New Roman" w:cs="Times New Roman"/>
              </w:rPr>
              <w:t>1.14</w:t>
            </w:r>
            <w:r w:rsidR="00A87270">
              <w:rPr>
                <w:rFonts w:ascii="Times New Roman" w:eastAsia="Times New Roman" w:hAnsi="Times New Roman" w:cs="Times New Roman"/>
              </w:rPr>
              <w:t>.</w:t>
            </w:r>
          </w:p>
        </w:tc>
        <w:tc>
          <w:tcPr>
            <w:tcW w:w="0" w:type="auto"/>
            <w:shd w:val="clear" w:color="auto" w:fill="auto"/>
          </w:tcPr>
          <w:p w:rsidR="00053180" w:rsidRPr="001E1686" w:rsidRDefault="00053180" w:rsidP="00DB6813">
            <w:pPr>
              <w:spacing w:after="0" w:line="240" w:lineRule="auto"/>
              <w:rPr>
                <w:rFonts w:ascii="Times New Roman" w:eastAsiaTheme="minorHAnsi" w:hAnsi="Times New Roman" w:cs="Times New Roman"/>
                <w:lang w:eastAsia="en-US"/>
              </w:rPr>
            </w:pPr>
            <w:r w:rsidRPr="001E1686">
              <w:rPr>
                <w:rFonts w:ascii="Times New Roman" w:eastAsia="Times New Roman" w:hAnsi="Times New Roman" w:cs="Times New Roman"/>
              </w:rPr>
              <w:t>Позиция в предметном рейтинге QS «Лингвистика» (</w:t>
            </w:r>
            <w:r w:rsidRPr="001E1686">
              <w:rPr>
                <w:rFonts w:ascii="Times New Roman" w:eastAsia="Times New Roman" w:hAnsi="Times New Roman" w:cs="Times New Roman"/>
                <w:lang w:val="en-US"/>
              </w:rPr>
              <w:t>Linguistics</w:t>
            </w:r>
            <w:r w:rsidRPr="001E1686">
              <w:rPr>
                <w:rFonts w:ascii="Times New Roman" w:eastAsia="Times New Roman" w:hAnsi="Times New Roman" w:cs="Times New Roman"/>
              </w:rPr>
              <w:t>)</w:t>
            </w:r>
          </w:p>
        </w:tc>
        <w:tc>
          <w:tcPr>
            <w:tcW w:w="0" w:type="auto"/>
            <w:shd w:val="clear" w:color="auto" w:fill="auto"/>
            <w:vAlign w:val="center"/>
          </w:tcPr>
          <w:p w:rsidR="00053180" w:rsidRPr="001E1686" w:rsidRDefault="00053180" w:rsidP="00DB6813">
            <w:pPr>
              <w:spacing w:after="0" w:line="240" w:lineRule="auto"/>
              <w:jc w:val="center"/>
              <w:rPr>
                <w:rFonts w:ascii="Times New Roman" w:eastAsiaTheme="minorHAnsi" w:hAnsi="Times New Roman" w:cs="Times New Roman"/>
                <w:lang w:eastAsia="en-US"/>
              </w:rPr>
            </w:pPr>
            <w:r w:rsidRPr="001E1686">
              <w:rPr>
                <w:rFonts w:ascii="Times New Roman" w:eastAsia="Times New Roman" w:hAnsi="Times New Roman" w:cs="Times New Roman"/>
              </w:rPr>
              <w:t>место</w:t>
            </w:r>
          </w:p>
        </w:tc>
        <w:tc>
          <w:tcPr>
            <w:tcW w:w="0" w:type="auto"/>
            <w:vAlign w:val="center"/>
          </w:tcPr>
          <w:p w:rsidR="00053180" w:rsidRPr="00786909" w:rsidRDefault="00053180" w:rsidP="00DB6813">
            <w:pPr>
              <w:spacing w:after="0" w:line="240" w:lineRule="auto"/>
              <w:jc w:val="center"/>
              <w:rPr>
                <w:rFonts w:ascii="Times New Roman" w:hAnsi="Times New Roman" w:cs="Times New Roman"/>
              </w:rPr>
            </w:pPr>
            <w:r w:rsidRPr="00786909">
              <w:rPr>
                <w:rFonts w:ascii="Times New Roman" w:hAnsi="Times New Roman" w:cs="Times New Roman"/>
              </w:rPr>
              <w:t>-</w:t>
            </w:r>
          </w:p>
        </w:tc>
        <w:tc>
          <w:tcPr>
            <w:tcW w:w="0" w:type="auto"/>
            <w:vAlign w:val="center"/>
          </w:tcPr>
          <w:p w:rsidR="00053180" w:rsidRPr="00786909" w:rsidRDefault="00053180" w:rsidP="00DB6813">
            <w:pPr>
              <w:spacing w:after="0" w:line="240" w:lineRule="auto"/>
              <w:jc w:val="center"/>
              <w:rPr>
                <w:rFonts w:ascii="Times New Roman" w:hAnsi="Times New Roman" w:cs="Times New Roman"/>
              </w:rPr>
            </w:pPr>
            <w:r w:rsidRPr="00786909">
              <w:rPr>
                <w:rFonts w:ascii="Times New Roman" w:hAnsi="Times New Roman" w:cs="Times New Roman"/>
              </w:rPr>
              <w:t>-</w:t>
            </w:r>
          </w:p>
        </w:tc>
        <w:tc>
          <w:tcPr>
            <w:tcW w:w="0" w:type="auto"/>
            <w:vAlign w:val="center"/>
          </w:tcPr>
          <w:p w:rsidR="00053180" w:rsidRPr="00786909" w:rsidRDefault="00053180" w:rsidP="00DB6813">
            <w:pPr>
              <w:spacing w:after="0" w:line="240" w:lineRule="auto"/>
              <w:jc w:val="center"/>
              <w:rPr>
                <w:rFonts w:ascii="Times New Roman" w:hAnsi="Times New Roman" w:cs="Times New Roman"/>
              </w:rPr>
            </w:pPr>
            <w:r w:rsidRPr="00786909">
              <w:rPr>
                <w:rFonts w:ascii="Times New Roman" w:hAnsi="Times New Roman" w:cs="Times New Roman"/>
              </w:rPr>
              <w:t>-</w:t>
            </w:r>
          </w:p>
        </w:tc>
        <w:tc>
          <w:tcPr>
            <w:tcW w:w="0" w:type="auto"/>
            <w:vAlign w:val="center"/>
          </w:tcPr>
          <w:p w:rsidR="00053180" w:rsidRPr="00786909" w:rsidRDefault="00053180" w:rsidP="00DB6813">
            <w:pPr>
              <w:spacing w:after="0" w:line="240" w:lineRule="auto"/>
              <w:jc w:val="center"/>
              <w:rPr>
                <w:rFonts w:ascii="Times New Roman" w:hAnsi="Times New Roman" w:cs="Times New Roman"/>
              </w:rPr>
            </w:pPr>
            <w:r w:rsidRPr="00786909">
              <w:rPr>
                <w:rFonts w:ascii="Times New Roman" w:hAnsi="Times New Roman" w:cs="Times New Roman"/>
              </w:rPr>
              <w:t>-</w:t>
            </w:r>
          </w:p>
        </w:tc>
        <w:tc>
          <w:tcPr>
            <w:tcW w:w="0" w:type="auto"/>
            <w:vAlign w:val="center"/>
          </w:tcPr>
          <w:p w:rsidR="00053180" w:rsidRPr="00786909" w:rsidRDefault="00053180" w:rsidP="00DB6813">
            <w:pPr>
              <w:spacing w:after="0" w:line="240" w:lineRule="auto"/>
              <w:jc w:val="center"/>
              <w:rPr>
                <w:rFonts w:ascii="Times New Roman" w:hAnsi="Times New Roman" w:cs="Times New Roman"/>
              </w:rPr>
            </w:pPr>
            <w:r w:rsidRPr="00786909">
              <w:rPr>
                <w:rFonts w:ascii="Times New Roman" w:hAnsi="Times New Roman" w:cs="Times New Roman"/>
              </w:rPr>
              <w:t>-</w:t>
            </w:r>
          </w:p>
        </w:tc>
        <w:tc>
          <w:tcPr>
            <w:tcW w:w="0" w:type="auto"/>
            <w:shd w:val="clear" w:color="auto" w:fill="auto"/>
            <w:vAlign w:val="center"/>
          </w:tcPr>
          <w:p w:rsidR="00053180" w:rsidRPr="00786909" w:rsidRDefault="00053180" w:rsidP="00DB6813">
            <w:pPr>
              <w:spacing w:after="0" w:line="240" w:lineRule="auto"/>
              <w:jc w:val="center"/>
              <w:rPr>
                <w:rFonts w:ascii="Times New Roman" w:eastAsia="Times New Roman" w:hAnsi="Times New Roman" w:cs="Times New Roman"/>
                <w:lang w:val="en-US"/>
              </w:rPr>
            </w:pPr>
            <w:r w:rsidRPr="00786909">
              <w:rPr>
                <w:rFonts w:ascii="Times New Roman" w:eastAsia="Times New Roman" w:hAnsi="Times New Roman" w:cs="Times New Roman"/>
                <w:lang w:val="en-US"/>
              </w:rPr>
              <w:t>-</w:t>
            </w:r>
          </w:p>
        </w:tc>
        <w:tc>
          <w:tcPr>
            <w:tcW w:w="0" w:type="auto"/>
            <w:shd w:val="clear" w:color="auto" w:fill="auto"/>
            <w:vAlign w:val="center"/>
          </w:tcPr>
          <w:p w:rsidR="00053180" w:rsidRPr="00786909" w:rsidRDefault="00053180" w:rsidP="00DB6813">
            <w:pPr>
              <w:spacing w:after="0" w:line="240" w:lineRule="auto"/>
              <w:jc w:val="center"/>
              <w:rPr>
                <w:rFonts w:ascii="Times New Roman" w:eastAsia="Times New Roman" w:hAnsi="Times New Roman" w:cs="Times New Roman"/>
                <w:lang w:val="en-US"/>
              </w:rPr>
            </w:pPr>
            <w:r w:rsidRPr="00786909">
              <w:rPr>
                <w:rFonts w:ascii="Times New Roman" w:eastAsia="Times New Roman" w:hAnsi="Times New Roman" w:cs="Times New Roman"/>
                <w:lang w:val="en-US"/>
              </w:rPr>
              <w:t>-</w:t>
            </w:r>
          </w:p>
        </w:tc>
        <w:tc>
          <w:tcPr>
            <w:tcW w:w="0" w:type="auto"/>
            <w:vAlign w:val="center"/>
          </w:tcPr>
          <w:p w:rsidR="00053180" w:rsidRPr="00786909" w:rsidRDefault="00053180" w:rsidP="00DB6813">
            <w:pPr>
              <w:spacing w:after="0" w:line="240" w:lineRule="auto"/>
              <w:jc w:val="center"/>
              <w:rPr>
                <w:rFonts w:ascii="Times New Roman" w:eastAsia="Times New Roman" w:hAnsi="Times New Roman" w:cs="Times New Roman"/>
              </w:rPr>
            </w:pPr>
            <w:r w:rsidRPr="00786909">
              <w:rPr>
                <w:rFonts w:ascii="Times New Roman" w:eastAsia="Times New Roman" w:hAnsi="Times New Roman" w:cs="Times New Roman"/>
              </w:rPr>
              <w:t>-</w:t>
            </w:r>
          </w:p>
        </w:tc>
        <w:tc>
          <w:tcPr>
            <w:tcW w:w="0" w:type="auto"/>
            <w:shd w:val="clear" w:color="auto" w:fill="auto"/>
            <w:vAlign w:val="center"/>
          </w:tcPr>
          <w:p w:rsidR="00053180" w:rsidRPr="00786909" w:rsidRDefault="00053180" w:rsidP="00DB6813">
            <w:pPr>
              <w:spacing w:after="0" w:line="240" w:lineRule="auto"/>
              <w:jc w:val="center"/>
              <w:rPr>
                <w:rFonts w:ascii="Times New Roman" w:eastAsia="Times New Roman" w:hAnsi="Times New Roman" w:cs="Times New Roman"/>
                <w:lang w:val="en-US"/>
              </w:rPr>
            </w:pPr>
            <w:r w:rsidRPr="00786909">
              <w:rPr>
                <w:rFonts w:ascii="Times New Roman" w:eastAsia="Times New Roman" w:hAnsi="Times New Roman" w:cs="Times New Roman"/>
                <w:lang w:val="en-US"/>
              </w:rPr>
              <w:t>-</w:t>
            </w:r>
          </w:p>
        </w:tc>
        <w:tc>
          <w:tcPr>
            <w:tcW w:w="0" w:type="auto"/>
            <w:shd w:val="clear" w:color="auto" w:fill="auto"/>
            <w:vAlign w:val="center"/>
          </w:tcPr>
          <w:p w:rsidR="00053180" w:rsidRPr="00786909" w:rsidRDefault="00053180" w:rsidP="00DB6813">
            <w:pPr>
              <w:spacing w:after="0" w:line="240" w:lineRule="auto"/>
              <w:jc w:val="center"/>
              <w:rPr>
                <w:rFonts w:ascii="Times New Roman" w:eastAsia="Times New Roman" w:hAnsi="Times New Roman" w:cs="Times New Roman"/>
                <w:lang w:val="en-US"/>
              </w:rPr>
            </w:pPr>
            <w:r w:rsidRPr="00786909">
              <w:rPr>
                <w:rFonts w:ascii="Times New Roman" w:eastAsia="Times New Roman" w:hAnsi="Times New Roman" w:cs="Times New Roman"/>
                <w:lang w:val="en-US"/>
              </w:rPr>
              <w:t>151-200</w:t>
            </w:r>
          </w:p>
        </w:tc>
        <w:tc>
          <w:tcPr>
            <w:tcW w:w="0" w:type="auto"/>
            <w:shd w:val="clear" w:color="auto" w:fill="auto"/>
            <w:vAlign w:val="center"/>
          </w:tcPr>
          <w:p w:rsidR="00053180" w:rsidRPr="00786909" w:rsidRDefault="00053180" w:rsidP="00DB6813">
            <w:pPr>
              <w:spacing w:after="0" w:line="240" w:lineRule="auto"/>
              <w:jc w:val="center"/>
              <w:rPr>
                <w:rFonts w:ascii="Times New Roman" w:eastAsia="Times New Roman" w:hAnsi="Times New Roman" w:cs="Times New Roman"/>
                <w:lang w:val="en-US"/>
              </w:rPr>
            </w:pPr>
            <w:r w:rsidRPr="00786909">
              <w:rPr>
                <w:rFonts w:ascii="Times New Roman" w:eastAsia="Times New Roman" w:hAnsi="Times New Roman" w:cs="Times New Roman"/>
                <w:lang w:val="en-US"/>
              </w:rPr>
              <w:t>101-150</w:t>
            </w:r>
          </w:p>
        </w:tc>
        <w:tc>
          <w:tcPr>
            <w:tcW w:w="0" w:type="auto"/>
            <w:shd w:val="clear" w:color="auto" w:fill="auto"/>
            <w:vAlign w:val="center"/>
          </w:tcPr>
          <w:p w:rsidR="00053180" w:rsidRPr="00786909" w:rsidRDefault="00053180" w:rsidP="00DB6813">
            <w:pPr>
              <w:spacing w:after="0" w:line="240" w:lineRule="auto"/>
              <w:jc w:val="center"/>
              <w:rPr>
                <w:rFonts w:ascii="Times New Roman" w:eastAsia="Times New Roman" w:hAnsi="Times New Roman" w:cs="Times New Roman"/>
                <w:lang w:val="en-US"/>
              </w:rPr>
            </w:pPr>
            <w:r w:rsidRPr="00786909">
              <w:rPr>
                <w:rFonts w:ascii="Times New Roman" w:eastAsia="Times New Roman" w:hAnsi="Times New Roman" w:cs="Times New Roman"/>
                <w:lang w:val="en-US"/>
              </w:rPr>
              <w:t>51-100</w:t>
            </w:r>
          </w:p>
        </w:tc>
      </w:tr>
      <w:tr w:rsidR="00B012FC" w:rsidRPr="001E1686" w:rsidTr="00DB6813">
        <w:tc>
          <w:tcPr>
            <w:tcW w:w="0" w:type="auto"/>
            <w:shd w:val="clear" w:color="auto" w:fill="auto"/>
          </w:tcPr>
          <w:p w:rsidR="00053180" w:rsidRPr="001E1686" w:rsidRDefault="00053180" w:rsidP="00DB6813">
            <w:pPr>
              <w:spacing w:after="0" w:line="240" w:lineRule="auto"/>
              <w:rPr>
                <w:rFonts w:ascii="Times New Roman" w:eastAsia="Times New Roman" w:hAnsi="Times New Roman" w:cs="Times New Roman"/>
              </w:rPr>
            </w:pPr>
            <w:r w:rsidRPr="001E1686">
              <w:rPr>
                <w:rFonts w:ascii="Times New Roman" w:eastAsia="Times New Roman" w:hAnsi="Times New Roman" w:cs="Times New Roman"/>
              </w:rPr>
              <w:t>1.15</w:t>
            </w:r>
            <w:r w:rsidR="00A87270">
              <w:rPr>
                <w:rFonts w:ascii="Times New Roman" w:eastAsia="Times New Roman" w:hAnsi="Times New Roman" w:cs="Times New Roman"/>
              </w:rPr>
              <w:t>.</w:t>
            </w:r>
          </w:p>
        </w:tc>
        <w:tc>
          <w:tcPr>
            <w:tcW w:w="0" w:type="auto"/>
            <w:shd w:val="clear" w:color="auto" w:fill="auto"/>
          </w:tcPr>
          <w:p w:rsidR="00053180" w:rsidRPr="001E1686" w:rsidRDefault="00053180" w:rsidP="00DB6813">
            <w:pPr>
              <w:spacing w:after="0" w:line="240" w:lineRule="auto"/>
              <w:rPr>
                <w:rFonts w:ascii="Times New Roman" w:eastAsiaTheme="minorHAnsi" w:hAnsi="Times New Roman" w:cs="Times New Roman"/>
                <w:lang w:eastAsia="en-US"/>
              </w:rPr>
            </w:pPr>
            <w:r w:rsidRPr="001E1686">
              <w:rPr>
                <w:rFonts w:ascii="Times New Roman" w:eastAsia="Times New Roman" w:hAnsi="Times New Roman" w:cs="Times New Roman"/>
              </w:rPr>
              <w:t xml:space="preserve">Позиция в предметном рейтинге QS «Философия» </w:t>
            </w:r>
            <w:r w:rsidRPr="001E1686">
              <w:rPr>
                <w:rFonts w:ascii="Times New Roman" w:eastAsia="Times New Roman" w:hAnsi="Times New Roman" w:cs="Times New Roman"/>
              </w:rPr>
              <w:lastRenderedPageBreak/>
              <w:t>(</w:t>
            </w:r>
            <w:proofErr w:type="spellStart"/>
            <w:r w:rsidRPr="001E1686">
              <w:rPr>
                <w:rFonts w:ascii="Times New Roman" w:eastAsia="Times New Roman" w:hAnsi="Times New Roman" w:cs="Times New Roman"/>
              </w:rPr>
              <w:t>Philosophy</w:t>
            </w:r>
            <w:proofErr w:type="spellEnd"/>
            <w:r w:rsidRPr="001E1686">
              <w:rPr>
                <w:rFonts w:ascii="Times New Roman" w:eastAsia="Times New Roman" w:hAnsi="Times New Roman" w:cs="Times New Roman"/>
              </w:rPr>
              <w:t>)</w:t>
            </w:r>
          </w:p>
        </w:tc>
        <w:tc>
          <w:tcPr>
            <w:tcW w:w="0" w:type="auto"/>
            <w:shd w:val="clear" w:color="auto" w:fill="auto"/>
            <w:vAlign w:val="center"/>
          </w:tcPr>
          <w:p w:rsidR="00053180" w:rsidRPr="001E1686" w:rsidRDefault="00053180" w:rsidP="00DB6813">
            <w:pPr>
              <w:spacing w:after="0" w:line="240" w:lineRule="auto"/>
              <w:jc w:val="center"/>
              <w:rPr>
                <w:rFonts w:ascii="Times New Roman" w:eastAsiaTheme="minorHAnsi" w:hAnsi="Times New Roman" w:cs="Times New Roman"/>
                <w:lang w:eastAsia="en-US"/>
              </w:rPr>
            </w:pPr>
            <w:r w:rsidRPr="001E1686">
              <w:rPr>
                <w:rFonts w:ascii="Times New Roman" w:eastAsia="Times New Roman" w:hAnsi="Times New Roman" w:cs="Times New Roman"/>
              </w:rPr>
              <w:lastRenderedPageBreak/>
              <w:t>место</w:t>
            </w:r>
          </w:p>
        </w:tc>
        <w:tc>
          <w:tcPr>
            <w:tcW w:w="0" w:type="auto"/>
            <w:vAlign w:val="center"/>
          </w:tcPr>
          <w:p w:rsidR="00053180" w:rsidRPr="00786909" w:rsidRDefault="00053180" w:rsidP="00DB6813">
            <w:pPr>
              <w:spacing w:after="0" w:line="240" w:lineRule="auto"/>
              <w:jc w:val="center"/>
              <w:rPr>
                <w:rFonts w:ascii="Times New Roman" w:hAnsi="Times New Roman" w:cs="Times New Roman"/>
              </w:rPr>
            </w:pPr>
            <w:r w:rsidRPr="00786909">
              <w:rPr>
                <w:rFonts w:ascii="Times New Roman" w:hAnsi="Times New Roman" w:cs="Times New Roman"/>
              </w:rPr>
              <w:t>-</w:t>
            </w:r>
          </w:p>
        </w:tc>
        <w:tc>
          <w:tcPr>
            <w:tcW w:w="0" w:type="auto"/>
            <w:vAlign w:val="center"/>
          </w:tcPr>
          <w:p w:rsidR="00053180" w:rsidRPr="00786909" w:rsidRDefault="00053180" w:rsidP="00DB6813">
            <w:pPr>
              <w:spacing w:after="0" w:line="240" w:lineRule="auto"/>
              <w:jc w:val="center"/>
              <w:rPr>
                <w:rFonts w:ascii="Times New Roman" w:hAnsi="Times New Roman" w:cs="Times New Roman"/>
              </w:rPr>
            </w:pPr>
            <w:r w:rsidRPr="00786909">
              <w:rPr>
                <w:rFonts w:ascii="Times New Roman" w:hAnsi="Times New Roman" w:cs="Times New Roman"/>
              </w:rPr>
              <w:t>-</w:t>
            </w:r>
          </w:p>
        </w:tc>
        <w:tc>
          <w:tcPr>
            <w:tcW w:w="0" w:type="auto"/>
            <w:vAlign w:val="center"/>
          </w:tcPr>
          <w:p w:rsidR="00053180" w:rsidRPr="00786909" w:rsidRDefault="00053180" w:rsidP="00DB6813">
            <w:pPr>
              <w:spacing w:after="0" w:line="240" w:lineRule="auto"/>
              <w:jc w:val="center"/>
              <w:rPr>
                <w:rFonts w:ascii="Times New Roman" w:hAnsi="Times New Roman" w:cs="Times New Roman"/>
              </w:rPr>
            </w:pPr>
            <w:r w:rsidRPr="00786909">
              <w:rPr>
                <w:rFonts w:ascii="Times New Roman" w:hAnsi="Times New Roman" w:cs="Times New Roman"/>
              </w:rPr>
              <w:t>-</w:t>
            </w:r>
          </w:p>
        </w:tc>
        <w:tc>
          <w:tcPr>
            <w:tcW w:w="0" w:type="auto"/>
            <w:vAlign w:val="center"/>
          </w:tcPr>
          <w:p w:rsidR="00053180" w:rsidRPr="00786909" w:rsidRDefault="00053180" w:rsidP="00DB6813">
            <w:pPr>
              <w:spacing w:after="0" w:line="240" w:lineRule="auto"/>
              <w:jc w:val="center"/>
              <w:rPr>
                <w:rFonts w:ascii="Times New Roman" w:hAnsi="Times New Roman" w:cs="Times New Roman"/>
              </w:rPr>
            </w:pPr>
            <w:r w:rsidRPr="00786909">
              <w:rPr>
                <w:rFonts w:ascii="Times New Roman" w:hAnsi="Times New Roman" w:cs="Times New Roman"/>
              </w:rPr>
              <w:t>-</w:t>
            </w:r>
          </w:p>
        </w:tc>
        <w:tc>
          <w:tcPr>
            <w:tcW w:w="0" w:type="auto"/>
            <w:vAlign w:val="center"/>
          </w:tcPr>
          <w:p w:rsidR="00053180" w:rsidRPr="00786909" w:rsidRDefault="00053180" w:rsidP="00DB6813">
            <w:pPr>
              <w:spacing w:after="0" w:line="240" w:lineRule="auto"/>
              <w:jc w:val="center"/>
              <w:rPr>
                <w:rFonts w:ascii="Times New Roman" w:hAnsi="Times New Roman" w:cs="Times New Roman"/>
              </w:rPr>
            </w:pPr>
            <w:r w:rsidRPr="00786909">
              <w:rPr>
                <w:rFonts w:ascii="Times New Roman" w:hAnsi="Times New Roman" w:cs="Times New Roman"/>
              </w:rPr>
              <w:t>-</w:t>
            </w:r>
          </w:p>
        </w:tc>
        <w:tc>
          <w:tcPr>
            <w:tcW w:w="0" w:type="auto"/>
            <w:shd w:val="clear" w:color="auto" w:fill="auto"/>
            <w:vAlign w:val="center"/>
          </w:tcPr>
          <w:p w:rsidR="00053180" w:rsidRPr="00786909" w:rsidRDefault="00053180" w:rsidP="00DB6813">
            <w:pPr>
              <w:spacing w:after="0" w:line="240" w:lineRule="auto"/>
              <w:jc w:val="center"/>
              <w:rPr>
                <w:rFonts w:ascii="Times New Roman" w:eastAsia="Times New Roman" w:hAnsi="Times New Roman" w:cs="Times New Roman"/>
                <w:lang w:val="en-US"/>
              </w:rPr>
            </w:pPr>
            <w:r w:rsidRPr="00786909">
              <w:rPr>
                <w:rFonts w:ascii="Times New Roman" w:eastAsia="Times New Roman" w:hAnsi="Times New Roman" w:cs="Times New Roman"/>
                <w:lang w:val="en-US"/>
              </w:rPr>
              <w:t>151-200</w:t>
            </w:r>
          </w:p>
        </w:tc>
        <w:tc>
          <w:tcPr>
            <w:tcW w:w="0" w:type="auto"/>
            <w:shd w:val="clear" w:color="auto" w:fill="auto"/>
            <w:vAlign w:val="center"/>
          </w:tcPr>
          <w:p w:rsidR="00053180" w:rsidRPr="00786909" w:rsidRDefault="00053180" w:rsidP="00DB6813">
            <w:pPr>
              <w:spacing w:after="0" w:line="240" w:lineRule="auto"/>
              <w:jc w:val="center"/>
              <w:rPr>
                <w:rFonts w:ascii="Times New Roman" w:eastAsia="Times New Roman" w:hAnsi="Times New Roman" w:cs="Times New Roman"/>
                <w:lang w:val="en-US"/>
              </w:rPr>
            </w:pPr>
            <w:r w:rsidRPr="00786909">
              <w:rPr>
                <w:rFonts w:ascii="Times New Roman" w:eastAsia="Times New Roman" w:hAnsi="Times New Roman" w:cs="Times New Roman"/>
                <w:lang w:val="en-US"/>
              </w:rPr>
              <w:t>151-200</w:t>
            </w:r>
          </w:p>
        </w:tc>
        <w:tc>
          <w:tcPr>
            <w:tcW w:w="0" w:type="auto"/>
            <w:vAlign w:val="center"/>
          </w:tcPr>
          <w:p w:rsidR="00053180" w:rsidRPr="00786909" w:rsidRDefault="00053180" w:rsidP="00DB6813">
            <w:pPr>
              <w:spacing w:after="0" w:line="240" w:lineRule="auto"/>
              <w:jc w:val="center"/>
              <w:rPr>
                <w:rFonts w:ascii="Times New Roman" w:eastAsia="Times New Roman" w:hAnsi="Times New Roman" w:cs="Times New Roman"/>
                <w:lang w:val="en-US"/>
              </w:rPr>
            </w:pPr>
            <w:r w:rsidRPr="00786909">
              <w:rPr>
                <w:rFonts w:ascii="Times New Roman" w:eastAsia="Times New Roman" w:hAnsi="Times New Roman" w:cs="Times New Roman"/>
                <w:lang w:val="en-US"/>
              </w:rPr>
              <w:t>151-200</w:t>
            </w:r>
          </w:p>
        </w:tc>
        <w:tc>
          <w:tcPr>
            <w:tcW w:w="0" w:type="auto"/>
            <w:shd w:val="clear" w:color="auto" w:fill="auto"/>
            <w:vAlign w:val="center"/>
          </w:tcPr>
          <w:p w:rsidR="00053180" w:rsidRPr="00786909" w:rsidRDefault="00053180" w:rsidP="00DB6813">
            <w:pPr>
              <w:spacing w:after="0" w:line="240" w:lineRule="auto"/>
              <w:jc w:val="center"/>
              <w:rPr>
                <w:rFonts w:ascii="Times New Roman" w:eastAsia="Times New Roman" w:hAnsi="Times New Roman" w:cs="Times New Roman"/>
                <w:lang w:val="en-US"/>
              </w:rPr>
            </w:pPr>
            <w:r w:rsidRPr="00786909">
              <w:rPr>
                <w:rFonts w:ascii="Times New Roman" w:eastAsia="Times New Roman" w:hAnsi="Times New Roman" w:cs="Times New Roman"/>
                <w:lang w:val="en-US"/>
              </w:rPr>
              <w:t>151-200</w:t>
            </w:r>
          </w:p>
        </w:tc>
        <w:tc>
          <w:tcPr>
            <w:tcW w:w="0" w:type="auto"/>
            <w:shd w:val="clear" w:color="auto" w:fill="auto"/>
            <w:vAlign w:val="center"/>
          </w:tcPr>
          <w:p w:rsidR="00053180" w:rsidRPr="00786909" w:rsidRDefault="00053180" w:rsidP="00DB6813">
            <w:pPr>
              <w:spacing w:after="0" w:line="240" w:lineRule="auto"/>
              <w:jc w:val="center"/>
              <w:rPr>
                <w:rFonts w:ascii="Times New Roman" w:eastAsia="Times New Roman" w:hAnsi="Times New Roman" w:cs="Times New Roman"/>
                <w:lang w:val="en-US"/>
              </w:rPr>
            </w:pPr>
            <w:r w:rsidRPr="00786909">
              <w:rPr>
                <w:rFonts w:ascii="Times New Roman" w:eastAsia="Times New Roman" w:hAnsi="Times New Roman" w:cs="Times New Roman"/>
                <w:lang w:val="en-US"/>
              </w:rPr>
              <w:t>151-200</w:t>
            </w:r>
          </w:p>
        </w:tc>
        <w:tc>
          <w:tcPr>
            <w:tcW w:w="0" w:type="auto"/>
            <w:shd w:val="clear" w:color="auto" w:fill="auto"/>
            <w:vAlign w:val="center"/>
          </w:tcPr>
          <w:p w:rsidR="00053180" w:rsidRPr="00786909" w:rsidRDefault="00053180" w:rsidP="00DB6813">
            <w:pPr>
              <w:spacing w:after="0" w:line="240" w:lineRule="auto"/>
              <w:jc w:val="center"/>
              <w:rPr>
                <w:rFonts w:ascii="Times New Roman" w:eastAsia="Times New Roman" w:hAnsi="Times New Roman" w:cs="Times New Roman"/>
                <w:lang w:val="en-US"/>
              </w:rPr>
            </w:pPr>
            <w:r w:rsidRPr="00786909">
              <w:rPr>
                <w:rFonts w:ascii="Times New Roman" w:eastAsia="Times New Roman" w:hAnsi="Times New Roman" w:cs="Times New Roman"/>
                <w:lang w:val="en-US"/>
              </w:rPr>
              <w:t>151-200</w:t>
            </w:r>
          </w:p>
        </w:tc>
        <w:tc>
          <w:tcPr>
            <w:tcW w:w="0" w:type="auto"/>
            <w:shd w:val="clear" w:color="auto" w:fill="auto"/>
            <w:vAlign w:val="center"/>
          </w:tcPr>
          <w:p w:rsidR="00053180" w:rsidRPr="00786909" w:rsidRDefault="00053180" w:rsidP="00DB6813">
            <w:pPr>
              <w:spacing w:after="0" w:line="240" w:lineRule="auto"/>
              <w:jc w:val="center"/>
              <w:rPr>
                <w:rFonts w:ascii="Times New Roman" w:eastAsia="Times New Roman" w:hAnsi="Times New Roman" w:cs="Times New Roman"/>
                <w:lang w:val="en-US"/>
              </w:rPr>
            </w:pPr>
            <w:r w:rsidRPr="00786909">
              <w:rPr>
                <w:rFonts w:ascii="Times New Roman" w:eastAsia="Times New Roman" w:hAnsi="Times New Roman" w:cs="Times New Roman"/>
                <w:lang w:val="en-US"/>
              </w:rPr>
              <w:t>101-150</w:t>
            </w:r>
          </w:p>
        </w:tc>
      </w:tr>
      <w:tr w:rsidR="00B012FC" w:rsidRPr="001E1686" w:rsidTr="00DB6813">
        <w:tc>
          <w:tcPr>
            <w:tcW w:w="0" w:type="auto"/>
            <w:shd w:val="clear" w:color="auto" w:fill="auto"/>
          </w:tcPr>
          <w:p w:rsidR="00053180" w:rsidRPr="001E1686" w:rsidRDefault="00053180" w:rsidP="00DB6813">
            <w:pPr>
              <w:spacing w:after="0" w:line="240" w:lineRule="auto"/>
              <w:rPr>
                <w:rFonts w:ascii="Times New Roman" w:eastAsia="Times New Roman" w:hAnsi="Times New Roman" w:cs="Times New Roman"/>
              </w:rPr>
            </w:pPr>
            <w:r w:rsidRPr="001E1686">
              <w:rPr>
                <w:rFonts w:ascii="Times New Roman" w:eastAsia="Times New Roman" w:hAnsi="Times New Roman" w:cs="Times New Roman"/>
              </w:rPr>
              <w:lastRenderedPageBreak/>
              <w:t>1.16</w:t>
            </w:r>
            <w:r w:rsidR="00A87270">
              <w:rPr>
                <w:rFonts w:ascii="Times New Roman" w:eastAsia="Times New Roman" w:hAnsi="Times New Roman" w:cs="Times New Roman"/>
              </w:rPr>
              <w:t>.</w:t>
            </w:r>
          </w:p>
        </w:tc>
        <w:tc>
          <w:tcPr>
            <w:tcW w:w="0" w:type="auto"/>
            <w:shd w:val="clear" w:color="auto" w:fill="auto"/>
          </w:tcPr>
          <w:p w:rsidR="00053180" w:rsidRPr="001E1686" w:rsidRDefault="00053180" w:rsidP="00DB6813">
            <w:pPr>
              <w:spacing w:after="0" w:line="240" w:lineRule="auto"/>
              <w:rPr>
                <w:rFonts w:ascii="Times New Roman" w:eastAsia="Times New Roman" w:hAnsi="Times New Roman" w:cs="Times New Roman"/>
              </w:rPr>
            </w:pPr>
            <w:r w:rsidRPr="001E1686">
              <w:rPr>
                <w:rFonts w:ascii="Times New Roman" w:eastAsia="Times New Roman" w:hAnsi="Times New Roman" w:cs="Times New Roman"/>
              </w:rPr>
              <w:t>Позиция в предметном рейтинге QS «История» (</w:t>
            </w:r>
            <w:r w:rsidRPr="001E1686">
              <w:rPr>
                <w:rFonts w:ascii="Times New Roman" w:eastAsia="Times New Roman" w:hAnsi="Times New Roman" w:cs="Times New Roman"/>
                <w:lang w:val="en-US"/>
              </w:rPr>
              <w:t>History</w:t>
            </w:r>
            <w:r w:rsidRPr="001E1686">
              <w:rPr>
                <w:rFonts w:ascii="Times New Roman" w:eastAsia="Times New Roman" w:hAnsi="Times New Roman" w:cs="Times New Roman"/>
              </w:rPr>
              <w:t>)</w:t>
            </w:r>
          </w:p>
        </w:tc>
        <w:tc>
          <w:tcPr>
            <w:tcW w:w="0" w:type="auto"/>
            <w:shd w:val="clear" w:color="auto" w:fill="auto"/>
            <w:vAlign w:val="center"/>
          </w:tcPr>
          <w:p w:rsidR="00053180" w:rsidRPr="001E1686" w:rsidRDefault="00053180" w:rsidP="00DB6813">
            <w:pPr>
              <w:spacing w:after="0" w:line="240" w:lineRule="auto"/>
              <w:jc w:val="center"/>
              <w:rPr>
                <w:rFonts w:ascii="Times New Roman" w:eastAsia="Times New Roman" w:hAnsi="Times New Roman" w:cs="Times New Roman"/>
              </w:rPr>
            </w:pPr>
            <w:r w:rsidRPr="001E1686">
              <w:rPr>
                <w:rFonts w:ascii="Times New Roman" w:eastAsia="Times New Roman" w:hAnsi="Times New Roman" w:cs="Times New Roman"/>
              </w:rPr>
              <w:t>место</w:t>
            </w:r>
          </w:p>
        </w:tc>
        <w:tc>
          <w:tcPr>
            <w:tcW w:w="0" w:type="auto"/>
            <w:vAlign w:val="center"/>
          </w:tcPr>
          <w:p w:rsidR="00053180" w:rsidRPr="00786909" w:rsidRDefault="00053180" w:rsidP="00DB6813">
            <w:pPr>
              <w:spacing w:after="0" w:line="240" w:lineRule="auto"/>
              <w:jc w:val="center"/>
              <w:rPr>
                <w:rFonts w:ascii="Times New Roman" w:hAnsi="Times New Roman" w:cs="Times New Roman"/>
              </w:rPr>
            </w:pPr>
            <w:r w:rsidRPr="00786909">
              <w:rPr>
                <w:rFonts w:ascii="Times New Roman" w:hAnsi="Times New Roman" w:cs="Times New Roman"/>
              </w:rPr>
              <w:t>-</w:t>
            </w:r>
          </w:p>
        </w:tc>
        <w:tc>
          <w:tcPr>
            <w:tcW w:w="0" w:type="auto"/>
            <w:vAlign w:val="center"/>
          </w:tcPr>
          <w:p w:rsidR="00053180" w:rsidRPr="00786909" w:rsidRDefault="00053180" w:rsidP="00DB6813">
            <w:pPr>
              <w:spacing w:after="0" w:line="240" w:lineRule="auto"/>
              <w:jc w:val="center"/>
              <w:rPr>
                <w:rFonts w:ascii="Times New Roman" w:hAnsi="Times New Roman" w:cs="Times New Roman"/>
              </w:rPr>
            </w:pPr>
            <w:r w:rsidRPr="00786909">
              <w:rPr>
                <w:rFonts w:ascii="Times New Roman" w:hAnsi="Times New Roman" w:cs="Times New Roman"/>
              </w:rPr>
              <w:t>-</w:t>
            </w:r>
          </w:p>
        </w:tc>
        <w:tc>
          <w:tcPr>
            <w:tcW w:w="0" w:type="auto"/>
            <w:vAlign w:val="center"/>
          </w:tcPr>
          <w:p w:rsidR="00053180" w:rsidRPr="00786909" w:rsidRDefault="00053180" w:rsidP="00DB6813">
            <w:pPr>
              <w:spacing w:after="0" w:line="240" w:lineRule="auto"/>
              <w:jc w:val="center"/>
              <w:rPr>
                <w:rFonts w:ascii="Times New Roman" w:hAnsi="Times New Roman" w:cs="Times New Roman"/>
              </w:rPr>
            </w:pPr>
            <w:r w:rsidRPr="00786909">
              <w:rPr>
                <w:rFonts w:ascii="Times New Roman" w:hAnsi="Times New Roman" w:cs="Times New Roman"/>
              </w:rPr>
              <w:t>-</w:t>
            </w:r>
          </w:p>
        </w:tc>
        <w:tc>
          <w:tcPr>
            <w:tcW w:w="0" w:type="auto"/>
            <w:vAlign w:val="center"/>
          </w:tcPr>
          <w:p w:rsidR="00053180" w:rsidRPr="00786909" w:rsidRDefault="00053180" w:rsidP="00DB6813">
            <w:pPr>
              <w:spacing w:after="0" w:line="240" w:lineRule="auto"/>
              <w:jc w:val="center"/>
              <w:rPr>
                <w:rFonts w:ascii="Times New Roman" w:hAnsi="Times New Roman" w:cs="Times New Roman"/>
              </w:rPr>
            </w:pPr>
            <w:r w:rsidRPr="00786909">
              <w:rPr>
                <w:rFonts w:ascii="Times New Roman" w:hAnsi="Times New Roman" w:cs="Times New Roman"/>
              </w:rPr>
              <w:t>-</w:t>
            </w:r>
          </w:p>
        </w:tc>
        <w:tc>
          <w:tcPr>
            <w:tcW w:w="0" w:type="auto"/>
            <w:vAlign w:val="center"/>
          </w:tcPr>
          <w:p w:rsidR="00053180" w:rsidRPr="00786909" w:rsidRDefault="00053180" w:rsidP="00DB6813">
            <w:pPr>
              <w:spacing w:after="0" w:line="240" w:lineRule="auto"/>
              <w:jc w:val="center"/>
              <w:rPr>
                <w:rFonts w:ascii="Times New Roman" w:hAnsi="Times New Roman" w:cs="Times New Roman"/>
              </w:rPr>
            </w:pPr>
            <w:r w:rsidRPr="00786909">
              <w:rPr>
                <w:rFonts w:ascii="Times New Roman" w:hAnsi="Times New Roman" w:cs="Times New Roman"/>
              </w:rPr>
              <w:t>-</w:t>
            </w:r>
          </w:p>
        </w:tc>
        <w:tc>
          <w:tcPr>
            <w:tcW w:w="0" w:type="auto"/>
            <w:shd w:val="clear" w:color="auto" w:fill="auto"/>
            <w:vAlign w:val="center"/>
          </w:tcPr>
          <w:p w:rsidR="00053180" w:rsidRPr="00786909" w:rsidRDefault="00053180" w:rsidP="00DB6813">
            <w:pPr>
              <w:spacing w:after="0" w:line="240" w:lineRule="auto"/>
              <w:jc w:val="center"/>
              <w:rPr>
                <w:rFonts w:ascii="Times New Roman" w:eastAsia="Times New Roman" w:hAnsi="Times New Roman" w:cs="Times New Roman"/>
                <w:lang w:val="en-US"/>
              </w:rPr>
            </w:pPr>
            <w:r w:rsidRPr="00786909">
              <w:rPr>
                <w:rFonts w:ascii="Times New Roman" w:eastAsia="Times New Roman" w:hAnsi="Times New Roman" w:cs="Times New Roman"/>
                <w:lang w:val="en-US"/>
              </w:rPr>
              <w:t>-</w:t>
            </w:r>
          </w:p>
        </w:tc>
        <w:tc>
          <w:tcPr>
            <w:tcW w:w="0" w:type="auto"/>
            <w:shd w:val="clear" w:color="auto" w:fill="auto"/>
            <w:vAlign w:val="center"/>
          </w:tcPr>
          <w:p w:rsidR="00053180" w:rsidRPr="00786909" w:rsidRDefault="00053180" w:rsidP="00DB6813">
            <w:pPr>
              <w:spacing w:after="0" w:line="240" w:lineRule="auto"/>
              <w:jc w:val="center"/>
              <w:rPr>
                <w:rFonts w:ascii="Times New Roman" w:eastAsia="Times New Roman" w:hAnsi="Times New Roman" w:cs="Times New Roman"/>
                <w:lang w:val="en-US"/>
              </w:rPr>
            </w:pPr>
            <w:r w:rsidRPr="00786909">
              <w:rPr>
                <w:rFonts w:ascii="Times New Roman" w:eastAsia="Times New Roman" w:hAnsi="Times New Roman" w:cs="Times New Roman"/>
                <w:lang w:val="en-US"/>
              </w:rPr>
              <w:t>-</w:t>
            </w:r>
          </w:p>
        </w:tc>
        <w:tc>
          <w:tcPr>
            <w:tcW w:w="0" w:type="auto"/>
            <w:vAlign w:val="center"/>
          </w:tcPr>
          <w:p w:rsidR="00053180" w:rsidRPr="00786909" w:rsidRDefault="00053180" w:rsidP="00DB6813">
            <w:pPr>
              <w:spacing w:after="0" w:line="240" w:lineRule="auto"/>
              <w:jc w:val="center"/>
              <w:rPr>
                <w:rFonts w:ascii="Times New Roman" w:eastAsia="Times New Roman" w:hAnsi="Times New Roman" w:cs="Times New Roman"/>
              </w:rPr>
            </w:pPr>
            <w:r w:rsidRPr="00786909">
              <w:rPr>
                <w:rFonts w:ascii="Times New Roman" w:eastAsia="Times New Roman" w:hAnsi="Times New Roman" w:cs="Times New Roman"/>
              </w:rPr>
              <w:t>-</w:t>
            </w:r>
          </w:p>
        </w:tc>
        <w:tc>
          <w:tcPr>
            <w:tcW w:w="0" w:type="auto"/>
            <w:shd w:val="clear" w:color="auto" w:fill="auto"/>
            <w:vAlign w:val="center"/>
          </w:tcPr>
          <w:p w:rsidR="00053180" w:rsidRPr="00786909" w:rsidRDefault="00053180" w:rsidP="00DB6813">
            <w:pPr>
              <w:spacing w:after="0" w:line="240" w:lineRule="auto"/>
              <w:jc w:val="center"/>
              <w:rPr>
                <w:rFonts w:ascii="Times New Roman" w:eastAsia="Times New Roman" w:hAnsi="Times New Roman" w:cs="Times New Roman"/>
                <w:lang w:val="en-US"/>
              </w:rPr>
            </w:pPr>
            <w:r w:rsidRPr="00786909">
              <w:rPr>
                <w:rFonts w:ascii="Times New Roman" w:eastAsia="Times New Roman" w:hAnsi="Times New Roman" w:cs="Times New Roman"/>
                <w:lang w:val="en-US"/>
              </w:rPr>
              <w:t>-</w:t>
            </w:r>
          </w:p>
        </w:tc>
        <w:tc>
          <w:tcPr>
            <w:tcW w:w="0" w:type="auto"/>
            <w:shd w:val="clear" w:color="auto" w:fill="auto"/>
            <w:vAlign w:val="center"/>
          </w:tcPr>
          <w:p w:rsidR="00053180" w:rsidRPr="00786909" w:rsidRDefault="00053180" w:rsidP="00DB6813">
            <w:pPr>
              <w:spacing w:after="0" w:line="240" w:lineRule="auto"/>
              <w:jc w:val="center"/>
              <w:rPr>
                <w:rFonts w:ascii="Times New Roman" w:eastAsia="Times New Roman" w:hAnsi="Times New Roman" w:cs="Times New Roman"/>
                <w:lang w:val="en-US"/>
              </w:rPr>
            </w:pPr>
            <w:r w:rsidRPr="00786909">
              <w:rPr>
                <w:rFonts w:ascii="Times New Roman" w:eastAsia="Times New Roman" w:hAnsi="Times New Roman" w:cs="Times New Roman"/>
                <w:lang w:val="en-US"/>
              </w:rPr>
              <w:t>-</w:t>
            </w:r>
          </w:p>
        </w:tc>
        <w:tc>
          <w:tcPr>
            <w:tcW w:w="0" w:type="auto"/>
            <w:shd w:val="clear" w:color="auto" w:fill="auto"/>
            <w:vAlign w:val="center"/>
          </w:tcPr>
          <w:p w:rsidR="00053180" w:rsidRPr="00786909" w:rsidRDefault="00053180" w:rsidP="00DB6813">
            <w:pPr>
              <w:spacing w:after="0" w:line="240" w:lineRule="auto"/>
              <w:jc w:val="center"/>
              <w:rPr>
                <w:rFonts w:ascii="Times New Roman" w:eastAsia="Times New Roman" w:hAnsi="Times New Roman" w:cs="Times New Roman"/>
                <w:lang w:val="en-US"/>
              </w:rPr>
            </w:pPr>
            <w:r w:rsidRPr="00786909">
              <w:rPr>
                <w:rFonts w:ascii="Times New Roman" w:eastAsia="Times New Roman" w:hAnsi="Times New Roman" w:cs="Times New Roman"/>
                <w:lang w:val="en-US"/>
              </w:rPr>
              <w:t>-</w:t>
            </w:r>
          </w:p>
        </w:tc>
        <w:tc>
          <w:tcPr>
            <w:tcW w:w="0" w:type="auto"/>
            <w:shd w:val="clear" w:color="auto" w:fill="auto"/>
            <w:vAlign w:val="center"/>
          </w:tcPr>
          <w:p w:rsidR="00053180" w:rsidRPr="00786909" w:rsidRDefault="00053180" w:rsidP="00DB6813">
            <w:pPr>
              <w:spacing w:after="0" w:line="240" w:lineRule="auto"/>
              <w:jc w:val="center"/>
              <w:rPr>
                <w:rFonts w:ascii="Times New Roman" w:eastAsia="Times New Roman" w:hAnsi="Times New Roman" w:cs="Times New Roman"/>
                <w:lang w:val="en-US"/>
              </w:rPr>
            </w:pPr>
            <w:r w:rsidRPr="00786909">
              <w:rPr>
                <w:rFonts w:ascii="Times New Roman" w:eastAsia="Times New Roman" w:hAnsi="Times New Roman" w:cs="Times New Roman"/>
                <w:lang w:val="en-US"/>
              </w:rPr>
              <w:t>151-200</w:t>
            </w:r>
          </w:p>
        </w:tc>
      </w:tr>
      <w:tr w:rsidR="00B012FC" w:rsidRPr="001E1686" w:rsidTr="00DB6813">
        <w:tc>
          <w:tcPr>
            <w:tcW w:w="0" w:type="auto"/>
            <w:shd w:val="clear" w:color="auto" w:fill="auto"/>
          </w:tcPr>
          <w:p w:rsidR="00053180" w:rsidRPr="001E1686" w:rsidRDefault="00053180" w:rsidP="00EC52DC">
            <w:pPr>
              <w:spacing w:after="0" w:line="240" w:lineRule="auto"/>
              <w:rPr>
                <w:rFonts w:ascii="Times New Roman" w:eastAsia="Times New Roman" w:hAnsi="Times New Roman" w:cs="Times New Roman"/>
              </w:rPr>
            </w:pPr>
            <w:r w:rsidRPr="001E1686">
              <w:rPr>
                <w:rFonts w:ascii="Times New Roman" w:eastAsia="Times New Roman" w:hAnsi="Times New Roman" w:cs="Times New Roman"/>
              </w:rPr>
              <w:t>1.17</w:t>
            </w:r>
            <w:r w:rsidR="00A87270">
              <w:rPr>
                <w:rFonts w:ascii="Times New Roman" w:eastAsia="Times New Roman" w:hAnsi="Times New Roman" w:cs="Times New Roman"/>
              </w:rPr>
              <w:t>.</w:t>
            </w:r>
          </w:p>
        </w:tc>
        <w:tc>
          <w:tcPr>
            <w:tcW w:w="0" w:type="auto"/>
            <w:shd w:val="clear" w:color="auto" w:fill="auto"/>
          </w:tcPr>
          <w:p w:rsidR="00053180" w:rsidRPr="001E1686" w:rsidRDefault="00053180" w:rsidP="00EC52DC">
            <w:pPr>
              <w:spacing w:after="0" w:line="240" w:lineRule="auto"/>
              <w:rPr>
                <w:rFonts w:ascii="Times New Roman" w:eastAsia="Times New Roman" w:hAnsi="Times New Roman" w:cs="Times New Roman"/>
              </w:rPr>
            </w:pPr>
            <w:r w:rsidRPr="001E1686">
              <w:rPr>
                <w:rFonts w:ascii="Times New Roman" w:eastAsia="Times New Roman" w:hAnsi="Times New Roman" w:cs="Times New Roman"/>
              </w:rPr>
              <w:t>Позиция в предметном рейтинге QS «Компьютерные науки и информационные системы» (</w:t>
            </w:r>
            <w:proofErr w:type="spellStart"/>
            <w:r w:rsidRPr="001E1686">
              <w:rPr>
                <w:rFonts w:ascii="Times New Roman" w:eastAsia="Times New Roman" w:hAnsi="Times New Roman" w:cs="Times New Roman"/>
              </w:rPr>
              <w:t>Computer</w:t>
            </w:r>
            <w:proofErr w:type="spellEnd"/>
            <w:r w:rsidRPr="001E1686">
              <w:rPr>
                <w:rFonts w:ascii="Times New Roman" w:eastAsia="Times New Roman" w:hAnsi="Times New Roman" w:cs="Times New Roman"/>
              </w:rPr>
              <w:t xml:space="preserve"> </w:t>
            </w:r>
            <w:proofErr w:type="spellStart"/>
            <w:r w:rsidRPr="001E1686">
              <w:rPr>
                <w:rFonts w:ascii="Times New Roman" w:eastAsia="Times New Roman" w:hAnsi="Times New Roman" w:cs="Times New Roman"/>
              </w:rPr>
              <w:t>Science</w:t>
            </w:r>
            <w:proofErr w:type="spellEnd"/>
            <w:r w:rsidRPr="001E1686">
              <w:rPr>
                <w:rFonts w:ascii="Times New Roman" w:eastAsia="Times New Roman" w:hAnsi="Times New Roman" w:cs="Times New Roman"/>
              </w:rPr>
              <w:t xml:space="preserve"> &amp; </w:t>
            </w:r>
            <w:proofErr w:type="spellStart"/>
            <w:r w:rsidRPr="001E1686">
              <w:rPr>
                <w:rFonts w:ascii="Times New Roman" w:eastAsia="Times New Roman" w:hAnsi="Times New Roman" w:cs="Times New Roman"/>
              </w:rPr>
              <w:t>Information</w:t>
            </w:r>
            <w:proofErr w:type="spellEnd"/>
            <w:r w:rsidRPr="001E1686">
              <w:rPr>
                <w:rFonts w:ascii="Times New Roman" w:eastAsia="Times New Roman" w:hAnsi="Times New Roman" w:cs="Times New Roman"/>
              </w:rPr>
              <w:t xml:space="preserve"> </w:t>
            </w:r>
            <w:proofErr w:type="spellStart"/>
            <w:r w:rsidRPr="001E1686">
              <w:rPr>
                <w:rFonts w:ascii="Times New Roman" w:eastAsia="Times New Roman" w:hAnsi="Times New Roman" w:cs="Times New Roman"/>
              </w:rPr>
              <w:t>Systems</w:t>
            </w:r>
            <w:proofErr w:type="spellEnd"/>
            <w:r w:rsidRPr="001E1686">
              <w:rPr>
                <w:rFonts w:ascii="Times New Roman" w:eastAsia="Times New Roman" w:hAnsi="Times New Roman" w:cs="Times New Roman"/>
              </w:rPr>
              <w:t>)</w:t>
            </w:r>
          </w:p>
        </w:tc>
        <w:tc>
          <w:tcPr>
            <w:tcW w:w="0" w:type="auto"/>
            <w:shd w:val="clear" w:color="auto" w:fill="auto"/>
            <w:vAlign w:val="center"/>
          </w:tcPr>
          <w:p w:rsidR="00053180" w:rsidRPr="001E1686" w:rsidRDefault="00053180" w:rsidP="00EC52DC">
            <w:pPr>
              <w:spacing w:after="0" w:line="240" w:lineRule="auto"/>
              <w:jc w:val="center"/>
              <w:rPr>
                <w:rFonts w:ascii="Times New Roman" w:eastAsia="Times New Roman" w:hAnsi="Times New Roman" w:cs="Times New Roman"/>
              </w:rPr>
            </w:pPr>
            <w:r w:rsidRPr="001E1686">
              <w:rPr>
                <w:rFonts w:ascii="Times New Roman" w:eastAsia="Times New Roman" w:hAnsi="Times New Roman" w:cs="Times New Roman"/>
              </w:rPr>
              <w:t>место</w:t>
            </w:r>
          </w:p>
        </w:tc>
        <w:tc>
          <w:tcPr>
            <w:tcW w:w="0" w:type="auto"/>
            <w:vAlign w:val="center"/>
          </w:tcPr>
          <w:p w:rsidR="00053180" w:rsidRPr="00EC52DC" w:rsidRDefault="00053180" w:rsidP="00EC52DC">
            <w:pPr>
              <w:spacing w:after="0"/>
              <w:jc w:val="center"/>
              <w:rPr>
                <w:rFonts w:ascii="Times New Roman" w:hAnsi="Times New Roman" w:cs="Times New Roman"/>
              </w:rPr>
            </w:pPr>
            <w:r w:rsidRPr="00EC52DC">
              <w:rPr>
                <w:rFonts w:ascii="Times New Roman" w:hAnsi="Times New Roman" w:cs="Times New Roman"/>
              </w:rPr>
              <w:t>-</w:t>
            </w:r>
          </w:p>
        </w:tc>
        <w:tc>
          <w:tcPr>
            <w:tcW w:w="0" w:type="auto"/>
            <w:vAlign w:val="center"/>
          </w:tcPr>
          <w:p w:rsidR="00053180" w:rsidRPr="00EC52DC" w:rsidRDefault="00053180" w:rsidP="00EC52DC">
            <w:pPr>
              <w:spacing w:after="0"/>
              <w:jc w:val="center"/>
              <w:rPr>
                <w:rFonts w:ascii="Times New Roman" w:hAnsi="Times New Roman" w:cs="Times New Roman"/>
              </w:rPr>
            </w:pPr>
            <w:r w:rsidRPr="00EC52DC">
              <w:rPr>
                <w:rFonts w:ascii="Times New Roman" w:hAnsi="Times New Roman" w:cs="Times New Roman"/>
              </w:rPr>
              <w:t>-</w:t>
            </w:r>
          </w:p>
        </w:tc>
        <w:tc>
          <w:tcPr>
            <w:tcW w:w="0" w:type="auto"/>
            <w:vAlign w:val="center"/>
          </w:tcPr>
          <w:p w:rsidR="00053180" w:rsidRPr="00EC52DC" w:rsidRDefault="00053180" w:rsidP="00EC52DC">
            <w:pPr>
              <w:spacing w:after="0"/>
              <w:jc w:val="center"/>
              <w:rPr>
                <w:rFonts w:ascii="Times New Roman" w:hAnsi="Times New Roman" w:cs="Times New Roman"/>
              </w:rPr>
            </w:pPr>
            <w:r w:rsidRPr="00EC52DC">
              <w:rPr>
                <w:rFonts w:ascii="Times New Roman" w:hAnsi="Times New Roman" w:cs="Times New Roman"/>
              </w:rPr>
              <w:t>-</w:t>
            </w:r>
          </w:p>
        </w:tc>
        <w:tc>
          <w:tcPr>
            <w:tcW w:w="0" w:type="auto"/>
            <w:vAlign w:val="center"/>
          </w:tcPr>
          <w:p w:rsidR="00053180" w:rsidRPr="00EC52DC" w:rsidRDefault="00053180" w:rsidP="00EC52DC">
            <w:pPr>
              <w:spacing w:after="0"/>
              <w:jc w:val="center"/>
              <w:rPr>
                <w:rFonts w:ascii="Times New Roman" w:hAnsi="Times New Roman" w:cs="Times New Roman"/>
              </w:rPr>
            </w:pPr>
            <w:r w:rsidRPr="00EC52DC">
              <w:rPr>
                <w:rFonts w:ascii="Times New Roman" w:hAnsi="Times New Roman" w:cs="Times New Roman"/>
              </w:rPr>
              <w:t>-</w:t>
            </w:r>
          </w:p>
        </w:tc>
        <w:tc>
          <w:tcPr>
            <w:tcW w:w="0" w:type="auto"/>
            <w:vAlign w:val="center"/>
          </w:tcPr>
          <w:p w:rsidR="00053180" w:rsidRPr="00EC52DC" w:rsidRDefault="00053180" w:rsidP="00EC52DC">
            <w:pPr>
              <w:spacing w:after="0"/>
              <w:jc w:val="center"/>
              <w:rPr>
                <w:rFonts w:ascii="Times New Roman" w:hAnsi="Times New Roman" w:cs="Times New Roman"/>
              </w:rPr>
            </w:pPr>
            <w:r w:rsidRPr="00EC52DC">
              <w:rPr>
                <w:rFonts w:ascii="Times New Roman" w:hAnsi="Times New Roman" w:cs="Times New Roman"/>
              </w:rPr>
              <w:t>-</w:t>
            </w:r>
          </w:p>
        </w:tc>
        <w:tc>
          <w:tcPr>
            <w:tcW w:w="0" w:type="auto"/>
            <w:shd w:val="clear" w:color="auto" w:fill="auto"/>
            <w:vAlign w:val="center"/>
          </w:tcPr>
          <w:p w:rsidR="00053180" w:rsidRPr="00EC52DC" w:rsidRDefault="00053180" w:rsidP="00EC52DC">
            <w:pPr>
              <w:spacing w:after="0"/>
              <w:jc w:val="center"/>
              <w:rPr>
                <w:rFonts w:ascii="Times New Roman" w:eastAsia="Times New Roman" w:hAnsi="Times New Roman" w:cs="Times New Roman"/>
                <w:lang w:val="en-US"/>
              </w:rPr>
            </w:pPr>
            <w:r w:rsidRPr="00EC52DC">
              <w:rPr>
                <w:rFonts w:ascii="Times New Roman" w:eastAsia="Times New Roman" w:hAnsi="Times New Roman" w:cs="Times New Roman"/>
                <w:lang w:val="en-US"/>
              </w:rPr>
              <w:t>-</w:t>
            </w:r>
          </w:p>
        </w:tc>
        <w:tc>
          <w:tcPr>
            <w:tcW w:w="0" w:type="auto"/>
            <w:shd w:val="clear" w:color="auto" w:fill="auto"/>
            <w:vAlign w:val="center"/>
          </w:tcPr>
          <w:p w:rsidR="00053180" w:rsidRPr="00EC52DC" w:rsidRDefault="00053180" w:rsidP="00EC52DC">
            <w:pPr>
              <w:spacing w:after="0"/>
              <w:jc w:val="center"/>
              <w:rPr>
                <w:rFonts w:ascii="Times New Roman" w:eastAsia="Times New Roman" w:hAnsi="Times New Roman" w:cs="Times New Roman"/>
              </w:rPr>
            </w:pPr>
            <w:r w:rsidRPr="00EC52DC">
              <w:rPr>
                <w:rFonts w:ascii="Times New Roman" w:eastAsia="Times New Roman" w:hAnsi="Times New Roman" w:cs="Times New Roman"/>
              </w:rPr>
              <w:t>451-500</w:t>
            </w:r>
          </w:p>
        </w:tc>
        <w:tc>
          <w:tcPr>
            <w:tcW w:w="0" w:type="auto"/>
            <w:vAlign w:val="center"/>
          </w:tcPr>
          <w:p w:rsidR="00053180" w:rsidRPr="00EC52DC" w:rsidRDefault="00053180" w:rsidP="00EC52DC">
            <w:pPr>
              <w:spacing w:after="0"/>
              <w:jc w:val="center"/>
              <w:rPr>
                <w:rFonts w:ascii="Times New Roman" w:eastAsia="Times New Roman" w:hAnsi="Times New Roman" w:cs="Times New Roman"/>
                <w:lang w:val="en-US"/>
              </w:rPr>
            </w:pPr>
            <w:r w:rsidRPr="00EC52DC">
              <w:rPr>
                <w:rFonts w:ascii="Times New Roman" w:eastAsia="Times New Roman" w:hAnsi="Times New Roman" w:cs="Times New Roman"/>
                <w:lang w:val="en-US"/>
              </w:rPr>
              <w:t>401-500</w:t>
            </w:r>
          </w:p>
        </w:tc>
        <w:tc>
          <w:tcPr>
            <w:tcW w:w="0" w:type="auto"/>
            <w:shd w:val="clear" w:color="auto" w:fill="auto"/>
            <w:vAlign w:val="center"/>
          </w:tcPr>
          <w:p w:rsidR="00053180" w:rsidRPr="00EC52DC" w:rsidRDefault="0086286A" w:rsidP="00EC52DC">
            <w:pPr>
              <w:spacing w:after="0"/>
              <w:jc w:val="center"/>
              <w:rPr>
                <w:rFonts w:ascii="Times New Roman" w:eastAsia="Times New Roman" w:hAnsi="Times New Roman" w:cs="Times New Roman"/>
                <w:lang w:val="en-US"/>
              </w:rPr>
            </w:pPr>
            <w:r>
              <w:rPr>
                <w:rFonts w:ascii="Times New Roman" w:eastAsia="Times New Roman" w:hAnsi="Times New Roman" w:cs="Times New Roman"/>
                <w:lang w:val="en-US"/>
              </w:rPr>
              <w:t>401-450</w:t>
            </w:r>
          </w:p>
        </w:tc>
        <w:tc>
          <w:tcPr>
            <w:tcW w:w="0" w:type="auto"/>
            <w:shd w:val="clear" w:color="auto" w:fill="auto"/>
            <w:vAlign w:val="center"/>
          </w:tcPr>
          <w:p w:rsidR="00053180" w:rsidRPr="00EC52DC" w:rsidRDefault="00053180" w:rsidP="00EC52DC">
            <w:pPr>
              <w:spacing w:after="0"/>
              <w:jc w:val="center"/>
              <w:rPr>
                <w:rFonts w:ascii="Times New Roman" w:eastAsia="Times New Roman" w:hAnsi="Times New Roman" w:cs="Times New Roman"/>
                <w:lang w:val="en-US"/>
              </w:rPr>
            </w:pPr>
            <w:r w:rsidRPr="00EC52DC">
              <w:rPr>
                <w:rFonts w:ascii="Times New Roman" w:eastAsia="Times New Roman" w:hAnsi="Times New Roman" w:cs="Times New Roman"/>
                <w:lang w:val="en-US"/>
              </w:rPr>
              <w:t>401-450</w:t>
            </w:r>
          </w:p>
        </w:tc>
        <w:tc>
          <w:tcPr>
            <w:tcW w:w="0" w:type="auto"/>
            <w:shd w:val="clear" w:color="auto" w:fill="auto"/>
            <w:vAlign w:val="center"/>
          </w:tcPr>
          <w:p w:rsidR="00053180" w:rsidRPr="00EC52DC" w:rsidRDefault="00053180" w:rsidP="00EC52DC">
            <w:pPr>
              <w:spacing w:after="0"/>
              <w:jc w:val="center"/>
              <w:rPr>
                <w:rFonts w:ascii="Times New Roman" w:eastAsia="Times New Roman" w:hAnsi="Times New Roman" w:cs="Times New Roman"/>
                <w:lang w:val="en-US"/>
              </w:rPr>
            </w:pPr>
            <w:r w:rsidRPr="00EC52DC">
              <w:rPr>
                <w:rFonts w:ascii="Times New Roman" w:eastAsia="Times New Roman" w:hAnsi="Times New Roman" w:cs="Times New Roman"/>
                <w:lang w:val="en-US"/>
              </w:rPr>
              <w:t>301-350</w:t>
            </w:r>
          </w:p>
        </w:tc>
        <w:tc>
          <w:tcPr>
            <w:tcW w:w="0" w:type="auto"/>
            <w:shd w:val="clear" w:color="auto" w:fill="auto"/>
            <w:vAlign w:val="center"/>
          </w:tcPr>
          <w:p w:rsidR="00053180" w:rsidRPr="00EC52DC" w:rsidRDefault="00053180" w:rsidP="00EC52DC">
            <w:pPr>
              <w:spacing w:after="0"/>
              <w:jc w:val="center"/>
              <w:rPr>
                <w:rFonts w:ascii="Times New Roman" w:eastAsia="Times New Roman" w:hAnsi="Times New Roman" w:cs="Times New Roman"/>
                <w:lang w:val="en-US"/>
              </w:rPr>
            </w:pPr>
            <w:r w:rsidRPr="00EC52DC">
              <w:rPr>
                <w:rFonts w:ascii="Times New Roman" w:eastAsia="Times New Roman" w:hAnsi="Times New Roman" w:cs="Times New Roman"/>
                <w:lang w:val="en-US"/>
              </w:rPr>
              <w:t>251-300</w:t>
            </w:r>
          </w:p>
        </w:tc>
      </w:tr>
      <w:tr w:rsidR="00B012FC" w:rsidRPr="001E1686" w:rsidTr="00DB6813">
        <w:tc>
          <w:tcPr>
            <w:tcW w:w="0" w:type="auto"/>
            <w:shd w:val="clear" w:color="auto" w:fill="auto"/>
          </w:tcPr>
          <w:p w:rsidR="004D0DBA" w:rsidRPr="001E1686" w:rsidRDefault="004D0DBA" w:rsidP="00EC52DC">
            <w:pPr>
              <w:spacing w:after="0" w:line="240" w:lineRule="auto"/>
              <w:rPr>
                <w:rFonts w:ascii="Times New Roman" w:eastAsia="Times New Roman" w:hAnsi="Times New Roman" w:cs="Times New Roman"/>
              </w:rPr>
            </w:pPr>
            <w:r w:rsidRPr="001E1686">
              <w:rPr>
                <w:rFonts w:ascii="Times New Roman" w:eastAsia="Times New Roman" w:hAnsi="Times New Roman" w:cs="Times New Roman"/>
              </w:rPr>
              <w:t>2.</w:t>
            </w:r>
          </w:p>
        </w:tc>
        <w:tc>
          <w:tcPr>
            <w:tcW w:w="0" w:type="auto"/>
            <w:shd w:val="clear" w:color="auto" w:fill="auto"/>
          </w:tcPr>
          <w:p w:rsidR="004D0DBA" w:rsidRPr="001E1686" w:rsidRDefault="004D0DBA" w:rsidP="00EC52DC">
            <w:pPr>
              <w:spacing w:after="0" w:line="240" w:lineRule="auto"/>
              <w:rPr>
                <w:rFonts w:ascii="Times New Roman" w:eastAsia="Times New Roman" w:hAnsi="Times New Roman" w:cs="Times New Roman"/>
              </w:rPr>
            </w:pPr>
            <w:r w:rsidRPr="001E1686">
              <w:rPr>
                <w:rFonts w:ascii="Times New Roman" w:eastAsia="Times New Roman" w:hAnsi="Times New Roman" w:cs="Times New Roman"/>
              </w:rPr>
              <w:t xml:space="preserve">Количество статей в базах данных Web of Science и </w:t>
            </w:r>
            <w:r w:rsidRPr="001E1686">
              <w:rPr>
                <w:rFonts w:ascii="Times New Roman" w:eastAsia="Times New Roman" w:hAnsi="Times New Roman" w:cs="Times New Roman"/>
                <w:lang w:val="en-US"/>
              </w:rPr>
              <w:t>Scopus</w:t>
            </w:r>
            <w:r w:rsidRPr="001E1686">
              <w:rPr>
                <w:rFonts w:ascii="Times New Roman" w:eastAsia="Times New Roman" w:hAnsi="Times New Roman" w:cs="Times New Roman"/>
              </w:rPr>
              <w:t xml:space="preserve"> с исключением дублирования на одного научно-педагогического работника </w:t>
            </w:r>
          </w:p>
        </w:tc>
        <w:tc>
          <w:tcPr>
            <w:tcW w:w="0" w:type="auto"/>
            <w:shd w:val="clear" w:color="auto" w:fill="auto"/>
            <w:vAlign w:val="center"/>
          </w:tcPr>
          <w:p w:rsidR="004D0DBA" w:rsidRPr="001E1686" w:rsidRDefault="004D0DBA" w:rsidP="00EC52DC">
            <w:pPr>
              <w:spacing w:after="0" w:line="240" w:lineRule="auto"/>
              <w:jc w:val="center"/>
              <w:rPr>
                <w:rFonts w:ascii="Times New Roman" w:eastAsia="Times New Roman" w:hAnsi="Times New Roman" w:cs="Times New Roman"/>
              </w:rPr>
            </w:pPr>
          </w:p>
        </w:tc>
        <w:tc>
          <w:tcPr>
            <w:tcW w:w="0" w:type="auto"/>
            <w:vAlign w:val="center"/>
          </w:tcPr>
          <w:p w:rsidR="004D0DBA" w:rsidRPr="00EC52DC" w:rsidRDefault="004D0DBA" w:rsidP="00EC52DC">
            <w:pPr>
              <w:spacing w:after="0"/>
              <w:jc w:val="center"/>
              <w:rPr>
                <w:rFonts w:ascii="Times New Roman" w:eastAsia="Times New Roman" w:hAnsi="Times New Roman" w:cs="Times New Roman"/>
              </w:rPr>
            </w:pPr>
          </w:p>
        </w:tc>
        <w:tc>
          <w:tcPr>
            <w:tcW w:w="0" w:type="auto"/>
            <w:vAlign w:val="center"/>
          </w:tcPr>
          <w:p w:rsidR="004D0DBA" w:rsidRPr="00EC52DC" w:rsidRDefault="004D0DBA" w:rsidP="00EC52DC">
            <w:pPr>
              <w:spacing w:after="0"/>
              <w:jc w:val="center"/>
              <w:rPr>
                <w:rFonts w:ascii="Times New Roman" w:eastAsia="Times New Roman" w:hAnsi="Times New Roman" w:cs="Times New Roman"/>
              </w:rPr>
            </w:pPr>
          </w:p>
        </w:tc>
        <w:tc>
          <w:tcPr>
            <w:tcW w:w="0" w:type="auto"/>
            <w:vAlign w:val="center"/>
          </w:tcPr>
          <w:p w:rsidR="004D0DBA" w:rsidRPr="00EC52DC" w:rsidRDefault="004D0DBA" w:rsidP="00EC52DC">
            <w:pPr>
              <w:spacing w:after="0"/>
              <w:jc w:val="center"/>
              <w:rPr>
                <w:rFonts w:ascii="Times New Roman" w:eastAsia="Times New Roman" w:hAnsi="Times New Roman" w:cs="Times New Roman"/>
              </w:rPr>
            </w:pPr>
          </w:p>
        </w:tc>
        <w:tc>
          <w:tcPr>
            <w:tcW w:w="0" w:type="auto"/>
            <w:vAlign w:val="center"/>
          </w:tcPr>
          <w:p w:rsidR="004D0DBA" w:rsidRPr="00EC52DC" w:rsidRDefault="004D0DBA" w:rsidP="00EC52DC">
            <w:pPr>
              <w:spacing w:after="0"/>
              <w:jc w:val="center"/>
              <w:rPr>
                <w:rFonts w:ascii="Times New Roman" w:eastAsia="Times New Roman" w:hAnsi="Times New Roman" w:cs="Times New Roman"/>
              </w:rPr>
            </w:pPr>
          </w:p>
        </w:tc>
        <w:tc>
          <w:tcPr>
            <w:tcW w:w="0" w:type="auto"/>
            <w:vAlign w:val="center"/>
          </w:tcPr>
          <w:p w:rsidR="004D0DBA" w:rsidRPr="00EC52DC" w:rsidRDefault="004D0DBA" w:rsidP="00EC52DC">
            <w:pPr>
              <w:spacing w:after="0"/>
              <w:jc w:val="center"/>
              <w:rPr>
                <w:rFonts w:ascii="Times New Roman" w:eastAsia="Times New Roman" w:hAnsi="Times New Roman" w:cs="Times New Roman"/>
              </w:rPr>
            </w:pPr>
          </w:p>
        </w:tc>
        <w:tc>
          <w:tcPr>
            <w:tcW w:w="0" w:type="auto"/>
            <w:shd w:val="clear" w:color="auto" w:fill="auto"/>
            <w:vAlign w:val="center"/>
          </w:tcPr>
          <w:p w:rsidR="004D0DBA" w:rsidRPr="00EC52DC" w:rsidRDefault="004D0DBA" w:rsidP="00EC52DC">
            <w:pPr>
              <w:spacing w:after="0"/>
              <w:jc w:val="center"/>
              <w:rPr>
                <w:rFonts w:ascii="Times New Roman" w:eastAsia="Times New Roman" w:hAnsi="Times New Roman" w:cs="Times New Roman"/>
              </w:rPr>
            </w:pPr>
          </w:p>
        </w:tc>
        <w:tc>
          <w:tcPr>
            <w:tcW w:w="0" w:type="auto"/>
            <w:shd w:val="clear" w:color="auto" w:fill="auto"/>
            <w:vAlign w:val="center"/>
          </w:tcPr>
          <w:p w:rsidR="004D0DBA" w:rsidRPr="00EC52DC" w:rsidRDefault="004D0DBA" w:rsidP="00EC52DC">
            <w:pPr>
              <w:spacing w:after="0"/>
              <w:jc w:val="center"/>
              <w:rPr>
                <w:rFonts w:ascii="Times New Roman" w:eastAsia="Times New Roman" w:hAnsi="Times New Roman" w:cs="Times New Roman"/>
              </w:rPr>
            </w:pPr>
          </w:p>
        </w:tc>
        <w:tc>
          <w:tcPr>
            <w:tcW w:w="0" w:type="auto"/>
            <w:vAlign w:val="center"/>
          </w:tcPr>
          <w:p w:rsidR="004D0DBA" w:rsidRPr="00EC52DC" w:rsidRDefault="004D0DBA" w:rsidP="00EC52DC">
            <w:pPr>
              <w:spacing w:after="0"/>
              <w:jc w:val="center"/>
              <w:rPr>
                <w:rFonts w:ascii="Times New Roman" w:eastAsia="Times New Roman" w:hAnsi="Times New Roman" w:cs="Times New Roman"/>
              </w:rPr>
            </w:pPr>
          </w:p>
        </w:tc>
        <w:tc>
          <w:tcPr>
            <w:tcW w:w="0" w:type="auto"/>
            <w:shd w:val="clear" w:color="auto" w:fill="auto"/>
            <w:vAlign w:val="center"/>
          </w:tcPr>
          <w:p w:rsidR="004D0DBA" w:rsidRPr="00EC52DC" w:rsidRDefault="004D0DBA" w:rsidP="00EC52DC">
            <w:pPr>
              <w:spacing w:after="0"/>
              <w:jc w:val="center"/>
              <w:rPr>
                <w:rFonts w:ascii="Times New Roman" w:eastAsia="Times New Roman" w:hAnsi="Times New Roman" w:cs="Times New Roman"/>
              </w:rPr>
            </w:pPr>
          </w:p>
        </w:tc>
        <w:tc>
          <w:tcPr>
            <w:tcW w:w="0" w:type="auto"/>
            <w:shd w:val="clear" w:color="auto" w:fill="auto"/>
            <w:vAlign w:val="center"/>
          </w:tcPr>
          <w:p w:rsidR="004D0DBA" w:rsidRPr="00EC52DC" w:rsidRDefault="004D0DBA" w:rsidP="00EC52DC">
            <w:pPr>
              <w:spacing w:after="0"/>
              <w:jc w:val="center"/>
              <w:rPr>
                <w:rFonts w:ascii="Times New Roman" w:eastAsia="Times New Roman" w:hAnsi="Times New Roman" w:cs="Times New Roman"/>
              </w:rPr>
            </w:pPr>
          </w:p>
        </w:tc>
        <w:tc>
          <w:tcPr>
            <w:tcW w:w="0" w:type="auto"/>
            <w:shd w:val="clear" w:color="auto" w:fill="auto"/>
            <w:vAlign w:val="center"/>
          </w:tcPr>
          <w:p w:rsidR="004D0DBA" w:rsidRPr="00EC52DC" w:rsidRDefault="004D0DBA" w:rsidP="00EC52DC">
            <w:pPr>
              <w:spacing w:after="0"/>
              <w:jc w:val="center"/>
              <w:rPr>
                <w:rFonts w:ascii="Times New Roman" w:eastAsia="Times New Roman" w:hAnsi="Times New Roman" w:cs="Times New Roman"/>
              </w:rPr>
            </w:pPr>
          </w:p>
        </w:tc>
        <w:tc>
          <w:tcPr>
            <w:tcW w:w="0" w:type="auto"/>
            <w:shd w:val="clear" w:color="auto" w:fill="auto"/>
            <w:vAlign w:val="center"/>
          </w:tcPr>
          <w:p w:rsidR="004D0DBA" w:rsidRPr="00EC52DC" w:rsidRDefault="004D0DBA" w:rsidP="00EC52DC">
            <w:pPr>
              <w:spacing w:after="0"/>
              <w:jc w:val="center"/>
              <w:rPr>
                <w:rFonts w:ascii="Times New Roman" w:eastAsia="Times New Roman" w:hAnsi="Times New Roman" w:cs="Times New Roman"/>
              </w:rPr>
            </w:pPr>
          </w:p>
        </w:tc>
      </w:tr>
      <w:tr w:rsidR="00C153DB" w:rsidRPr="001E1686" w:rsidTr="00DB6813">
        <w:tc>
          <w:tcPr>
            <w:tcW w:w="0" w:type="auto"/>
            <w:shd w:val="clear" w:color="auto" w:fill="auto"/>
          </w:tcPr>
          <w:p w:rsidR="00C153DB" w:rsidRPr="001E1686" w:rsidRDefault="00C153DB" w:rsidP="00EC52DC">
            <w:pPr>
              <w:spacing w:after="0" w:line="240" w:lineRule="auto"/>
              <w:rPr>
                <w:rFonts w:ascii="Times New Roman" w:eastAsia="Times New Roman" w:hAnsi="Times New Roman" w:cs="Times New Roman"/>
              </w:rPr>
            </w:pPr>
            <w:r w:rsidRPr="001E1686">
              <w:rPr>
                <w:rFonts w:ascii="Times New Roman" w:eastAsia="Times New Roman" w:hAnsi="Times New Roman" w:cs="Times New Roman"/>
              </w:rPr>
              <w:t>2.1</w:t>
            </w:r>
          </w:p>
        </w:tc>
        <w:tc>
          <w:tcPr>
            <w:tcW w:w="0" w:type="auto"/>
            <w:shd w:val="clear" w:color="auto" w:fill="auto"/>
          </w:tcPr>
          <w:p w:rsidR="00C153DB" w:rsidRPr="001E1686" w:rsidRDefault="00C153DB" w:rsidP="00EC52DC">
            <w:pPr>
              <w:spacing w:after="0" w:line="240" w:lineRule="auto"/>
              <w:rPr>
                <w:rFonts w:ascii="Times New Roman" w:eastAsia="Times New Roman" w:hAnsi="Times New Roman" w:cs="Times New Roman"/>
              </w:rPr>
            </w:pPr>
            <w:r w:rsidRPr="001E1686">
              <w:rPr>
                <w:rFonts w:ascii="Times New Roman" w:eastAsia="Times New Roman" w:hAnsi="Times New Roman" w:cs="Times New Roman"/>
              </w:rPr>
              <w:t>Количество публикаций в базе данных Web of Science на одного научно-педагогического работника</w:t>
            </w:r>
          </w:p>
        </w:tc>
        <w:tc>
          <w:tcPr>
            <w:tcW w:w="0" w:type="auto"/>
            <w:shd w:val="clear" w:color="auto" w:fill="auto"/>
            <w:vAlign w:val="center"/>
          </w:tcPr>
          <w:p w:rsidR="00C153DB" w:rsidRPr="001E1686" w:rsidRDefault="00C153DB" w:rsidP="00EC52DC">
            <w:pPr>
              <w:spacing w:after="0" w:line="240" w:lineRule="auto"/>
              <w:jc w:val="center"/>
              <w:rPr>
                <w:rFonts w:ascii="Times New Roman" w:eastAsia="Times New Roman" w:hAnsi="Times New Roman" w:cs="Times New Roman"/>
              </w:rPr>
            </w:pPr>
            <w:r w:rsidRPr="001E1686">
              <w:rPr>
                <w:rFonts w:ascii="Times New Roman" w:eastAsia="Times New Roman" w:hAnsi="Times New Roman" w:cs="Times New Roman"/>
              </w:rPr>
              <w:t>ед.</w:t>
            </w:r>
          </w:p>
        </w:tc>
        <w:tc>
          <w:tcPr>
            <w:tcW w:w="0" w:type="auto"/>
            <w:vAlign w:val="center"/>
          </w:tcPr>
          <w:p w:rsidR="00C153DB" w:rsidRPr="00EC52DC" w:rsidRDefault="00C153DB" w:rsidP="00EC52DC">
            <w:pPr>
              <w:spacing w:after="0"/>
              <w:jc w:val="center"/>
              <w:rPr>
                <w:rFonts w:ascii="Times New Roman" w:hAnsi="Times New Roman" w:cs="Times New Roman"/>
              </w:rPr>
            </w:pPr>
            <w:r w:rsidRPr="00EC52DC">
              <w:rPr>
                <w:rFonts w:ascii="Times New Roman" w:hAnsi="Times New Roman" w:cs="Times New Roman"/>
              </w:rPr>
              <w:t>-</w:t>
            </w:r>
          </w:p>
        </w:tc>
        <w:tc>
          <w:tcPr>
            <w:tcW w:w="0" w:type="auto"/>
            <w:vAlign w:val="center"/>
          </w:tcPr>
          <w:p w:rsidR="00C153DB" w:rsidRPr="00EC52DC" w:rsidRDefault="00C153DB" w:rsidP="00EC52DC">
            <w:pPr>
              <w:spacing w:after="0"/>
              <w:jc w:val="center"/>
              <w:rPr>
                <w:rFonts w:ascii="Times New Roman" w:hAnsi="Times New Roman" w:cs="Times New Roman"/>
              </w:rPr>
            </w:pPr>
            <w:r w:rsidRPr="00EC52DC">
              <w:rPr>
                <w:rFonts w:ascii="Times New Roman" w:hAnsi="Times New Roman" w:cs="Times New Roman"/>
              </w:rPr>
              <w:t>0,31</w:t>
            </w:r>
          </w:p>
        </w:tc>
        <w:tc>
          <w:tcPr>
            <w:tcW w:w="0" w:type="auto"/>
            <w:vAlign w:val="center"/>
          </w:tcPr>
          <w:p w:rsidR="00C153DB" w:rsidRPr="00EC52DC" w:rsidRDefault="00C153DB" w:rsidP="00EC52DC">
            <w:pPr>
              <w:spacing w:after="0"/>
              <w:jc w:val="center"/>
              <w:rPr>
                <w:rFonts w:ascii="Times New Roman" w:hAnsi="Times New Roman" w:cs="Times New Roman"/>
              </w:rPr>
            </w:pPr>
            <w:r w:rsidRPr="00EC52DC">
              <w:rPr>
                <w:rFonts w:ascii="Times New Roman" w:hAnsi="Times New Roman" w:cs="Times New Roman"/>
              </w:rPr>
              <w:t>-</w:t>
            </w:r>
          </w:p>
        </w:tc>
        <w:tc>
          <w:tcPr>
            <w:tcW w:w="0" w:type="auto"/>
            <w:vAlign w:val="center"/>
          </w:tcPr>
          <w:p w:rsidR="00C153DB" w:rsidRPr="00EC52DC" w:rsidRDefault="00C153DB" w:rsidP="00EC52DC">
            <w:pPr>
              <w:spacing w:after="0"/>
              <w:jc w:val="center"/>
              <w:rPr>
                <w:rFonts w:ascii="Times New Roman" w:hAnsi="Times New Roman" w:cs="Times New Roman"/>
                <w:lang w:val="en-US"/>
              </w:rPr>
            </w:pPr>
            <w:r w:rsidRPr="00EC52DC">
              <w:rPr>
                <w:rFonts w:ascii="Times New Roman" w:hAnsi="Times New Roman" w:cs="Times New Roman"/>
                <w:lang w:val="en-US"/>
              </w:rPr>
              <w:t>0,48</w:t>
            </w:r>
          </w:p>
        </w:tc>
        <w:tc>
          <w:tcPr>
            <w:tcW w:w="0" w:type="auto"/>
            <w:vAlign w:val="center"/>
          </w:tcPr>
          <w:p w:rsidR="00C153DB" w:rsidRPr="00EC52DC" w:rsidRDefault="00C153DB" w:rsidP="00EC52DC">
            <w:pPr>
              <w:spacing w:after="0"/>
              <w:jc w:val="center"/>
              <w:rPr>
                <w:rFonts w:ascii="Times New Roman" w:hAnsi="Times New Roman" w:cs="Times New Roman"/>
                <w:lang w:val="en-US"/>
              </w:rPr>
            </w:pPr>
            <w:r w:rsidRPr="00EC52DC">
              <w:rPr>
                <w:rFonts w:ascii="Times New Roman" w:hAnsi="Times New Roman" w:cs="Times New Roman"/>
                <w:lang w:val="en-US"/>
              </w:rPr>
              <w:t>0,64</w:t>
            </w:r>
          </w:p>
        </w:tc>
        <w:tc>
          <w:tcPr>
            <w:tcW w:w="0" w:type="auto"/>
            <w:shd w:val="clear" w:color="auto" w:fill="auto"/>
            <w:vAlign w:val="center"/>
          </w:tcPr>
          <w:p w:rsidR="00C153DB" w:rsidRPr="00EC52DC" w:rsidRDefault="00C153DB" w:rsidP="00EC52DC">
            <w:pPr>
              <w:spacing w:after="0"/>
              <w:jc w:val="center"/>
              <w:rPr>
                <w:rFonts w:ascii="Times New Roman" w:eastAsia="Times New Roman" w:hAnsi="Times New Roman" w:cs="Times New Roman"/>
              </w:rPr>
            </w:pPr>
            <w:r w:rsidRPr="00EC52DC">
              <w:rPr>
                <w:rFonts w:ascii="Times New Roman" w:eastAsia="Times New Roman" w:hAnsi="Times New Roman" w:cs="Times New Roman"/>
                <w:lang w:val="en-US"/>
              </w:rPr>
              <w:t>0,8</w:t>
            </w:r>
            <w:r w:rsidRPr="00EC52DC">
              <w:rPr>
                <w:rFonts w:ascii="Times New Roman" w:eastAsia="Times New Roman" w:hAnsi="Times New Roman" w:cs="Times New Roman"/>
              </w:rPr>
              <w:t>0</w:t>
            </w:r>
          </w:p>
        </w:tc>
        <w:tc>
          <w:tcPr>
            <w:tcW w:w="0" w:type="auto"/>
            <w:shd w:val="clear" w:color="auto" w:fill="auto"/>
            <w:vAlign w:val="center"/>
          </w:tcPr>
          <w:p w:rsidR="00C153DB" w:rsidRPr="00EC52DC" w:rsidRDefault="00C153DB" w:rsidP="00EC52DC">
            <w:pPr>
              <w:spacing w:after="0"/>
              <w:jc w:val="center"/>
              <w:rPr>
                <w:rFonts w:ascii="Times New Roman" w:eastAsia="Times New Roman" w:hAnsi="Times New Roman" w:cs="Times New Roman"/>
                <w:lang w:val="en-US"/>
              </w:rPr>
            </w:pPr>
            <w:r w:rsidRPr="00EC52DC">
              <w:rPr>
                <w:rFonts w:ascii="Times New Roman" w:eastAsia="Times New Roman" w:hAnsi="Times New Roman" w:cs="Times New Roman"/>
                <w:lang w:val="en-US"/>
              </w:rPr>
              <w:t>0,80</w:t>
            </w:r>
          </w:p>
        </w:tc>
        <w:tc>
          <w:tcPr>
            <w:tcW w:w="0" w:type="auto"/>
            <w:vAlign w:val="center"/>
          </w:tcPr>
          <w:p w:rsidR="00C153DB" w:rsidRPr="00EC52DC" w:rsidRDefault="00C153DB" w:rsidP="00EC52DC">
            <w:pPr>
              <w:spacing w:after="0"/>
              <w:jc w:val="center"/>
              <w:rPr>
                <w:rFonts w:ascii="Times New Roman" w:eastAsia="Times New Roman" w:hAnsi="Times New Roman" w:cs="Times New Roman"/>
                <w:color w:val="000000"/>
              </w:rPr>
            </w:pPr>
            <w:r w:rsidRPr="00EC52DC">
              <w:rPr>
                <w:rFonts w:ascii="Times New Roman" w:eastAsia="Times New Roman" w:hAnsi="Times New Roman" w:cs="Times New Roman"/>
                <w:color w:val="000000"/>
              </w:rPr>
              <w:t>1,19</w:t>
            </w:r>
          </w:p>
        </w:tc>
        <w:tc>
          <w:tcPr>
            <w:tcW w:w="0" w:type="auto"/>
            <w:shd w:val="clear" w:color="auto" w:fill="auto"/>
            <w:vAlign w:val="center"/>
          </w:tcPr>
          <w:p w:rsidR="00C153DB" w:rsidRPr="00EC52DC" w:rsidRDefault="00C153DB" w:rsidP="00EC52DC">
            <w:pPr>
              <w:spacing w:after="0"/>
              <w:jc w:val="center"/>
              <w:rPr>
                <w:rFonts w:ascii="Times New Roman" w:eastAsia="Times New Roman" w:hAnsi="Times New Roman" w:cs="Times New Roman"/>
                <w:color w:val="000000"/>
              </w:rPr>
            </w:pPr>
            <w:r w:rsidRPr="00EC52DC">
              <w:rPr>
                <w:rFonts w:ascii="Times New Roman" w:eastAsia="Times New Roman" w:hAnsi="Times New Roman" w:cs="Times New Roman"/>
                <w:color w:val="000000"/>
              </w:rPr>
              <w:t>1,52</w:t>
            </w:r>
          </w:p>
        </w:tc>
        <w:tc>
          <w:tcPr>
            <w:tcW w:w="0" w:type="auto"/>
            <w:shd w:val="clear" w:color="auto" w:fill="auto"/>
            <w:vAlign w:val="center"/>
          </w:tcPr>
          <w:p w:rsidR="00C153DB" w:rsidRPr="00EC52DC" w:rsidRDefault="00C153DB" w:rsidP="00EC52DC">
            <w:pPr>
              <w:spacing w:after="0"/>
              <w:jc w:val="center"/>
              <w:rPr>
                <w:rFonts w:ascii="Times New Roman" w:eastAsia="Times New Roman" w:hAnsi="Times New Roman" w:cs="Times New Roman"/>
                <w:color w:val="000000"/>
              </w:rPr>
            </w:pPr>
            <w:r w:rsidRPr="00EC52DC">
              <w:rPr>
                <w:rFonts w:ascii="Times New Roman" w:eastAsia="Times New Roman" w:hAnsi="Times New Roman" w:cs="Times New Roman"/>
                <w:color w:val="000000"/>
              </w:rPr>
              <w:t>1,79</w:t>
            </w:r>
          </w:p>
        </w:tc>
        <w:tc>
          <w:tcPr>
            <w:tcW w:w="0" w:type="auto"/>
            <w:shd w:val="clear" w:color="auto" w:fill="auto"/>
            <w:vAlign w:val="center"/>
          </w:tcPr>
          <w:p w:rsidR="00C153DB" w:rsidRPr="00EC52DC" w:rsidRDefault="00C153DB" w:rsidP="00EC52DC">
            <w:pPr>
              <w:spacing w:after="0"/>
              <w:jc w:val="center"/>
              <w:rPr>
                <w:rFonts w:ascii="Times New Roman" w:eastAsia="Times New Roman" w:hAnsi="Times New Roman" w:cs="Times New Roman"/>
                <w:color w:val="000000"/>
              </w:rPr>
            </w:pPr>
            <w:r w:rsidRPr="00EC52DC">
              <w:rPr>
                <w:rFonts w:ascii="Times New Roman" w:eastAsia="Times New Roman" w:hAnsi="Times New Roman" w:cs="Times New Roman"/>
                <w:color w:val="000000"/>
              </w:rPr>
              <w:t>1,97</w:t>
            </w:r>
          </w:p>
        </w:tc>
        <w:tc>
          <w:tcPr>
            <w:tcW w:w="0" w:type="auto"/>
            <w:shd w:val="clear" w:color="auto" w:fill="auto"/>
            <w:vAlign w:val="center"/>
          </w:tcPr>
          <w:p w:rsidR="00C153DB" w:rsidRPr="00EC52DC" w:rsidRDefault="00C153DB" w:rsidP="00EC52DC">
            <w:pPr>
              <w:spacing w:after="0"/>
              <w:jc w:val="center"/>
              <w:rPr>
                <w:rFonts w:ascii="Times New Roman" w:eastAsia="Times New Roman" w:hAnsi="Times New Roman" w:cs="Times New Roman"/>
                <w:color w:val="000000"/>
              </w:rPr>
            </w:pPr>
            <w:r w:rsidRPr="00EC52DC">
              <w:rPr>
                <w:rFonts w:ascii="Times New Roman" w:eastAsia="Times New Roman" w:hAnsi="Times New Roman" w:cs="Times New Roman"/>
                <w:color w:val="000000"/>
              </w:rPr>
              <w:t>2,10</w:t>
            </w:r>
          </w:p>
        </w:tc>
      </w:tr>
      <w:tr w:rsidR="00C153DB" w:rsidRPr="001E1686" w:rsidTr="00DB6813">
        <w:tc>
          <w:tcPr>
            <w:tcW w:w="0" w:type="auto"/>
            <w:shd w:val="clear" w:color="auto" w:fill="auto"/>
          </w:tcPr>
          <w:p w:rsidR="00C153DB" w:rsidRPr="001E1686" w:rsidRDefault="00C153DB" w:rsidP="00EC52DC">
            <w:pPr>
              <w:spacing w:after="0" w:line="240" w:lineRule="auto"/>
              <w:rPr>
                <w:rFonts w:ascii="Times New Roman" w:eastAsia="Times New Roman" w:hAnsi="Times New Roman" w:cs="Times New Roman"/>
              </w:rPr>
            </w:pPr>
            <w:r w:rsidRPr="001E1686">
              <w:rPr>
                <w:rFonts w:ascii="Times New Roman" w:eastAsia="Times New Roman" w:hAnsi="Times New Roman" w:cs="Times New Roman"/>
              </w:rPr>
              <w:t>2.2</w:t>
            </w:r>
          </w:p>
        </w:tc>
        <w:tc>
          <w:tcPr>
            <w:tcW w:w="0" w:type="auto"/>
            <w:shd w:val="clear" w:color="auto" w:fill="auto"/>
          </w:tcPr>
          <w:p w:rsidR="00C153DB" w:rsidRPr="001E1686" w:rsidRDefault="00C153DB" w:rsidP="00EC52DC">
            <w:pPr>
              <w:spacing w:after="0" w:line="240" w:lineRule="auto"/>
              <w:rPr>
                <w:rFonts w:ascii="Times New Roman" w:eastAsia="Times New Roman" w:hAnsi="Times New Roman" w:cs="Times New Roman"/>
              </w:rPr>
            </w:pPr>
            <w:r w:rsidRPr="001E1686">
              <w:rPr>
                <w:rFonts w:ascii="Times New Roman" w:eastAsia="Times New Roman" w:hAnsi="Times New Roman" w:cs="Times New Roman"/>
              </w:rPr>
              <w:t xml:space="preserve">Количество публикаций в базе данных </w:t>
            </w:r>
            <w:r w:rsidRPr="001E1686">
              <w:rPr>
                <w:rFonts w:ascii="Times New Roman" w:eastAsia="Times New Roman" w:hAnsi="Times New Roman" w:cs="Times New Roman"/>
                <w:lang w:val="en-US"/>
              </w:rPr>
              <w:t>Scopus</w:t>
            </w:r>
            <w:r w:rsidRPr="001E1686">
              <w:rPr>
                <w:rFonts w:ascii="Times New Roman" w:eastAsia="Times New Roman" w:hAnsi="Times New Roman" w:cs="Times New Roman"/>
              </w:rPr>
              <w:t xml:space="preserve"> на одного научно-педагогического работника</w:t>
            </w:r>
          </w:p>
        </w:tc>
        <w:tc>
          <w:tcPr>
            <w:tcW w:w="0" w:type="auto"/>
            <w:shd w:val="clear" w:color="auto" w:fill="auto"/>
            <w:vAlign w:val="center"/>
          </w:tcPr>
          <w:p w:rsidR="00C153DB" w:rsidRPr="001E1686" w:rsidRDefault="00C153DB" w:rsidP="00EC52DC">
            <w:pPr>
              <w:spacing w:after="0" w:line="240" w:lineRule="auto"/>
              <w:jc w:val="center"/>
              <w:rPr>
                <w:rFonts w:ascii="Times New Roman" w:eastAsia="Times New Roman" w:hAnsi="Times New Roman" w:cs="Times New Roman"/>
              </w:rPr>
            </w:pPr>
            <w:r w:rsidRPr="001E1686">
              <w:rPr>
                <w:rFonts w:ascii="Times New Roman" w:eastAsia="Times New Roman" w:hAnsi="Times New Roman" w:cs="Times New Roman"/>
              </w:rPr>
              <w:t>ед.</w:t>
            </w:r>
          </w:p>
        </w:tc>
        <w:tc>
          <w:tcPr>
            <w:tcW w:w="0" w:type="auto"/>
            <w:vAlign w:val="center"/>
          </w:tcPr>
          <w:p w:rsidR="00C153DB" w:rsidRPr="00EC52DC" w:rsidRDefault="00C153DB" w:rsidP="00EC52DC">
            <w:pPr>
              <w:spacing w:after="0"/>
              <w:jc w:val="center"/>
              <w:rPr>
                <w:rFonts w:ascii="Times New Roman" w:hAnsi="Times New Roman" w:cs="Times New Roman"/>
              </w:rPr>
            </w:pPr>
            <w:r w:rsidRPr="00EC52DC">
              <w:rPr>
                <w:rFonts w:ascii="Times New Roman" w:hAnsi="Times New Roman" w:cs="Times New Roman"/>
              </w:rPr>
              <w:t>-</w:t>
            </w:r>
          </w:p>
        </w:tc>
        <w:tc>
          <w:tcPr>
            <w:tcW w:w="0" w:type="auto"/>
            <w:vAlign w:val="center"/>
          </w:tcPr>
          <w:p w:rsidR="00C153DB" w:rsidRPr="00EC52DC" w:rsidRDefault="00C153DB" w:rsidP="00EC52DC">
            <w:pPr>
              <w:spacing w:after="0"/>
              <w:jc w:val="center"/>
              <w:rPr>
                <w:rFonts w:ascii="Times New Roman" w:hAnsi="Times New Roman" w:cs="Times New Roman"/>
                <w:lang w:val="en-US"/>
              </w:rPr>
            </w:pPr>
            <w:r w:rsidRPr="00EC52DC">
              <w:rPr>
                <w:rFonts w:ascii="Times New Roman" w:hAnsi="Times New Roman" w:cs="Times New Roman"/>
              </w:rPr>
              <w:t>0</w:t>
            </w:r>
            <w:r w:rsidRPr="00EC52DC">
              <w:rPr>
                <w:rFonts w:ascii="Times New Roman" w:hAnsi="Times New Roman" w:cs="Times New Roman"/>
                <w:lang w:val="en-US"/>
              </w:rPr>
              <w:t>,41</w:t>
            </w:r>
          </w:p>
        </w:tc>
        <w:tc>
          <w:tcPr>
            <w:tcW w:w="0" w:type="auto"/>
            <w:vAlign w:val="center"/>
          </w:tcPr>
          <w:p w:rsidR="00C153DB" w:rsidRPr="00EC52DC" w:rsidRDefault="00C153DB" w:rsidP="00EC52DC">
            <w:pPr>
              <w:spacing w:after="0"/>
              <w:jc w:val="center"/>
              <w:rPr>
                <w:rFonts w:ascii="Times New Roman" w:hAnsi="Times New Roman" w:cs="Times New Roman"/>
              </w:rPr>
            </w:pPr>
            <w:r w:rsidRPr="00EC52DC">
              <w:rPr>
                <w:rFonts w:ascii="Times New Roman" w:hAnsi="Times New Roman" w:cs="Times New Roman"/>
              </w:rPr>
              <w:t>-</w:t>
            </w:r>
          </w:p>
        </w:tc>
        <w:tc>
          <w:tcPr>
            <w:tcW w:w="0" w:type="auto"/>
            <w:vAlign w:val="center"/>
          </w:tcPr>
          <w:p w:rsidR="00C153DB" w:rsidRPr="00EC52DC" w:rsidRDefault="00C153DB" w:rsidP="00EC52DC">
            <w:pPr>
              <w:spacing w:after="0"/>
              <w:jc w:val="center"/>
              <w:rPr>
                <w:rFonts w:ascii="Times New Roman" w:hAnsi="Times New Roman" w:cs="Times New Roman"/>
                <w:lang w:val="en-US"/>
              </w:rPr>
            </w:pPr>
            <w:r w:rsidRPr="00EC52DC">
              <w:rPr>
                <w:rFonts w:ascii="Times New Roman" w:hAnsi="Times New Roman" w:cs="Times New Roman"/>
                <w:lang w:val="en-US"/>
              </w:rPr>
              <w:t>0,68</w:t>
            </w:r>
          </w:p>
        </w:tc>
        <w:tc>
          <w:tcPr>
            <w:tcW w:w="0" w:type="auto"/>
            <w:vAlign w:val="center"/>
          </w:tcPr>
          <w:p w:rsidR="00C153DB" w:rsidRPr="00EC52DC" w:rsidRDefault="00C153DB" w:rsidP="00EC52DC">
            <w:pPr>
              <w:spacing w:after="0"/>
              <w:jc w:val="center"/>
              <w:rPr>
                <w:rFonts w:ascii="Times New Roman" w:hAnsi="Times New Roman" w:cs="Times New Roman"/>
                <w:lang w:val="en-US"/>
              </w:rPr>
            </w:pPr>
            <w:r w:rsidRPr="00EC52DC">
              <w:rPr>
                <w:rFonts w:ascii="Times New Roman" w:hAnsi="Times New Roman" w:cs="Times New Roman"/>
                <w:lang w:val="en-US"/>
              </w:rPr>
              <w:t>1</w:t>
            </w:r>
          </w:p>
        </w:tc>
        <w:tc>
          <w:tcPr>
            <w:tcW w:w="0" w:type="auto"/>
            <w:shd w:val="clear" w:color="auto" w:fill="auto"/>
            <w:vAlign w:val="center"/>
          </w:tcPr>
          <w:p w:rsidR="00C153DB" w:rsidRPr="00EC52DC" w:rsidRDefault="00C153DB" w:rsidP="00EC52DC">
            <w:pPr>
              <w:spacing w:after="0"/>
              <w:jc w:val="center"/>
              <w:rPr>
                <w:rFonts w:ascii="Times New Roman" w:eastAsia="Times New Roman" w:hAnsi="Times New Roman" w:cs="Times New Roman"/>
              </w:rPr>
            </w:pPr>
            <w:r w:rsidRPr="00EC52DC">
              <w:rPr>
                <w:rFonts w:ascii="Times New Roman" w:eastAsia="Times New Roman" w:hAnsi="Times New Roman" w:cs="Times New Roman"/>
              </w:rPr>
              <w:t>1,10</w:t>
            </w:r>
          </w:p>
        </w:tc>
        <w:tc>
          <w:tcPr>
            <w:tcW w:w="0" w:type="auto"/>
            <w:shd w:val="clear" w:color="auto" w:fill="auto"/>
            <w:vAlign w:val="center"/>
          </w:tcPr>
          <w:p w:rsidR="00C153DB" w:rsidRPr="00EC52DC" w:rsidRDefault="00C153DB" w:rsidP="00EC52DC">
            <w:pPr>
              <w:spacing w:after="0"/>
              <w:jc w:val="center"/>
              <w:rPr>
                <w:rFonts w:ascii="Times New Roman" w:eastAsia="Times New Roman" w:hAnsi="Times New Roman" w:cs="Times New Roman"/>
              </w:rPr>
            </w:pPr>
            <w:r w:rsidRPr="00EC52DC">
              <w:rPr>
                <w:rFonts w:ascii="Times New Roman" w:eastAsia="Times New Roman" w:hAnsi="Times New Roman" w:cs="Times New Roman"/>
              </w:rPr>
              <w:t>1,23</w:t>
            </w:r>
          </w:p>
        </w:tc>
        <w:tc>
          <w:tcPr>
            <w:tcW w:w="0" w:type="auto"/>
            <w:vAlign w:val="center"/>
          </w:tcPr>
          <w:p w:rsidR="00C153DB" w:rsidRPr="00EC52DC" w:rsidRDefault="00C153DB" w:rsidP="00EC52DC">
            <w:pPr>
              <w:spacing w:after="0"/>
              <w:jc w:val="center"/>
              <w:rPr>
                <w:rFonts w:ascii="Times New Roman" w:eastAsia="Times New Roman" w:hAnsi="Times New Roman" w:cs="Times New Roman"/>
                <w:color w:val="000000"/>
              </w:rPr>
            </w:pPr>
            <w:r w:rsidRPr="00EC52DC">
              <w:rPr>
                <w:rFonts w:ascii="Times New Roman" w:eastAsia="Times New Roman" w:hAnsi="Times New Roman" w:cs="Times New Roman"/>
                <w:color w:val="000000"/>
              </w:rPr>
              <w:t>1,67</w:t>
            </w:r>
          </w:p>
        </w:tc>
        <w:tc>
          <w:tcPr>
            <w:tcW w:w="0" w:type="auto"/>
            <w:shd w:val="clear" w:color="auto" w:fill="auto"/>
            <w:vAlign w:val="center"/>
          </w:tcPr>
          <w:p w:rsidR="00C153DB" w:rsidRPr="00EC52DC" w:rsidRDefault="00C153DB" w:rsidP="00EC52DC">
            <w:pPr>
              <w:spacing w:after="0"/>
              <w:jc w:val="center"/>
              <w:rPr>
                <w:rFonts w:ascii="Times New Roman" w:eastAsia="Times New Roman" w:hAnsi="Times New Roman" w:cs="Times New Roman"/>
              </w:rPr>
            </w:pPr>
            <w:r w:rsidRPr="00EC52DC">
              <w:rPr>
                <w:rFonts w:ascii="Times New Roman" w:eastAsia="Times New Roman" w:hAnsi="Times New Roman" w:cs="Times New Roman"/>
              </w:rPr>
              <w:t>2,33</w:t>
            </w:r>
          </w:p>
        </w:tc>
        <w:tc>
          <w:tcPr>
            <w:tcW w:w="0" w:type="auto"/>
            <w:shd w:val="clear" w:color="auto" w:fill="auto"/>
            <w:vAlign w:val="center"/>
          </w:tcPr>
          <w:p w:rsidR="00C153DB" w:rsidRPr="00EC52DC" w:rsidRDefault="00C153DB" w:rsidP="00EC52DC">
            <w:pPr>
              <w:spacing w:after="0"/>
              <w:jc w:val="center"/>
              <w:rPr>
                <w:rFonts w:ascii="Times New Roman" w:eastAsia="Times New Roman" w:hAnsi="Times New Roman" w:cs="Times New Roman"/>
              </w:rPr>
            </w:pPr>
            <w:r w:rsidRPr="00EC52DC">
              <w:rPr>
                <w:rFonts w:ascii="Times New Roman" w:eastAsia="Times New Roman" w:hAnsi="Times New Roman" w:cs="Times New Roman"/>
              </w:rPr>
              <w:t>2,75</w:t>
            </w:r>
          </w:p>
        </w:tc>
        <w:tc>
          <w:tcPr>
            <w:tcW w:w="0" w:type="auto"/>
            <w:shd w:val="clear" w:color="auto" w:fill="auto"/>
            <w:vAlign w:val="center"/>
          </w:tcPr>
          <w:p w:rsidR="00C153DB" w:rsidRPr="00EC52DC" w:rsidRDefault="00C153DB" w:rsidP="00EC52DC">
            <w:pPr>
              <w:spacing w:after="0"/>
              <w:jc w:val="center"/>
              <w:rPr>
                <w:rFonts w:ascii="Times New Roman" w:eastAsia="Times New Roman" w:hAnsi="Times New Roman" w:cs="Times New Roman"/>
              </w:rPr>
            </w:pPr>
            <w:r w:rsidRPr="00EC52DC">
              <w:rPr>
                <w:rFonts w:ascii="Times New Roman" w:eastAsia="Times New Roman" w:hAnsi="Times New Roman" w:cs="Times New Roman"/>
              </w:rPr>
              <w:t>3,08</w:t>
            </w:r>
          </w:p>
        </w:tc>
        <w:tc>
          <w:tcPr>
            <w:tcW w:w="0" w:type="auto"/>
            <w:shd w:val="clear" w:color="auto" w:fill="auto"/>
            <w:vAlign w:val="center"/>
          </w:tcPr>
          <w:p w:rsidR="00C153DB" w:rsidRPr="00EC52DC" w:rsidRDefault="00C153DB" w:rsidP="00EC52DC">
            <w:pPr>
              <w:spacing w:after="0"/>
              <w:jc w:val="center"/>
              <w:rPr>
                <w:rFonts w:ascii="Times New Roman" w:eastAsia="Times New Roman" w:hAnsi="Times New Roman" w:cs="Times New Roman"/>
              </w:rPr>
            </w:pPr>
            <w:r w:rsidRPr="00EC52DC">
              <w:rPr>
                <w:rFonts w:ascii="Times New Roman" w:eastAsia="Times New Roman" w:hAnsi="Times New Roman" w:cs="Times New Roman"/>
              </w:rPr>
              <w:t>3,37</w:t>
            </w:r>
          </w:p>
        </w:tc>
      </w:tr>
      <w:tr w:rsidR="00C153DB" w:rsidRPr="001E1686" w:rsidTr="00DB6813">
        <w:tc>
          <w:tcPr>
            <w:tcW w:w="0" w:type="auto"/>
            <w:shd w:val="clear" w:color="auto" w:fill="auto"/>
          </w:tcPr>
          <w:p w:rsidR="00C153DB" w:rsidRPr="001E1686" w:rsidRDefault="00C153DB" w:rsidP="00EC52DC">
            <w:pPr>
              <w:spacing w:after="0" w:line="240" w:lineRule="auto"/>
              <w:rPr>
                <w:rFonts w:ascii="Times New Roman" w:eastAsia="Times New Roman" w:hAnsi="Times New Roman" w:cs="Times New Roman"/>
              </w:rPr>
            </w:pPr>
            <w:r w:rsidRPr="001E1686">
              <w:rPr>
                <w:rFonts w:ascii="Times New Roman" w:eastAsia="Times New Roman" w:hAnsi="Times New Roman" w:cs="Times New Roman"/>
              </w:rPr>
              <w:t>3</w:t>
            </w:r>
          </w:p>
        </w:tc>
        <w:tc>
          <w:tcPr>
            <w:tcW w:w="0" w:type="auto"/>
            <w:shd w:val="clear" w:color="auto" w:fill="auto"/>
          </w:tcPr>
          <w:p w:rsidR="00C153DB" w:rsidRPr="001E1686" w:rsidRDefault="00C153DB" w:rsidP="00EC52DC">
            <w:pPr>
              <w:spacing w:after="0" w:line="240" w:lineRule="auto"/>
              <w:rPr>
                <w:rFonts w:ascii="Times New Roman" w:eastAsia="Times New Roman" w:hAnsi="Times New Roman" w:cs="Times New Roman"/>
              </w:rPr>
            </w:pPr>
            <w:r w:rsidRPr="001E1686">
              <w:rPr>
                <w:rFonts w:ascii="Times New Roman" w:eastAsia="Times New Roman" w:hAnsi="Times New Roman" w:cs="Times New Roman"/>
              </w:rPr>
              <w:t xml:space="preserve">Средний показатель цитируемости на одного научно-педагогического работника, рассчитываемый по совокупности статей, учтенных в базах данных Web of Science и </w:t>
            </w:r>
            <w:r w:rsidRPr="001E1686">
              <w:rPr>
                <w:rFonts w:ascii="Times New Roman" w:eastAsia="Times New Roman" w:hAnsi="Times New Roman" w:cs="Times New Roman"/>
                <w:lang w:val="en-US"/>
              </w:rPr>
              <w:t>Scopus</w:t>
            </w:r>
            <w:r w:rsidRPr="001E1686">
              <w:rPr>
                <w:rFonts w:ascii="Times New Roman" w:eastAsia="Times New Roman" w:hAnsi="Times New Roman" w:cs="Times New Roman"/>
              </w:rPr>
              <w:t>, с исключением их дублирования</w:t>
            </w:r>
          </w:p>
        </w:tc>
        <w:tc>
          <w:tcPr>
            <w:tcW w:w="0" w:type="auto"/>
            <w:shd w:val="clear" w:color="auto" w:fill="auto"/>
            <w:vAlign w:val="center"/>
          </w:tcPr>
          <w:p w:rsidR="00C153DB" w:rsidRPr="001E1686" w:rsidRDefault="00C153DB" w:rsidP="00EC52DC">
            <w:pPr>
              <w:spacing w:after="0" w:line="240" w:lineRule="auto"/>
              <w:jc w:val="center"/>
              <w:rPr>
                <w:rFonts w:ascii="Times New Roman" w:eastAsia="Times New Roman" w:hAnsi="Times New Roman" w:cs="Times New Roman"/>
              </w:rPr>
            </w:pPr>
          </w:p>
        </w:tc>
        <w:tc>
          <w:tcPr>
            <w:tcW w:w="0" w:type="auto"/>
            <w:vAlign w:val="center"/>
          </w:tcPr>
          <w:p w:rsidR="00C153DB" w:rsidRPr="00EC52DC" w:rsidRDefault="00C153DB" w:rsidP="00EC52DC">
            <w:pPr>
              <w:spacing w:after="0"/>
              <w:jc w:val="center"/>
              <w:rPr>
                <w:rFonts w:ascii="Times New Roman" w:eastAsia="Times New Roman" w:hAnsi="Times New Roman" w:cs="Times New Roman"/>
                <w:highlight w:val="yellow"/>
              </w:rPr>
            </w:pPr>
          </w:p>
        </w:tc>
        <w:tc>
          <w:tcPr>
            <w:tcW w:w="0" w:type="auto"/>
            <w:vAlign w:val="center"/>
          </w:tcPr>
          <w:p w:rsidR="00C153DB" w:rsidRPr="00EC52DC" w:rsidRDefault="00C153DB" w:rsidP="00EC52DC">
            <w:pPr>
              <w:spacing w:after="0"/>
              <w:jc w:val="center"/>
              <w:rPr>
                <w:rFonts w:ascii="Times New Roman" w:eastAsia="Times New Roman" w:hAnsi="Times New Roman" w:cs="Times New Roman"/>
                <w:highlight w:val="yellow"/>
              </w:rPr>
            </w:pPr>
          </w:p>
        </w:tc>
        <w:tc>
          <w:tcPr>
            <w:tcW w:w="0" w:type="auto"/>
            <w:vAlign w:val="center"/>
          </w:tcPr>
          <w:p w:rsidR="00C153DB" w:rsidRPr="00EC52DC" w:rsidRDefault="00C153DB" w:rsidP="00EC52DC">
            <w:pPr>
              <w:spacing w:after="0"/>
              <w:jc w:val="center"/>
              <w:rPr>
                <w:rFonts w:ascii="Times New Roman" w:eastAsia="Times New Roman" w:hAnsi="Times New Roman" w:cs="Times New Roman"/>
                <w:highlight w:val="yellow"/>
              </w:rPr>
            </w:pPr>
          </w:p>
        </w:tc>
        <w:tc>
          <w:tcPr>
            <w:tcW w:w="0" w:type="auto"/>
            <w:vAlign w:val="center"/>
          </w:tcPr>
          <w:p w:rsidR="00C153DB" w:rsidRPr="00EC52DC" w:rsidRDefault="00C153DB" w:rsidP="00EC52DC">
            <w:pPr>
              <w:spacing w:after="0"/>
              <w:jc w:val="center"/>
              <w:rPr>
                <w:rFonts w:ascii="Times New Roman" w:eastAsia="Times New Roman" w:hAnsi="Times New Roman" w:cs="Times New Roman"/>
                <w:highlight w:val="red"/>
              </w:rPr>
            </w:pPr>
          </w:p>
        </w:tc>
        <w:tc>
          <w:tcPr>
            <w:tcW w:w="0" w:type="auto"/>
            <w:vAlign w:val="center"/>
          </w:tcPr>
          <w:p w:rsidR="00C153DB" w:rsidRPr="00EC52DC" w:rsidRDefault="00C153DB" w:rsidP="00EC52DC">
            <w:pPr>
              <w:spacing w:after="0"/>
              <w:jc w:val="center"/>
              <w:rPr>
                <w:rFonts w:ascii="Times New Roman" w:eastAsia="Times New Roman" w:hAnsi="Times New Roman" w:cs="Times New Roman"/>
                <w:highlight w:val="yellow"/>
              </w:rPr>
            </w:pPr>
          </w:p>
        </w:tc>
        <w:tc>
          <w:tcPr>
            <w:tcW w:w="0" w:type="auto"/>
            <w:shd w:val="clear" w:color="auto" w:fill="auto"/>
            <w:vAlign w:val="center"/>
          </w:tcPr>
          <w:p w:rsidR="00C153DB" w:rsidRPr="00EC52DC" w:rsidRDefault="00C153DB" w:rsidP="00EC52DC">
            <w:pPr>
              <w:spacing w:after="0"/>
              <w:jc w:val="center"/>
              <w:rPr>
                <w:rFonts w:ascii="Times New Roman" w:eastAsia="Times New Roman" w:hAnsi="Times New Roman" w:cs="Times New Roman"/>
                <w:highlight w:val="yellow"/>
              </w:rPr>
            </w:pPr>
          </w:p>
        </w:tc>
        <w:tc>
          <w:tcPr>
            <w:tcW w:w="0" w:type="auto"/>
            <w:shd w:val="clear" w:color="auto" w:fill="auto"/>
            <w:vAlign w:val="center"/>
          </w:tcPr>
          <w:p w:rsidR="00C153DB" w:rsidRPr="00EC52DC" w:rsidRDefault="00C153DB" w:rsidP="00EC52DC">
            <w:pPr>
              <w:spacing w:after="0"/>
              <w:jc w:val="center"/>
              <w:rPr>
                <w:rFonts w:ascii="Times New Roman" w:eastAsia="Times New Roman" w:hAnsi="Times New Roman" w:cs="Times New Roman"/>
                <w:highlight w:val="yellow"/>
              </w:rPr>
            </w:pPr>
          </w:p>
        </w:tc>
        <w:tc>
          <w:tcPr>
            <w:tcW w:w="0" w:type="auto"/>
            <w:vAlign w:val="center"/>
          </w:tcPr>
          <w:p w:rsidR="00C153DB" w:rsidRPr="00EC52DC" w:rsidRDefault="00C153DB" w:rsidP="00EC52DC">
            <w:pPr>
              <w:spacing w:after="0"/>
              <w:jc w:val="center"/>
              <w:rPr>
                <w:rFonts w:ascii="Times New Roman" w:eastAsia="Times New Roman" w:hAnsi="Times New Roman" w:cs="Times New Roman"/>
                <w:highlight w:val="yellow"/>
              </w:rPr>
            </w:pPr>
          </w:p>
        </w:tc>
        <w:tc>
          <w:tcPr>
            <w:tcW w:w="0" w:type="auto"/>
            <w:shd w:val="clear" w:color="auto" w:fill="auto"/>
            <w:vAlign w:val="center"/>
          </w:tcPr>
          <w:p w:rsidR="00C153DB" w:rsidRPr="00EC52DC" w:rsidRDefault="00C153DB" w:rsidP="00EC52DC">
            <w:pPr>
              <w:spacing w:after="0"/>
              <w:jc w:val="center"/>
              <w:rPr>
                <w:rFonts w:ascii="Times New Roman" w:eastAsia="Times New Roman" w:hAnsi="Times New Roman" w:cs="Times New Roman"/>
                <w:highlight w:val="yellow"/>
              </w:rPr>
            </w:pPr>
          </w:p>
        </w:tc>
        <w:tc>
          <w:tcPr>
            <w:tcW w:w="0" w:type="auto"/>
            <w:shd w:val="clear" w:color="auto" w:fill="auto"/>
            <w:vAlign w:val="center"/>
          </w:tcPr>
          <w:p w:rsidR="00C153DB" w:rsidRPr="00EC52DC" w:rsidRDefault="00C153DB" w:rsidP="00EC52DC">
            <w:pPr>
              <w:spacing w:after="0"/>
              <w:jc w:val="center"/>
              <w:rPr>
                <w:rFonts w:ascii="Times New Roman" w:eastAsia="Times New Roman" w:hAnsi="Times New Roman" w:cs="Times New Roman"/>
                <w:highlight w:val="yellow"/>
              </w:rPr>
            </w:pPr>
          </w:p>
        </w:tc>
        <w:tc>
          <w:tcPr>
            <w:tcW w:w="0" w:type="auto"/>
            <w:shd w:val="clear" w:color="auto" w:fill="auto"/>
            <w:vAlign w:val="center"/>
          </w:tcPr>
          <w:p w:rsidR="00C153DB" w:rsidRPr="00EC52DC" w:rsidRDefault="00C153DB" w:rsidP="00EC52DC">
            <w:pPr>
              <w:spacing w:after="0"/>
              <w:jc w:val="center"/>
              <w:rPr>
                <w:rFonts w:ascii="Times New Roman" w:eastAsia="Times New Roman" w:hAnsi="Times New Roman" w:cs="Times New Roman"/>
                <w:highlight w:val="yellow"/>
              </w:rPr>
            </w:pPr>
          </w:p>
        </w:tc>
        <w:tc>
          <w:tcPr>
            <w:tcW w:w="0" w:type="auto"/>
            <w:shd w:val="clear" w:color="auto" w:fill="auto"/>
            <w:vAlign w:val="center"/>
          </w:tcPr>
          <w:p w:rsidR="00C153DB" w:rsidRPr="00EC52DC" w:rsidRDefault="00C153DB" w:rsidP="00EC52DC">
            <w:pPr>
              <w:spacing w:after="0"/>
              <w:jc w:val="center"/>
              <w:rPr>
                <w:rFonts w:ascii="Times New Roman" w:eastAsia="Times New Roman" w:hAnsi="Times New Roman" w:cs="Times New Roman"/>
                <w:highlight w:val="yellow"/>
              </w:rPr>
            </w:pPr>
          </w:p>
        </w:tc>
      </w:tr>
      <w:tr w:rsidR="00C153DB" w:rsidRPr="001E1686" w:rsidTr="00DB6813">
        <w:tc>
          <w:tcPr>
            <w:tcW w:w="0" w:type="auto"/>
            <w:shd w:val="clear" w:color="auto" w:fill="auto"/>
          </w:tcPr>
          <w:p w:rsidR="00C153DB" w:rsidRPr="001E1686" w:rsidRDefault="00C153DB" w:rsidP="00DB6813">
            <w:pPr>
              <w:spacing w:after="0" w:line="240" w:lineRule="auto"/>
              <w:rPr>
                <w:rFonts w:ascii="Times New Roman" w:eastAsia="Times New Roman" w:hAnsi="Times New Roman" w:cs="Times New Roman"/>
              </w:rPr>
            </w:pPr>
            <w:r w:rsidRPr="001E1686">
              <w:rPr>
                <w:rFonts w:ascii="Times New Roman" w:eastAsia="Times New Roman" w:hAnsi="Times New Roman" w:cs="Times New Roman"/>
              </w:rPr>
              <w:lastRenderedPageBreak/>
              <w:t>3.1</w:t>
            </w:r>
          </w:p>
        </w:tc>
        <w:tc>
          <w:tcPr>
            <w:tcW w:w="0" w:type="auto"/>
            <w:shd w:val="clear" w:color="auto" w:fill="auto"/>
          </w:tcPr>
          <w:p w:rsidR="00C153DB" w:rsidRPr="001E1686" w:rsidRDefault="00C153DB" w:rsidP="00DB6813">
            <w:pPr>
              <w:spacing w:after="0" w:line="240" w:lineRule="auto"/>
              <w:rPr>
                <w:rFonts w:ascii="Times New Roman" w:eastAsia="Times New Roman" w:hAnsi="Times New Roman" w:cs="Times New Roman"/>
              </w:rPr>
            </w:pPr>
            <w:r w:rsidRPr="001E1686">
              <w:rPr>
                <w:rFonts w:ascii="Times New Roman" w:eastAsia="Times New Roman" w:hAnsi="Times New Roman" w:cs="Times New Roman"/>
              </w:rPr>
              <w:t xml:space="preserve">Средний показатель цитируемости на одного научно-педагогического работника, рассчитываемый по совокупности публикаций, учтенных в базе данных Web of Science </w:t>
            </w:r>
          </w:p>
        </w:tc>
        <w:tc>
          <w:tcPr>
            <w:tcW w:w="0" w:type="auto"/>
            <w:shd w:val="clear" w:color="auto" w:fill="auto"/>
            <w:vAlign w:val="center"/>
          </w:tcPr>
          <w:p w:rsidR="00C153DB" w:rsidRPr="001E1686" w:rsidRDefault="00C153DB" w:rsidP="00DB6813">
            <w:pPr>
              <w:spacing w:after="0" w:line="240" w:lineRule="auto"/>
              <w:jc w:val="center"/>
              <w:rPr>
                <w:rFonts w:ascii="Times New Roman" w:eastAsia="Times New Roman" w:hAnsi="Times New Roman" w:cs="Times New Roman"/>
              </w:rPr>
            </w:pPr>
            <w:r w:rsidRPr="001E1686">
              <w:rPr>
                <w:rFonts w:ascii="Times New Roman" w:eastAsia="Times New Roman" w:hAnsi="Times New Roman" w:cs="Times New Roman"/>
              </w:rPr>
              <w:t>ед.</w:t>
            </w:r>
          </w:p>
        </w:tc>
        <w:tc>
          <w:tcPr>
            <w:tcW w:w="0" w:type="auto"/>
            <w:vAlign w:val="center"/>
          </w:tcPr>
          <w:p w:rsidR="00C153DB" w:rsidRPr="00786909" w:rsidRDefault="00C153DB" w:rsidP="00DB6813">
            <w:pPr>
              <w:spacing w:after="0" w:line="240" w:lineRule="auto"/>
              <w:jc w:val="center"/>
              <w:rPr>
                <w:rFonts w:ascii="Times New Roman" w:hAnsi="Times New Roman" w:cs="Times New Roman"/>
              </w:rPr>
            </w:pPr>
            <w:r w:rsidRPr="00786909">
              <w:rPr>
                <w:rFonts w:ascii="Times New Roman" w:hAnsi="Times New Roman" w:cs="Times New Roman"/>
              </w:rPr>
              <w:t>-</w:t>
            </w:r>
          </w:p>
        </w:tc>
        <w:tc>
          <w:tcPr>
            <w:tcW w:w="0" w:type="auto"/>
            <w:vAlign w:val="center"/>
          </w:tcPr>
          <w:p w:rsidR="00C153DB" w:rsidRPr="00786909" w:rsidRDefault="00C153DB" w:rsidP="00DB6813">
            <w:pPr>
              <w:spacing w:after="0" w:line="240" w:lineRule="auto"/>
              <w:jc w:val="center"/>
              <w:rPr>
                <w:rFonts w:ascii="Times New Roman" w:hAnsi="Times New Roman" w:cs="Times New Roman"/>
                <w:lang w:val="en-US"/>
              </w:rPr>
            </w:pPr>
            <w:r w:rsidRPr="00786909">
              <w:rPr>
                <w:rFonts w:ascii="Times New Roman" w:hAnsi="Times New Roman" w:cs="Times New Roman"/>
                <w:lang w:val="en-US"/>
              </w:rPr>
              <w:t>0,31</w:t>
            </w:r>
          </w:p>
        </w:tc>
        <w:tc>
          <w:tcPr>
            <w:tcW w:w="0" w:type="auto"/>
            <w:vAlign w:val="center"/>
          </w:tcPr>
          <w:p w:rsidR="00C153DB" w:rsidRPr="00786909" w:rsidRDefault="00C153DB" w:rsidP="00DB6813">
            <w:pPr>
              <w:spacing w:after="0" w:line="240" w:lineRule="auto"/>
              <w:jc w:val="center"/>
              <w:rPr>
                <w:rFonts w:ascii="Times New Roman" w:hAnsi="Times New Roman" w:cs="Times New Roman"/>
              </w:rPr>
            </w:pPr>
            <w:r w:rsidRPr="00786909">
              <w:rPr>
                <w:rFonts w:ascii="Times New Roman" w:hAnsi="Times New Roman" w:cs="Times New Roman"/>
              </w:rPr>
              <w:t>-</w:t>
            </w:r>
          </w:p>
        </w:tc>
        <w:tc>
          <w:tcPr>
            <w:tcW w:w="0" w:type="auto"/>
            <w:vAlign w:val="center"/>
          </w:tcPr>
          <w:p w:rsidR="00C153DB" w:rsidRPr="00786909" w:rsidRDefault="00C153DB" w:rsidP="00DB6813">
            <w:pPr>
              <w:spacing w:after="0" w:line="240" w:lineRule="auto"/>
              <w:jc w:val="center"/>
              <w:rPr>
                <w:rFonts w:ascii="Times New Roman" w:hAnsi="Times New Roman" w:cs="Times New Roman"/>
                <w:lang w:val="en-US"/>
              </w:rPr>
            </w:pPr>
            <w:r w:rsidRPr="00786909">
              <w:rPr>
                <w:rFonts w:ascii="Times New Roman" w:hAnsi="Times New Roman" w:cs="Times New Roman"/>
                <w:lang w:val="en-US"/>
              </w:rPr>
              <w:t>0,63</w:t>
            </w:r>
          </w:p>
        </w:tc>
        <w:tc>
          <w:tcPr>
            <w:tcW w:w="0" w:type="auto"/>
            <w:vAlign w:val="center"/>
          </w:tcPr>
          <w:p w:rsidR="00C153DB" w:rsidRPr="00786909" w:rsidRDefault="00C153DB" w:rsidP="00DB6813">
            <w:pPr>
              <w:spacing w:after="0" w:line="240" w:lineRule="auto"/>
              <w:jc w:val="center"/>
              <w:rPr>
                <w:rFonts w:ascii="Times New Roman" w:hAnsi="Times New Roman" w:cs="Times New Roman"/>
                <w:lang w:val="en-US"/>
              </w:rPr>
            </w:pPr>
            <w:r w:rsidRPr="00786909">
              <w:rPr>
                <w:rFonts w:ascii="Times New Roman" w:hAnsi="Times New Roman" w:cs="Times New Roman"/>
                <w:lang w:val="en-US"/>
              </w:rPr>
              <w:t>0,86</w:t>
            </w:r>
          </w:p>
        </w:tc>
        <w:tc>
          <w:tcPr>
            <w:tcW w:w="0" w:type="auto"/>
            <w:shd w:val="clear" w:color="auto" w:fill="auto"/>
            <w:vAlign w:val="center"/>
          </w:tcPr>
          <w:p w:rsidR="00C153DB" w:rsidRPr="00786909" w:rsidRDefault="00C153DB" w:rsidP="00DB6813">
            <w:pPr>
              <w:spacing w:after="0" w:line="240" w:lineRule="auto"/>
              <w:jc w:val="center"/>
              <w:rPr>
                <w:rFonts w:ascii="Times New Roman" w:eastAsia="Times New Roman" w:hAnsi="Times New Roman" w:cs="Times New Roman"/>
                <w:lang w:val="en-US"/>
              </w:rPr>
            </w:pPr>
            <w:r w:rsidRPr="00786909">
              <w:rPr>
                <w:rFonts w:ascii="Times New Roman" w:eastAsia="Times New Roman" w:hAnsi="Times New Roman" w:cs="Times New Roman"/>
                <w:lang w:val="en-US"/>
              </w:rPr>
              <w:t>1,14</w:t>
            </w:r>
          </w:p>
        </w:tc>
        <w:tc>
          <w:tcPr>
            <w:tcW w:w="0" w:type="auto"/>
            <w:shd w:val="clear" w:color="auto" w:fill="auto"/>
            <w:vAlign w:val="center"/>
          </w:tcPr>
          <w:p w:rsidR="00C153DB" w:rsidRPr="00786909" w:rsidRDefault="00C153DB" w:rsidP="00DB6813">
            <w:pPr>
              <w:spacing w:after="0" w:line="240" w:lineRule="auto"/>
              <w:jc w:val="center"/>
              <w:rPr>
                <w:rFonts w:ascii="Times New Roman" w:eastAsia="Times New Roman" w:hAnsi="Times New Roman" w:cs="Times New Roman"/>
                <w:lang w:val="en-US"/>
              </w:rPr>
            </w:pPr>
            <w:r w:rsidRPr="00786909">
              <w:rPr>
                <w:rFonts w:ascii="Times New Roman" w:eastAsia="Times New Roman" w:hAnsi="Times New Roman" w:cs="Times New Roman"/>
                <w:lang w:val="en-US"/>
              </w:rPr>
              <w:t>1,15</w:t>
            </w:r>
          </w:p>
        </w:tc>
        <w:tc>
          <w:tcPr>
            <w:tcW w:w="0" w:type="auto"/>
            <w:vAlign w:val="center"/>
          </w:tcPr>
          <w:p w:rsidR="00C153DB" w:rsidRPr="00786909" w:rsidRDefault="00C153DB" w:rsidP="00DB6813">
            <w:pPr>
              <w:spacing w:after="0" w:line="240" w:lineRule="auto"/>
              <w:jc w:val="center"/>
              <w:rPr>
                <w:rFonts w:ascii="Times New Roman" w:eastAsia="Times New Roman" w:hAnsi="Times New Roman" w:cs="Times New Roman"/>
                <w:color w:val="000000"/>
              </w:rPr>
            </w:pPr>
            <w:r w:rsidRPr="00786909">
              <w:rPr>
                <w:rFonts w:ascii="Times New Roman" w:eastAsia="Times New Roman" w:hAnsi="Times New Roman" w:cs="Times New Roman"/>
                <w:color w:val="000000"/>
              </w:rPr>
              <w:t>3,42</w:t>
            </w:r>
          </w:p>
        </w:tc>
        <w:tc>
          <w:tcPr>
            <w:tcW w:w="0" w:type="auto"/>
            <w:shd w:val="clear" w:color="auto" w:fill="auto"/>
            <w:vAlign w:val="center"/>
          </w:tcPr>
          <w:p w:rsidR="00C153DB" w:rsidRPr="00786909" w:rsidRDefault="00C153DB" w:rsidP="00DB6813">
            <w:pPr>
              <w:spacing w:after="0" w:line="240" w:lineRule="auto"/>
              <w:jc w:val="center"/>
              <w:rPr>
                <w:rFonts w:ascii="Times New Roman" w:eastAsia="Times New Roman" w:hAnsi="Times New Roman" w:cs="Times New Roman"/>
                <w:color w:val="000000"/>
              </w:rPr>
            </w:pPr>
            <w:r w:rsidRPr="00786909">
              <w:rPr>
                <w:rFonts w:ascii="Times New Roman" w:eastAsia="Times New Roman" w:hAnsi="Times New Roman" w:cs="Times New Roman"/>
                <w:color w:val="000000"/>
              </w:rPr>
              <w:t>4,56</w:t>
            </w:r>
          </w:p>
        </w:tc>
        <w:tc>
          <w:tcPr>
            <w:tcW w:w="0" w:type="auto"/>
            <w:shd w:val="clear" w:color="auto" w:fill="auto"/>
            <w:vAlign w:val="center"/>
          </w:tcPr>
          <w:p w:rsidR="00C153DB" w:rsidRPr="00786909" w:rsidRDefault="00C153DB" w:rsidP="00DB6813">
            <w:pPr>
              <w:spacing w:after="0" w:line="240" w:lineRule="auto"/>
              <w:jc w:val="center"/>
              <w:rPr>
                <w:rFonts w:ascii="Times New Roman" w:eastAsia="Times New Roman" w:hAnsi="Times New Roman" w:cs="Times New Roman"/>
                <w:color w:val="000000"/>
              </w:rPr>
            </w:pPr>
            <w:r w:rsidRPr="00786909">
              <w:rPr>
                <w:rFonts w:ascii="Times New Roman" w:eastAsia="Times New Roman" w:hAnsi="Times New Roman" w:cs="Times New Roman"/>
                <w:color w:val="000000"/>
              </w:rPr>
              <w:t>5,55</w:t>
            </w:r>
          </w:p>
        </w:tc>
        <w:tc>
          <w:tcPr>
            <w:tcW w:w="0" w:type="auto"/>
            <w:shd w:val="clear" w:color="auto" w:fill="auto"/>
            <w:vAlign w:val="center"/>
          </w:tcPr>
          <w:p w:rsidR="00C153DB" w:rsidRPr="00786909" w:rsidRDefault="00C153DB" w:rsidP="00DB6813">
            <w:pPr>
              <w:spacing w:after="0" w:line="240" w:lineRule="auto"/>
              <w:jc w:val="center"/>
              <w:rPr>
                <w:rFonts w:ascii="Times New Roman" w:eastAsia="Times New Roman" w:hAnsi="Times New Roman" w:cs="Times New Roman"/>
                <w:color w:val="000000"/>
              </w:rPr>
            </w:pPr>
            <w:r w:rsidRPr="00786909">
              <w:rPr>
                <w:rFonts w:ascii="Times New Roman" w:eastAsia="Times New Roman" w:hAnsi="Times New Roman" w:cs="Times New Roman"/>
                <w:color w:val="000000"/>
              </w:rPr>
              <w:t>6,20</w:t>
            </w:r>
          </w:p>
        </w:tc>
        <w:tc>
          <w:tcPr>
            <w:tcW w:w="0" w:type="auto"/>
            <w:shd w:val="clear" w:color="auto" w:fill="auto"/>
            <w:vAlign w:val="center"/>
          </w:tcPr>
          <w:p w:rsidR="00C153DB" w:rsidRPr="00786909" w:rsidRDefault="00C153DB" w:rsidP="00DB6813">
            <w:pPr>
              <w:spacing w:after="0" w:line="240" w:lineRule="auto"/>
              <w:jc w:val="center"/>
              <w:rPr>
                <w:rFonts w:ascii="Times New Roman" w:eastAsia="Times New Roman" w:hAnsi="Times New Roman" w:cs="Times New Roman"/>
                <w:color w:val="000000"/>
              </w:rPr>
            </w:pPr>
            <w:r w:rsidRPr="00786909">
              <w:rPr>
                <w:rFonts w:ascii="Times New Roman" w:eastAsia="Times New Roman" w:hAnsi="Times New Roman" w:cs="Times New Roman"/>
                <w:color w:val="000000"/>
              </w:rPr>
              <w:t>6,73</w:t>
            </w:r>
          </w:p>
        </w:tc>
      </w:tr>
      <w:tr w:rsidR="00C153DB" w:rsidRPr="001E1686" w:rsidTr="00DB6813">
        <w:tc>
          <w:tcPr>
            <w:tcW w:w="0" w:type="auto"/>
            <w:shd w:val="clear" w:color="auto" w:fill="auto"/>
          </w:tcPr>
          <w:p w:rsidR="00C153DB" w:rsidRPr="001E1686" w:rsidRDefault="00C153DB" w:rsidP="00DB6813">
            <w:pPr>
              <w:spacing w:after="0" w:line="240" w:lineRule="auto"/>
              <w:rPr>
                <w:rFonts w:ascii="Times New Roman" w:eastAsia="Times New Roman" w:hAnsi="Times New Roman" w:cs="Times New Roman"/>
              </w:rPr>
            </w:pPr>
            <w:r w:rsidRPr="001E1686">
              <w:rPr>
                <w:rFonts w:ascii="Times New Roman" w:eastAsia="Times New Roman" w:hAnsi="Times New Roman" w:cs="Times New Roman"/>
              </w:rPr>
              <w:t>3.2</w:t>
            </w:r>
          </w:p>
        </w:tc>
        <w:tc>
          <w:tcPr>
            <w:tcW w:w="0" w:type="auto"/>
            <w:shd w:val="clear" w:color="auto" w:fill="auto"/>
          </w:tcPr>
          <w:p w:rsidR="00C153DB" w:rsidRPr="001E1686" w:rsidRDefault="00C153DB" w:rsidP="00DB6813">
            <w:pPr>
              <w:spacing w:after="0" w:line="240" w:lineRule="auto"/>
              <w:rPr>
                <w:rFonts w:ascii="Times New Roman" w:eastAsia="Times New Roman" w:hAnsi="Times New Roman" w:cs="Times New Roman"/>
              </w:rPr>
            </w:pPr>
            <w:r w:rsidRPr="001E1686">
              <w:rPr>
                <w:rFonts w:ascii="Times New Roman" w:eastAsia="Times New Roman" w:hAnsi="Times New Roman" w:cs="Times New Roman"/>
              </w:rPr>
              <w:t xml:space="preserve">Средний показатель цитируемости на одного научно-педагогического работника, рассчитываемый по совокупности публикаций, учтенных в базе данных </w:t>
            </w:r>
            <w:r w:rsidRPr="001E1686">
              <w:rPr>
                <w:rFonts w:ascii="Times New Roman" w:eastAsia="Times New Roman" w:hAnsi="Times New Roman" w:cs="Times New Roman"/>
                <w:lang w:val="en-US"/>
              </w:rPr>
              <w:t>Scopus</w:t>
            </w:r>
          </w:p>
        </w:tc>
        <w:tc>
          <w:tcPr>
            <w:tcW w:w="0" w:type="auto"/>
            <w:shd w:val="clear" w:color="auto" w:fill="auto"/>
            <w:vAlign w:val="center"/>
          </w:tcPr>
          <w:p w:rsidR="00C153DB" w:rsidRPr="001E1686" w:rsidRDefault="00C153DB" w:rsidP="00DB6813">
            <w:pPr>
              <w:spacing w:after="0" w:line="240" w:lineRule="auto"/>
              <w:jc w:val="center"/>
              <w:rPr>
                <w:rFonts w:ascii="Times New Roman" w:eastAsia="Times New Roman" w:hAnsi="Times New Roman" w:cs="Times New Roman"/>
              </w:rPr>
            </w:pPr>
            <w:r w:rsidRPr="001E1686">
              <w:rPr>
                <w:rFonts w:ascii="Times New Roman" w:eastAsia="Times New Roman" w:hAnsi="Times New Roman" w:cs="Times New Roman"/>
              </w:rPr>
              <w:t>ед.</w:t>
            </w:r>
          </w:p>
        </w:tc>
        <w:tc>
          <w:tcPr>
            <w:tcW w:w="0" w:type="auto"/>
            <w:vAlign w:val="center"/>
          </w:tcPr>
          <w:p w:rsidR="00C153DB" w:rsidRPr="00786909" w:rsidRDefault="00C153DB" w:rsidP="00DB6813">
            <w:pPr>
              <w:spacing w:after="0" w:line="240" w:lineRule="auto"/>
              <w:jc w:val="center"/>
              <w:rPr>
                <w:rFonts w:ascii="Times New Roman" w:hAnsi="Times New Roman" w:cs="Times New Roman"/>
              </w:rPr>
            </w:pPr>
            <w:r w:rsidRPr="00786909">
              <w:rPr>
                <w:rFonts w:ascii="Times New Roman" w:hAnsi="Times New Roman" w:cs="Times New Roman"/>
              </w:rPr>
              <w:t>-</w:t>
            </w:r>
          </w:p>
        </w:tc>
        <w:tc>
          <w:tcPr>
            <w:tcW w:w="0" w:type="auto"/>
            <w:vAlign w:val="center"/>
          </w:tcPr>
          <w:p w:rsidR="00C153DB" w:rsidRPr="00786909" w:rsidRDefault="00C153DB" w:rsidP="00DB6813">
            <w:pPr>
              <w:spacing w:after="0" w:line="240" w:lineRule="auto"/>
              <w:jc w:val="center"/>
              <w:rPr>
                <w:rFonts w:ascii="Times New Roman" w:hAnsi="Times New Roman" w:cs="Times New Roman"/>
                <w:lang w:val="en-US"/>
              </w:rPr>
            </w:pPr>
            <w:r w:rsidRPr="00786909">
              <w:rPr>
                <w:rFonts w:ascii="Times New Roman" w:hAnsi="Times New Roman" w:cs="Times New Roman"/>
                <w:lang w:val="en-US"/>
              </w:rPr>
              <w:t>0,41</w:t>
            </w:r>
          </w:p>
        </w:tc>
        <w:tc>
          <w:tcPr>
            <w:tcW w:w="0" w:type="auto"/>
            <w:vAlign w:val="center"/>
          </w:tcPr>
          <w:p w:rsidR="00C153DB" w:rsidRPr="00786909" w:rsidRDefault="00C153DB" w:rsidP="00DB6813">
            <w:pPr>
              <w:spacing w:after="0" w:line="240" w:lineRule="auto"/>
              <w:jc w:val="center"/>
              <w:rPr>
                <w:rFonts w:ascii="Times New Roman" w:hAnsi="Times New Roman" w:cs="Times New Roman"/>
              </w:rPr>
            </w:pPr>
            <w:r w:rsidRPr="00786909">
              <w:rPr>
                <w:rFonts w:ascii="Times New Roman" w:hAnsi="Times New Roman" w:cs="Times New Roman"/>
              </w:rPr>
              <w:t>-</w:t>
            </w:r>
          </w:p>
        </w:tc>
        <w:tc>
          <w:tcPr>
            <w:tcW w:w="0" w:type="auto"/>
            <w:vAlign w:val="center"/>
          </w:tcPr>
          <w:p w:rsidR="00C153DB" w:rsidRPr="00786909" w:rsidRDefault="00C153DB" w:rsidP="00DB6813">
            <w:pPr>
              <w:spacing w:after="0" w:line="240" w:lineRule="auto"/>
              <w:jc w:val="center"/>
              <w:rPr>
                <w:rFonts w:ascii="Times New Roman" w:hAnsi="Times New Roman" w:cs="Times New Roman"/>
                <w:lang w:val="en-US"/>
              </w:rPr>
            </w:pPr>
            <w:r w:rsidRPr="00786909">
              <w:rPr>
                <w:rFonts w:ascii="Times New Roman" w:hAnsi="Times New Roman" w:cs="Times New Roman"/>
                <w:lang w:val="en-US"/>
              </w:rPr>
              <w:t>0,85</w:t>
            </w:r>
          </w:p>
        </w:tc>
        <w:tc>
          <w:tcPr>
            <w:tcW w:w="0" w:type="auto"/>
            <w:vAlign w:val="center"/>
          </w:tcPr>
          <w:p w:rsidR="00C153DB" w:rsidRPr="00786909" w:rsidRDefault="00C153DB" w:rsidP="00DB6813">
            <w:pPr>
              <w:spacing w:after="0" w:line="240" w:lineRule="auto"/>
              <w:jc w:val="center"/>
              <w:rPr>
                <w:rFonts w:ascii="Times New Roman" w:hAnsi="Times New Roman" w:cs="Times New Roman"/>
                <w:lang w:val="en-US"/>
              </w:rPr>
            </w:pPr>
            <w:r w:rsidRPr="00786909">
              <w:rPr>
                <w:rFonts w:ascii="Times New Roman" w:hAnsi="Times New Roman" w:cs="Times New Roman"/>
                <w:lang w:val="en-US"/>
              </w:rPr>
              <w:t>1,23</w:t>
            </w:r>
          </w:p>
        </w:tc>
        <w:tc>
          <w:tcPr>
            <w:tcW w:w="0" w:type="auto"/>
            <w:shd w:val="clear" w:color="auto" w:fill="auto"/>
            <w:vAlign w:val="center"/>
          </w:tcPr>
          <w:p w:rsidR="00C153DB" w:rsidRPr="00786909" w:rsidRDefault="00C153DB" w:rsidP="00DB6813">
            <w:pPr>
              <w:spacing w:after="0" w:line="240" w:lineRule="auto"/>
              <w:jc w:val="center"/>
              <w:rPr>
                <w:rFonts w:ascii="Times New Roman" w:eastAsia="Times New Roman" w:hAnsi="Times New Roman" w:cs="Times New Roman"/>
                <w:lang w:val="en-US"/>
              </w:rPr>
            </w:pPr>
            <w:r w:rsidRPr="00786909">
              <w:rPr>
                <w:rFonts w:ascii="Times New Roman" w:eastAsia="Times New Roman" w:hAnsi="Times New Roman" w:cs="Times New Roman"/>
                <w:lang w:val="en-US"/>
              </w:rPr>
              <w:t>1,81</w:t>
            </w:r>
          </w:p>
        </w:tc>
        <w:tc>
          <w:tcPr>
            <w:tcW w:w="0" w:type="auto"/>
            <w:shd w:val="clear" w:color="auto" w:fill="auto"/>
            <w:vAlign w:val="center"/>
          </w:tcPr>
          <w:p w:rsidR="00C153DB" w:rsidRPr="00786909" w:rsidRDefault="00C153DB" w:rsidP="00DB6813">
            <w:pPr>
              <w:spacing w:after="0" w:line="240" w:lineRule="auto"/>
              <w:jc w:val="center"/>
              <w:rPr>
                <w:rFonts w:ascii="Times New Roman" w:eastAsia="Times New Roman" w:hAnsi="Times New Roman" w:cs="Times New Roman"/>
                <w:lang w:val="en-US"/>
              </w:rPr>
            </w:pPr>
            <w:r w:rsidRPr="00786909">
              <w:rPr>
                <w:rFonts w:ascii="Times New Roman" w:eastAsia="Times New Roman" w:hAnsi="Times New Roman" w:cs="Times New Roman"/>
                <w:lang w:val="en-US"/>
              </w:rPr>
              <w:t>1,81</w:t>
            </w:r>
          </w:p>
        </w:tc>
        <w:tc>
          <w:tcPr>
            <w:tcW w:w="0" w:type="auto"/>
            <w:vAlign w:val="center"/>
          </w:tcPr>
          <w:p w:rsidR="00C153DB" w:rsidRPr="00786909" w:rsidRDefault="00C153DB" w:rsidP="00DB6813">
            <w:pPr>
              <w:spacing w:after="0" w:line="240" w:lineRule="auto"/>
              <w:jc w:val="center"/>
              <w:rPr>
                <w:rFonts w:ascii="Times New Roman" w:eastAsia="Times New Roman" w:hAnsi="Times New Roman" w:cs="Times New Roman"/>
                <w:color w:val="000000"/>
              </w:rPr>
            </w:pPr>
            <w:r w:rsidRPr="00786909">
              <w:rPr>
                <w:rFonts w:ascii="Times New Roman" w:eastAsia="Times New Roman" w:hAnsi="Times New Roman" w:cs="Times New Roman"/>
                <w:color w:val="000000"/>
              </w:rPr>
              <w:t>4,45</w:t>
            </w:r>
          </w:p>
        </w:tc>
        <w:tc>
          <w:tcPr>
            <w:tcW w:w="0" w:type="auto"/>
            <w:shd w:val="clear" w:color="auto" w:fill="auto"/>
            <w:vAlign w:val="center"/>
          </w:tcPr>
          <w:p w:rsidR="00C153DB" w:rsidRPr="00786909" w:rsidRDefault="00C153DB" w:rsidP="00DB6813">
            <w:pPr>
              <w:spacing w:after="0" w:line="240" w:lineRule="auto"/>
              <w:jc w:val="center"/>
              <w:rPr>
                <w:rFonts w:ascii="Times New Roman" w:eastAsia="Times New Roman" w:hAnsi="Times New Roman" w:cs="Times New Roman"/>
                <w:color w:val="000000"/>
              </w:rPr>
            </w:pPr>
            <w:r w:rsidRPr="00786909">
              <w:rPr>
                <w:rFonts w:ascii="Times New Roman" w:eastAsia="Times New Roman" w:hAnsi="Times New Roman" w:cs="Times New Roman"/>
                <w:color w:val="000000"/>
              </w:rPr>
              <w:t>6,16</w:t>
            </w:r>
          </w:p>
        </w:tc>
        <w:tc>
          <w:tcPr>
            <w:tcW w:w="0" w:type="auto"/>
            <w:shd w:val="clear" w:color="auto" w:fill="auto"/>
            <w:vAlign w:val="center"/>
          </w:tcPr>
          <w:p w:rsidR="00C153DB" w:rsidRPr="00786909" w:rsidRDefault="00C153DB" w:rsidP="00DB6813">
            <w:pPr>
              <w:spacing w:after="0" w:line="240" w:lineRule="auto"/>
              <w:jc w:val="center"/>
              <w:rPr>
                <w:rFonts w:ascii="Times New Roman" w:eastAsia="Times New Roman" w:hAnsi="Times New Roman" w:cs="Times New Roman"/>
                <w:color w:val="000000"/>
              </w:rPr>
            </w:pPr>
            <w:r w:rsidRPr="00786909">
              <w:rPr>
                <w:rFonts w:ascii="Times New Roman" w:eastAsia="Times New Roman" w:hAnsi="Times New Roman" w:cs="Times New Roman"/>
                <w:color w:val="000000"/>
              </w:rPr>
              <w:t>7,37</w:t>
            </w:r>
          </w:p>
        </w:tc>
        <w:tc>
          <w:tcPr>
            <w:tcW w:w="0" w:type="auto"/>
            <w:shd w:val="clear" w:color="auto" w:fill="auto"/>
            <w:vAlign w:val="center"/>
          </w:tcPr>
          <w:p w:rsidR="00C153DB" w:rsidRPr="00786909" w:rsidRDefault="00C153DB" w:rsidP="00DB6813">
            <w:pPr>
              <w:spacing w:after="0" w:line="240" w:lineRule="auto"/>
              <w:jc w:val="center"/>
              <w:rPr>
                <w:rFonts w:ascii="Times New Roman" w:eastAsia="Times New Roman" w:hAnsi="Times New Roman" w:cs="Times New Roman"/>
                <w:color w:val="000000"/>
              </w:rPr>
            </w:pPr>
            <w:r w:rsidRPr="00786909">
              <w:rPr>
                <w:rFonts w:ascii="Times New Roman" w:eastAsia="Times New Roman" w:hAnsi="Times New Roman" w:cs="Times New Roman"/>
                <w:color w:val="000000"/>
              </w:rPr>
              <w:t>8,41</w:t>
            </w:r>
          </w:p>
        </w:tc>
        <w:tc>
          <w:tcPr>
            <w:tcW w:w="0" w:type="auto"/>
            <w:shd w:val="clear" w:color="auto" w:fill="auto"/>
            <w:vAlign w:val="center"/>
          </w:tcPr>
          <w:p w:rsidR="00C153DB" w:rsidRPr="00786909" w:rsidRDefault="00C153DB" w:rsidP="00DB6813">
            <w:pPr>
              <w:spacing w:after="0" w:line="240" w:lineRule="auto"/>
              <w:jc w:val="center"/>
              <w:rPr>
                <w:rFonts w:ascii="Times New Roman" w:eastAsia="Times New Roman" w:hAnsi="Times New Roman" w:cs="Times New Roman"/>
                <w:color w:val="000000"/>
              </w:rPr>
            </w:pPr>
            <w:r w:rsidRPr="00786909">
              <w:rPr>
                <w:rFonts w:ascii="Times New Roman" w:eastAsia="Times New Roman" w:hAnsi="Times New Roman" w:cs="Times New Roman"/>
                <w:color w:val="000000"/>
              </w:rPr>
              <w:t>9,33</w:t>
            </w:r>
          </w:p>
        </w:tc>
      </w:tr>
      <w:tr w:rsidR="00C153DB" w:rsidRPr="001E1686" w:rsidTr="00DB6813">
        <w:tc>
          <w:tcPr>
            <w:tcW w:w="0" w:type="auto"/>
            <w:shd w:val="clear" w:color="auto" w:fill="auto"/>
          </w:tcPr>
          <w:p w:rsidR="00C153DB" w:rsidRPr="001E1686" w:rsidRDefault="00C153DB" w:rsidP="00DB6813">
            <w:pPr>
              <w:spacing w:after="0" w:line="240" w:lineRule="auto"/>
              <w:rPr>
                <w:rFonts w:ascii="Times New Roman" w:eastAsia="Times New Roman" w:hAnsi="Times New Roman" w:cs="Times New Roman"/>
              </w:rPr>
            </w:pPr>
            <w:r w:rsidRPr="001E1686">
              <w:rPr>
                <w:rFonts w:ascii="Times New Roman" w:eastAsia="Times New Roman" w:hAnsi="Times New Roman" w:cs="Times New Roman"/>
              </w:rPr>
              <w:t>4.</w:t>
            </w:r>
          </w:p>
        </w:tc>
        <w:tc>
          <w:tcPr>
            <w:tcW w:w="0" w:type="auto"/>
            <w:shd w:val="clear" w:color="auto" w:fill="auto"/>
          </w:tcPr>
          <w:p w:rsidR="00C153DB" w:rsidRPr="001E1686" w:rsidRDefault="00C153DB" w:rsidP="00DB6813">
            <w:pPr>
              <w:spacing w:after="0" w:line="240" w:lineRule="auto"/>
              <w:rPr>
                <w:rFonts w:ascii="Times New Roman" w:eastAsia="Times New Roman" w:hAnsi="Times New Roman" w:cs="Times New Roman"/>
              </w:rPr>
            </w:pPr>
            <w:r w:rsidRPr="001E1686">
              <w:rPr>
                <w:rFonts w:ascii="Times New Roman" w:eastAsia="Times New Roman" w:hAnsi="Times New Roman" w:cs="Times New Roman"/>
              </w:rPr>
              <w:t xml:space="preserve">Доля зарубежных профессоров, преподавателей и исследователей в численности научно-педагогических работников, включая российских граждан – обладателей степени </w:t>
            </w:r>
            <w:r w:rsidRPr="001E1686">
              <w:rPr>
                <w:rFonts w:ascii="Times New Roman" w:eastAsia="Times New Roman" w:hAnsi="Times New Roman" w:cs="Times New Roman"/>
                <w:lang w:val="en-US"/>
              </w:rPr>
              <w:t>PhD</w:t>
            </w:r>
            <w:r w:rsidRPr="001E1686">
              <w:rPr>
                <w:rFonts w:ascii="Times New Roman" w:eastAsia="Times New Roman" w:hAnsi="Times New Roman" w:cs="Times New Roman"/>
              </w:rPr>
              <w:t xml:space="preserve"> зарубежных университетов</w:t>
            </w:r>
          </w:p>
        </w:tc>
        <w:tc>
          <w:tcPr>
            <w:tcW w:w="0" w:type="auto"/>
            <w:shd w:val="clear" w:color="auto" w:fill="auto"/>
            <w:vAlign w:val="center"/>
          </w:tcPr>
          <w:p w:rsidR="00C153DB" w:rsidRPr="001E1686" w:rsidRDefault="00C153DB" w:rsidP="00DB6813">
            <w:pPr>
              <w:spacing w:after="0" w:line="240" w:lineRule="auto"/>
              <w:jc w:val="center"/>
              <w:rPr>
                <w:rFonts w:ascii="Times New Roman" w:eastAsia="Times New Roman" w:hAnsi="Times New Roman" w:cs="Times New Roman"/>
              </w:rPr>
            </w:pPr>
            <w:r w:rsidRPr="001E1686">
              <w:rPr>
                <w:rFonts w:ascii="Times New Roman" w:eastAsia="Times New Roman" w:hAnsi="Times New Roman" w:cs="Times New Roman"/>
              </w:rPr>
              <w:t>%</w:t>
            </w:r>
          </w:p>
        </w:tc>
        <w:tc>
          <w:tcPr>
            <w:tcW w:w="0" w:type="auto"/>
            <w:vAlign w:val="center"/>
          </w:tcPr>
          <w:p w:rsidR="00C153DB" w:rsidRPr="00786909" w:rsidRDefault="00C153DB" w:rsidP="00DB6813">
            <w:pPr>
              <w:spacing w:after="0" w:line="240" w:lineRule="auto"/>
              <w:jc w:val="center"/>
              <w:rPr>
                <w:rFonts w:ascii="Times New Roman" w:hAnsi="Times New Roman" w:cs="Times New Roman"/>
              </w:rPr>
            </w:pPr>
            <w:r w:rsidRPr="00786909">
              <w:rPr>
                <w:rFonts w:ascii="Times New Roman" w:hAnsi="Times New Roman" w:cs="Times New Roman"/>
              </w:rPr>
              <w:t>5</w:t>
            </w:r>
          </w:p>
        </w:tc>
        <w:tc>
          <w:tcPr>
            <w:tcW w:w="0" w:type="auto"/>
            <w:vAlign w:val="center"/>
          </w:tcPr>
          <w:p w:rsidR="00C153DB" w:rsidRPr="00786909" w:rsidRDefault="00C153DB" w:rsidP="00DB6813">
            <w:pPr>
              <w:spacing w:after="0" w:line="240" w:lineRule="auto"/>
              <w:jc w:val="center"/>
              <w:rPr>
                <w:rFonts w:ascii="Times New Roman" w:hAnsi="Times New Roman" w:cs="Times New Roman"/>
                <w:lang w:val="en-US"/>
              </w:rPr>
            </w:pPr>
            <w:r w:rsidRPr="00786909">
              <w:rPr>
                <w:rFonts w:ascii="Times New Roman" w:hAnsi="Times New Roman" w:cs="Times New Roman"/>
                <w:lang w:val="en-US"/>
              </w:rPr>
              <w:t>5,1</w:t>
            </w:r>
          </w:p>
        </w:tc>
        <w:tc>
          <w:tcPr>
            <w:tcW w:w="0" w:type="auto"/>
            <w:vAlign w:val="center"/>
          </w:tcPr>
          <w:p w:rsidR="00C153DB" w:rsidRPr="00786909" w:rsidRDefault="00C153DB" w:rsidP="00DB6813">
            <w:pPr>
              <w:spacing w:after="0" w:line="240" w:lineRule="auto"/>
              <w:jc w:val="center"/>
              <w:rPr>
                <w:rFonts w:ascii="Times New Roman" w:hAnsi="Times New Roman" w:cs="Times New Roman"/>
              </w:rPr>
            </w:pPr>
            <w:r w:rsidRPr="00786909">
              <w:rPr>
                <w:rFonts w:ascii="Times New Roman" w:hAnsi="Times New Roman" w:cs="Times New Roman"/>
              </w:rPr>
              <w:t>5,5</w:t>
            </w:r>
          </w:p>
        </w:tc>
        <w:tc>
          <w:tcPr>
            <w:tcW w:w="0" w:type="auto"/>
            <w:vAlign w:val="center"/>
          </w:tcPr>
          <w:p w:rsidR="00C153DB" w:rsidRPr="00786909" w:rsidRDefault="00C153DB" w:rsidP="00DB6813">
            <w:pPr>
              <w:spacing w:after="0" w:line="240" w:lineRule="auto"/>
              <w:jc w:val="center"/>
              <w:rPr>
                <w:rFonts w:ascii="Times New Roman" w:hAnsi="Times New Roman" w:cs="Times New Roman"/>
                <w:lang w:val="en-US"/>
              </w:rPr>
            </w:pPr>
            <w:r w:rsidRPr="00786909">
              <w:rPr>
                <w:rFonts w:ascii="Times New Roman" w:hAnsi="Times New Roman" w:cs="Times New Roman"/>
                <w:lang w:val="en-US"/>
              </w:rPr>
              <w:t>6,7</w:t>
            </w:r>
          </w:p>
        </w:tc>
        <w:tc>
          <w:tcPr>
            <w:tcW w:w="0" w:type="auto"/>
            <w:vAlign w:val="center"/>
          </w:tcPr>
          <w:p w:rsidR="00C153DB" w:rsidRPr="00786909" w:rsidRDefault="00C153DB" w:rsidP="00DB6813">
            <w:pPr>
              <w:spacing w:after="0" w:line="240" w:lineRule="auto"/>
              <w:jc w:val="center"/>
              <w:rPr>
                <w:rFonts w:ascii="Times New Roman" w:hAnsi="Times New Roman" w:cs="Times New Roman"/>
              </w:rPr>
            </w:pPr>
            <w:r w:rsidRPr="00786909">
              <w:rPr>
                <w:rFonts w:ascii="Times New Roman" w:hAnsi="Times New Roman" w:cs="Times New Roman"/>
                <w:lang w:val="en-US"/>
              </w:rPr>
              <w:t>6</w:t>
            </w:r>
            <w:r w:rsidRPr="00786909">
              <w:rPr>
                <w:rFonts w:ascii="Times New Roman" w:hAnsi="Times New Roman" w:cs="Times New Roman"/>
              </w:rPr>
              <w:t>,7</w:t>
            </w:r>
          </w:p>
        </w:tc>
        <w:tc>
          <w:tcPr>
            <w:tcW w:w="0" w:type="auto"/>
            <w:shd w:val="clear" w:color="auto" w:fill="auto"/>
            <w:vAlign w:val="center"/>
          </w:tcPr>
          <w:p w:rsidR="00C153DB" w:rsidRPr="00786909" w:rsidRDefault="00C153DB" w:rsidP="00DB6813">
            <w:pPr>
              <w:spacing w:after="0" w:line="240" w:lineRule="auto"/>
              <w:jc w:val="center"/>
              <w:rPr>
                <w:rFonts w:ascii="Times New Roman" w:eastAsia="Times New Roman" w:hAnsi="Times New Roman" w:cs="Times New Roman"/>
                <w:lang w:val="en-US"/>
              </w:rPr>
            </w:pPr>
            <w:r w:rsidRPr="00786909">
              <w:rPr>
                <w:rFonts w:ascii="Times New Roman" w:eastAsia="Times New Roman" w:hAnsi="Times New Roman" w:cs="Times New Roman"/>
                <w:lang w:val="en-US"/>
              </w:rPr>
              <w:t>10,15</w:t>
            </w:r>
          </w:p>
        </w:tc>
        <w:tc>
          <w:tcPr>
            <w:tcW w:w="0" w:type="auto"/>
            <w:shd w:val="clear" w:color="auto" w:fill="auto"/>
            <w:vAlign w:val="center"/>
          </w:tcPr>
          <w:p w:rsidR="00C153DB" w:rsidRPr="00786909" w:rsidRDefault="00C153DB" w:rsidP="00DB6813">
            <w:pPr>
              <w:spacing w:after="0" w:line="240" w:lineRule="auto"/>
              <w:jc w:val="center"/>
              <w:rPr>
                <w:rFonts w:ascii="Times New Roman" w:eastAsia="Times New Roman" w:hAnsi="Times New Roman" w:cs="Times New Roman"/>
                <w:lang w:val="en-US"/>
              </w:rPr>
            </w:pPr>
            <w:r w:rsidRPr="00786909">
              <w:rPr>
                <w:rFonts w:ascii="Times New Roman" w:eastAsia="Times New Roman" w:hAnsi="Times New Roman" w:cs="Times New Roman"/>
                <w:lang w:val="en-US"/>
              </w:rPr>
              <w:t>10,2</w:t>
            </w:r>
          </w:p>
        </w:tc>
        <w:tc>
          <w:tcPr>
            <w:tcW w:w="0" w:type="auto"/>
            <w:vAlign w:val="center"/>
          </w:tcPr>
          <w:p w:rsidR="00C153DB" w:rsidRPr="00786909" w:rsidRDefault="00C153DB" w:rsidP="00DB6813">
            <w:pPr>
              <w:spacing w:after="0" w:line="240" w:lineRule="auto"/>
              <w:jc w:val="center"/>
              <w:rPr>
                <w:rFonts w:ascii="Times New Roman" w:eastAsia="Times New Roman" w:hAnsi="Times New Roman" w:cs="Times New Roman"/>
                <w:color w:val="000000"/>
              </w:rPr>
            </w:pPr>
            <w:r w:rsidRPr="00786909">
              <w:rPr>
                <w:rFonts w:ascii="Times New Roman" w:eastAsia="Times New Roman" w:hAnsi="Times New Roman" w:cs="Times New Roman"/>
                <w:color w:val="000000"/>
              </w:rPr>
              <w:t>10,8</w:t>
            </w:r>
          </w:p>
        </w:tc>
        <w:tc>
          <w:tcPr>
            <w:tcW w:w="0" w:type="auto"/>
            <w:shd w:val="clear" w:color="auto" w:fill="auto"/>
            <w:vAlign w:val="center"/>
          </w:tcPr>
          <w:p w:rsidR="00C153DB" w:rsidRPr="00786909" w:rsidRDefault="00C153DB" w:rsidP="00DB6813">
            <w:pPr>
              <w:spacing w:after="0" w:line="240" w:lineRule="auto"/>
              <w:jc w:val="center"/>
              <w:rPr>
                <w:rFonts w:ascii="Times New Roman" w:eastAsia="Times New Roman" w:hAnsi="Times New Roman" w:cs="Times New Roman"/>
                <w:lang w:val="en-US"/>
              </w:rPr>
            </w:pPr>
            <w:r w:rsidRPr="00786909">
              <w:rPr>
                <w:rFonts w:ascii="Times New Roman" w:eastAsia="Times New Roman" w:hAnsi="Times New Roman" w:cs="Times New Roman"/>
                <w:lang w:val="en-US"/>
              </w:rPr>
              <w:t>10,8</w:t>
            </w:r>
          </w:p>
        </w:tc>
        <w:tc>
          <w:tcPr>
            <w:tcW w:w="0" w:type="auto"/>
            <w:shd w:val="clear" w:color="auto" w:fill="auto"/>
            <w:vAlign w:val="center"/>
          </w:tcPr>
          <w:p w:rsidR="00C153DB" w:rsidRPr="00786909" w:rsidRDefault="00C153DB" w:rsidP="00DB6813">
            <w:pPr>
              <w:spacing w:after="0" w:line="240" w:lineRule="auto"/>
              <w:jc w:val="center"/>
              <w:rPr>
                <w:rFonts w:ascii="Times New Roman" w:eastAsia="Times New Roman" w:hAnsi="Times New Roman" w:cs="Times New Roman"/>
                <w:lang w:val="en-US"/>
              </w:rPr>
            </w:pPr>
            <w:r w:rsidRPr="00786909">
              <w:rPr>
                <w:rFonts w:ascii="Times New Roman" w:eastAsia="Times New Roman" w:hAnsi="Times New Roman" w:cs="Times New Roman"/>
                <w:lang w:val="en-US"/>
              </w:rPr>
              <w:t>10,8</w:t>
            </w:r>
          </w:p>
        </w:tc>
        <w:tc>
          <w:tcPr>
            <w:tcW w:w="0" w:type="auto"/>
            <w:shd w:val="clear" w:color="auto" w:fill="auto"/>
            <w:vAlign w:val="center"/>
          </w:tcPr>
          <w:p w:rsidR="00C153DB" w:rsidRPr="00786909" w:rsidRDefault="00C153DB" w:rsidP="00DB6813">
            <w:pPr>
              <w:spacing w:after="0" w:line="240" w:lineRule="auto"/>
              <w:jc w:val="center"/>
              <w:rPr>
                <w:rFonts w:ascii="Times New Roman" w:eastAsia="Times New Roman" w:hAnsi="Times New Roman" w:cs="Times New Roman"/>
                <w:lang w:val="en-US"/>
              </w:rPr>
            </w:pPr>
            <w:r w:rsidRPr="00786909">
              <w:rPr>
                <w:rFonts w:ascii="Times New Roman" w:eastAsia="Times New Roman" w:hAnsi="Times New Roman" w:cs="Times New Roman"/>
                <w:lang w:val="en-US"/>
              </w:rPr>
              <w:t>10,8</w:t>
            </w:r>
          </w:p>
        </w:tc>
        <w:tc>
          <w:tcPr>
            <w:tcW w:w="0" w:type="auto"/>
            <w:shd w:val="clear" w:color="auto" w:fill="auto"/>
            <w:vAlign w:val="center"/>
          </w:tcPr>
          <w:p w:rsidR="00C153DB" w:rsidRPr="00786909" w:rsidRDefault="00C153DB" w:rsidP="00DB6813">
            <w:pPr>
              <w:spacing w:after="0" w:line="240" w:lineRule="auto"/>
              <w:jc w:val="center"/>
              <w:rPr>
                <w:rFonts w:ascii="Times New Roman" w:eastAsia="Times New Roman" w:hAnsi="Times New Roman" w:cs="Times New Roman"/>
                <w:lang w:val="en-US"/>
              </w:rPr>
            </w:pPr>
            <w:r w:rsidRPr="00786909">
              <w:rPr>
                <w:rFonts w:ascii="Times New Roman" w:eastAsia="Times New Roman" w:hAnsi="Times New Roman" w:cs="Times New Roman"/>
                <w:lang w:val="en-US"/>
              </w:rPr>
              <w:t>12</w:t>
            </w:r>
          </w:p>
        </w:tc>
      </w:tr>
      <w:tr w:rsidR="00C153DB" w:rsidRPr="001E1686" w:rsidTr="00DB6813">
        <w:tc>
          <w:tcPr>
            <w:tcW w:w="0" w:type="auto"/>
            <w:shd w:val="clear" w:color="auto" w:fill="auto"/>
          </w:tcPr>
          <w:p w:rsidR="00C153DB" w:rsidRPr="001E1686" w:rsidRDefault="00C153DB" w:rsidP="00DB6813">
            <w:pPr>
              <w:spacing w:after="0" w:line="240" w:lineRule="auto"/>
              <w:rPr>
                <w:rFonts w:ascii="Times New Roman" w:eastAsia="Times New Roman" w:hAnsi="Times New Roman" w:cs="Times New Roman"/>
              </w:rPr>
            </w:pPr>
            <w:r w:rsidRPr="001E1686">
              <w:rPr>
                <w:rFonts w:ascii="Times New Roman" w:eastAsia="Times New Roman" w:hAnsi="Times New Roman" w:cs="Times New Roman"/>
              </w:rPr>
              <w:t>5.</w:t>
            </w:r>
          </w:p>
        </w:tc>
        <w:tc>
          <w:tcPr>
            <w:tcW w:w="0" w:type="auto"/>
            <w:shd w:val="clear" w:color="auto" w:fill="auto"/>
          </w:tcPr>
          <w:p w:rsidR="00C153DB" w:rsidRPr="001E1686" w:rsidRDefault="00C153DB" w:rsidP="00DB6813">
            <w:pPr>
              <w:spacing w:after="0" w:line="240" w:lineRule="auto"/>
              <w:rPr>
                <w:rFonts w:ascii="Times New Roman" w:eastAsia="Times New Roman" w:hAnsi="Times New Roman" w:cs="Times New Roman"/>
              </w:rPr>
            </w:pPr>
            <w:r w:rsidRPr="001E1686">
              <w:rPr>
                <w:rFonts w:ascii="Times New Roman" w:eastAsia="Times New Roman" w:hAnsi="Times New Roman" w:cs="Times New Roman"/>
              </w:rPr>
              <w:t>Доля иностранных студентов, обучающихся на основных образовательных программах вуза (считается с учетом студентов из стран СНГ)</w:t>
            </w:r>
          </w:p>
        </w:tc>
        <w:tc>
          <w:tcPr>
            <w:tcW w:w="0" w:type="auto"/>
            <w:shd w:val="clear" w:color="auto" w:fill="auto"/>
            <w:vAlign w:val="center"/>
          </w:tcPr>
          <w:p w:rsidR="00C153DB" w:rsidRPr="001E1686" w:rsidRDefault="00C153DB" w:rsidP="00DB6813">
            <w:pPr>
              <w:spacing w:after="0" w:line="240" w:lineRule="auto"/>
              <w:jc w:val="center"/>
              <w:rPr>
                <w:rFonts w:ascii="Times New Roman" w:eastAsia="Times New Roman" w:hAnsi="Times New Roman" w:cs="Times New Roman"/>
              </w:rPr>
            </w:pPr>
            <w:r w:rsidRPr="001E1686">
              <w:rPr>
                <w:rFonts w:ascii="Times New Roman" w:eastAsia="Times New Roman" w:hAnsi="Times New Roman" w:cs="Times New Roman"/>
              </w:rPr>
              <w:t>%</w:t>
            </w:r>
          </w:p>
        </w:tc>
        <w:tc>
          <w:tcPr>
            <w:tcW w:w="0" w:type="auto"/>
            <w:vAlign w:val="center"/>
          </w:tcPr>
          <w:p w:rsidR="00C153DB" w:rsidRPr="00786909" w:rsidRDefault="00C153DB" w:rsidP="00DB6813">
            <w:pPr>
              <w:spacing w:after="0" w:line="240" w:lineRule="auto"/>
              <w:jc w:val="center"/>
              <w:rPr>
                <w:rFonts w:ascii="Times New Roman" w:hAnsi="Times New Roman" w:cs="Times New Roman"/>
              </w:rPr>
            </w:pPr>
            <w:r w:rsidRPr="00786909">
              <w:rPr>
                <w:rFonts w:ascii="Times New Roman" w:hAnsi="Times New Roman" w:cs="Times New Roman"/>
              </w:rPr>
              <w:t>3</w:t>
            </w:r>
          </w:p>
        </w:tc>
        <w:tc>
          <w:tcPr>
            <w:tcW w:w="0" w:type="auto"/>
            <w:vAlign w:val="center"/>
          </w:tcPr>
          <w:p w:rsidR="00C153DB" w:rsidRPr="00786909" w:rsidRDefault="00C153DB" w:rsidP="00DB6813">
            <w:pPr>
              <w:spacing w:after="0" w:line="240" w:lineRule="auto"/>
              <w:jc w:val="center"/>
              <w:rPr>
                <w:rFonts w:ascii="Times New Roman" w:hAnsi="Times New Roman" w:cs="Times New Roman"/>
                <w:lang w:val="en-US"/>
              </w:rPr>
            </w:pPr>
            <w:r w:rsidRPr="00786909">
              <w:rPr>
                <w:rFonts w:ascii="Times New Roman" w:hAnsi="Times New Roman" w:cs="Times New Roman"/>
                <w:lang w:val="en-US"/>
              </w:rPr>
              <w:t>3,61</w:t>
            </w:r>
          </w:p>
        </w:tc>
        <w:tc>
          <w:tcPr>
            <w:tcW w:w="0" w:type="auto"/>
            <w:vAlign w:val="center"/>
          </w:tcPr>
          <w:p w:rsidR="00C153DB" w:rsidRPr="00786909" w:rsidRDefault="00C153DB" w:rsidP="00DB6813">
            <w:pPr>
              <w:spacing w:after="0" w:line="240" w:lineRule="auto"/>
              <w:jc w:val="center"/>
              <w:rPr>
                <w:rFonts w:ascii="Times New Roman" w:hAnsi="Times New Roman" w:cs="Times New Roman"/>
              </w:rPr>
            </w:pPr>
            <w:r w:rsidRPr="00786909">
              <w:rPr>
                <w:rFonts w:ascii="Times New Roman" w:hAnsi="Times New Roman" w:cs="Times New Roman"/>
              </w:rPr>
              <w:t>4</w:t>
            </w:r>
          </w:p>
        </w:tc>
        <w:tc>
          <w:tcPr>
            <w:tcW w:w="0" w:type="auto"/>
            <w:vAlign w:val="center"/>
          </w:tcPr>
          <w:p w:rsidR="00C153DB" w:rsidRPr="00786909" w:rsidRDefault="00C153DB" w:rsidP="00DB6813">
            <w:pPr>
              <w:spacing w:after="0" w:line="240" w:lineRule="auto"/>
              <w:jc w:val="center"/>
              <w:rPr>
                <w:rFonts w:ascii="Times New Roman" w:hAnsi="Times New Roman" w:cs="Times New Roman"/>
                <w:lang w:val="en-US"/>
              </w:rPr>
            </w:pPr>
            <w:r w:rsidRPr="00786909">
              <w:rPr>
                <w:rFonts w:ascii="Times New Roman" w:hAnsi="Times New Roman" w:cs="Times New Roman"/>
                <w:lang w:val="en-US"/>
              </w:rPr>
              <w:t>5,34</w:t>
            </w:r>
          </w:p>
        </w:tc>
        <w:tc>
          <w:tcPr>
            <w:tcW w:w="0" w:type="auto"/>
            <w:vAlign w:val="center"/>
          </w:tcPr>
          <w:p w:rsidR="00C153DB" w:rsidRPr="00786909" w:rsidRDefault="00C153DB" w:rsidP="00DB6813">
            <w:pPr>
              <w:spacing w:after="0" w:line="240" w:lineRule="auto"/>
              <w:jc w:val="center"/>
              <w:rPr>
                <w:rFonts w:ascii="Times New Roman" w:hAnsi="Times New Roman" w:cs="Times New Roman"/>
              </w:rPr>
            </w:pPr>
            <w:r w:rsidRPr="00786909">
              <w:rPr>
                <w:rFonts w:ascii="Times New Roman" w:hAnsi="Times New Roman" w:cs="Times New Roman"/>
                <w:lang w:val="en-US"/>
              </w:rPr>
              <w:t>5</w:t>
            </w:r>
            <w:r w:rsidRPr="00786909">
              <w:rPr>
                <w:rFonts w:ascii="Times New Roman" w:hAnsi="Times New Roman" w:cs="Times New Roman"/>
              </w:rPr>
              <w:t>,4</w:t>
            </w:r>
          </w:p>
        </w:tc>
        <w:tc>
          <w:tcPr>
            <w:tcW w:w="0" w:type="auto"/>
            <w:shd w:val="clear" w:color="auto" w:fill="auto"/>
            <w:vAlign w:val="center"/>
          </w:tcPr>
          <w:p w:rsidR="00C153DB" w:rsidRPr="00786909" w:rsidRDefault="00C153DB" w:rsidP="00DB6813">
            <w:pPr>
              <w:spacing w:after="0" w:line="240" w:lineRule="auto"/>
              <w:jc w:val="center"/>
              <w:rPr>
                <w:rFonts w:ascii="Times New Roman" w:eastAsia="Times New Roman" w:hAnsi="Times New Roman" w:cs="Times New Roman"/>
              </w:rPr>
            </w:pPr>
            <w:r w:rsidRPr="00786909">
              <w:rPr>
                <w:rFonts w:ascii="Times New Roman" w:eastAsia="Times New Roman" w:hAnsi="Times New Roman" w:cs="Times New Roman"/>
              </w:rPr>
              <w:t>7,55</w:t>
            </w:r>
          </w:p>
        </w:tc>
        <w:tc>
          <w:tcPr>
            <w:tcW w:w="0" w:type="auto"/>
            <w:shd w:val="clear" w:color="auto" w:fill="auto"/>
            <w:vAlign w:val="center"/>
          </w:tcPr>
          <w:p w:rsidR="00C153DB" w:rsidRPr="00786909" w:rsidRDefault="00C153DB" w:rsidP="00DB6813">
            <w:pPr>
              <w:spacing w:after="0" w:line="240" w:lineRule="auto"/>
              <w:jc w:val="center"/>
              <w:rPr>
                <w:rFonts w:ascii="Times New Roman" w:eastAsia="Times New Roman" w:hAnsi="Times New Roman" w:cs="Times New Roman"/>
              </w:rPr>
            </w:pPr>
            <w:r w:rsidRPr="00786909">
              <w:rPr>
                <w:rFonts w:ascii="Times New Roman" w:eastAsia="Times New Roman" w:hAnsi="Times New Roman" w:cs="Times New Roman"/>
              </w:rPr>
              <w:t>7,55</w:t>
            </w:r>
          </w:p>
        </w:tc>
        <w:tc>
          <w:tcPr>
            <w:tcW w:w="0" w:type="auto"/>
            <w:vAlign w:val="center"/>
          </w:tcPr>
          <w:p w:rsidR="00C153DB" w:rsidRPr="00786909" w:rsidRDefault="00C153DB" w:rsidP="00DB6813">
            <w:pPr>
              <w:spacing w:after="0" w:line="240" w:lineRule="auto"/>
              <w:jc w:val="center"/>
              <w:rPr>
                <w:rFonts w:ascii="Times New Roman" w:eastAsia="Times New Roman" w:hAnsi="Times New Roman" w:cs="Times New Roman"/>
                <w:color w:val="000000"/>
              </w:rPr>
            </w:pPr>
            <w:r w:rsidRPr="00786909">
              <w:rPr>
                <w:rFonts w:ascii="Times New Roman" w:eastAsia="Times New Roman" w:hAnsi="Times New Roman" w:cs="Times New Roman"/>
                <w:color w:val="000000"/>
              </w:rPr>
              <w:t>8</w:t>
            </w:r>
          </w:p>
        </w:tc>
        <w:tc>
          <w:tcPr>
            <w:tcW w:w="0" w:type="auto"/>
            <w:shd w:val="clear" w:color="auto" w:fill="auto"/>
            <w:vAlign w:val="center"/>
          </w:tcPr>
          <w:p w:rsidR="00C153DB" w:rsidRPr="00786909" w:rsidRDefault="00C153DB" w:rsidP="00DB6813">
            <w:pPr>
              <w:spacing w:after="0" w:line="240" w:lineRule="auto"/>
              <w:jc w:val="center"/>
              <w:rPr>
                <w:rFonts w:ascii="Times New Roman" w:eastAsia="Times New Roman" w:hAnsi="Times New Roman" w:cs="Times New Roman"/>
              </w:rPr>
            </w:pPr>
            <w:r w:rsidRPr="00786909">
              <w:rPr>
                <w:rFonts w:ascii="Times New Roman" w:eastAsia="Times New Roman" w:hAnsi="Times New Roman" w:cs="Times New Roman"/>
              </w:rPr>
              <w:t>8</w:t>
            </w:r>
          </w:p>
        </w:tc>
        <w:tc>
          <w:tcPr>
            <w:tcW w:w="0" w:type="auto"/>
            <w:shd w:val="clear" w:color="auto" w:fill="auto"/>
            <w:vAlign w:val="center"/>
          </w:tcPr>
          <w:p w:rsidR="00C153DB" w:rsidRPr="00786909" w:rsidRDefault="00C153DB" w:rsidP="00DB6813">
            <w:pPr>
              <w:spacing w:after="0" w:line="240" w:lineRule="auto"/>
              <w:jc w:val="center"/>
              <w:rPr>
                <w:rFonts w:ascii="Times New Roman" w:eastAsia="Times New Roman" w:hAnsi="Times New Roman" w:cs="Times New Roman"/>
              </w:rPr>
            </w:pPr>
            <w:r w:rsidRPr="00786909">
              <w:rPr>
                <w:rFonts w:ascii="Times New Roman" w:eastAsia="Times New Roman" w:hAnsi="Times New Roman" w:cs="Times New Roman"/>
              </w:rPr>
              <w:t>10</w:t>
            </w:r>
          </w:p>
        </w:tc>
        <w:tc>
          <w:tcPr>
            <w:tcW w:w="0" w:type="auto"/>
            <w:shd w:val="clear" w:color="auto" w:fill="auto"/>
            <w:vAlign w:val="center"/>
          </w:tcPr>
          <w:p w:rsidR="00C153DB" w:rsidRPr="00786909" w:rsidRDefault="00C153DB" w:rsidP="00DB6813">
            <w:pPr>
              <w:spacing w:after="0" w:line="240" w:lineRule="auto"/>
              <w:jc w:val="center"/>
              <w:rPr>
                <w:rFonts w:ascii="Times New Roman" w:eastAsia="Times New Roman" w:hAnsi="Times New Roman" w:cs="Times New Roman"/>
              </w:rPr>
            </w:pPr>
            <w:r w:rsidRPr="00786909">
              <w:rPr>
                <w:rFonts w:ascii="Times New Roman" w:eastAsia="Times New Roman" w:hAnsi="Times New Roman" w:cs="Times New Roman"/>
              </w:rPr>
              <w:t>11</w:t>
            </w:r>
          </w:p>
        </w:tc>
        <w:tc>
          <w:tcPr>
            <w:tcW w:w="0" w:type="auto"/>
            <w:shd w:val="clear" w:color="auto" w:fill="auto"/>
            <w:vAlign w:val="center"/>
          </w:tcPr>
          <w:p w:rsidR="00C153DB" w:rsidRPr="00786909" w:rsidRDefault="00C153DB" w:rsidP="00DB6813">
            <w:pPr>
              <w:spacing w:after="0" w:line="240" w:lineRule="auto"/>
              <w:jc w:val="center"/>
              <w:rPr>
                <w:rFonts w:ascii="Times New Roman" w:eastAsia="Times New Roman" w:hAnsi="Times New Roman" w:cs="Times New Roman"/>
              </w:rPr>
            </w:pPr>
            <w:r w:rsidRPr="00786909">
              <w:rPr>
                <w:rFonts w:ascii="Times New Roman" w:eastAsia="Times New Roman" w:hAnsi="Times New Roman" w:cs="Times New Roman"/>
              </w:rPr>
              <w:t>12</w:t>
            </w:r>
          </w:p>
        </w:tc>
      </w:tr>
      <w:tr w:rsidR="00C153DB" w:rsidRPr="001E1686" w:rsidTr="00DB6813">
        <w:tc>
          <w:tcPr>
            <w:tcW w:w="0" w:type="auto"/>
            <w:shd w:val="clear" w:color="auto" w:fill="auto"/>
          </w:tcPr>
          <w:p w:rsidR="00C153DB" w:rsidRPr="001E1686" w:rsidRDefault="00C153DB" w:rsidP="00DB6813">
            <w:pPr>
              <w:spacing w:after="0" w:line="240" w:lineRule="auto"/>
              <w:rPr>
                <w:rFonts w:ascii="Times New Roman" w:eastAsia="Times New Roman" w:hAnsi="Times New Roman" w:cs="Times New Roman"/>
              </w:rPr>
            </w:pPr>
            <w:r w:rsidRPr="001E1686">
              <w:rPr>
                <w:rFonts w:ascii="Times New Roman" w:eastAsia="Times New Roman" w:hAnsi="Times New Roman" w:cs="Times New Roman"/>
              </w:rPr>
              <w:t>6.</w:t>
            </w:r>
          </w:p>
        </w:tc>
        <w:tc>
          <w:tcPr>
            <w:tcW w:w="0" w:type="auto"/>
            <w:shd w:val="clear" w:color="auto" w:fill="auto"/>
          </w:tcPr>
          <w:p w:rsidR="00C153DB" w:rsidRPr="001E1686" w:rsidRDefault="00C153DB" w:rsidP="00DB6813">
            <w:pPr>
              <w:spacing w:after="0" w:line="240" w:lineRule="auto"/>
              <w:rPr>
                <w:rFonts w:ascii="Times New Roman" w:eastAsia="Times New Roman" w:hAnsi="Times New Roman" w:cs="Times New Roman"/>
              </w:rPr>
            </w:pPr>
            <w:r w:rsidRPr="001E1686">
              <w:rPr>
                <w:rFonts w:ascii="Times New Roman" w:eastAsia="Times New Roman" w:hAnsi="Times New Roman" w:cs="Times New Roman"/>
              </w:rPr>
              <w:t xml:space="preserve">Средний балл единого государственного экзамена (далее – ЕГЭ) студентов </w:t>
            </w:r>
            <w:r w:rsidRPr="001E1686">
              <w:rPr>
                <w:rFonts w:ascii="Times New Roman" w:eastAsia="Times New Roman" w:hAnsi="Times New Roman" w:cs="Times New Roman"/>
              </w:rPr>
              <w:lastRenderedPageBreak/>
              <w:t>вуза, принятых для обучения по очной форме обучения за счет средств федерального бюджета по программам бакалавриата и специалитета</w:t>
            </w:r>
            <w:r w:rsidRPr="001E1686">
              <w:rPr>
                <w:rFonts w:ascii="Times New Roman" w:eastAsia="Times New Roman" w:hAnsi="Times New Roman" w:cs="Times New Roman"/>
                <w:vertAlign w:val="superscript"/>
              </w:rPr>
              <w:footnoteReference w:id="3"/>
            </w:r>
          </w:p>
        </w:tc>
        <w:tc>
          <w:tcPr>
            <w:tcW w:w="0" w:type="auto"/>
            <w:shd w:val="clear" w:color="auto" w:fill="auto"/>
            <w:vAlign w:val="center"/>
          </w:tcPr>
          <w:p w:rsidR="00C153DB" w:rsidRPr="001E1686" w:rsidRDefault="00C153DB" w:rsidP="00DB6813">
            <w:pPr>
              <w:spacing w:after="0" w:line="240" w:lineRule="auto"/>
              <w:jc w:val="center"/>
              <w:rPr>
                <w:rFonts w:ascii="Times New Roman" w:eastAsia="Times New Roman" w:hAnsi="Times New Roman" w:cs="Times New Roman"/>
              </w:rPr>
            </w:pPr>
            <w:r w:rsidRPr="001E1686">
              <w:rPr>
                <w:rFonts w:ascii="Times New Roman" w:eastAsia="Times New Roman" w:hAnsi="Times New Roman" w:cs="Times New Roman"/>
              </w:rPr>
              <w:lastRenderedPageBreak/>
              <w:t>балл</w:t>
            </w:r>
          </w:p>
        </w:tc>
        <w:tc>
          <w:tcPr>
            <w:tcW w:w="0" w:type="auto"/>
            <w:vAlign w:val="center"/>
          </w:tcPr>
          <w:p w:rsidR="00C153DB" w:rsidRPr="00786909" w:rsidRDefault="00C153DB" w:rsidP="00DB6813">
            <w:pPr>
              <w:spacing w:after="0" w:line="240" w:lineRule="auto"/>
              <w:jc w:val="center"/>
              <w:rPr>
                <w:rFonts w:ascii="Times New Roman" w:hAnsi="Times New Roman" w:cs="Times New Roman"/>
              </w:rPr>
            </w:pPr>
            <w:r w:rsidRPr="00786909">
              <w:rPr>
                <w:rFonts w:ascii="Times New Roman" w:hAnsi="Times New Roman" w:cs="Times New Roman"/>
              </w:rPr>
              <w:t>-</w:t>
            </w:r>
          </w:p>
        </w:tc>
        <w:tc>
          <w:tcPr>
            <w:tcW w:w="0" w:type="auto"/>
            <w:vAlign w:val="center"/>
          </w:tcPr>
          <w:p w:rsidR="00C153DB" w:rsidRPr="00786909" w:rsidRDefault="00C153DB" w:rsidP="00DB6813">
            <w:pPr>
              <w:spacing w:after="0" w:line="240" w:lineRule="auto"/>
              <w:jc w:val="center"/>
              <w:rPr>
                <w:rFonts w:ascii="Times New Roman" w:hAnsi="Times New Roman" w:cs="Times New Roman"/>
                <w:lang w:val="en-US"/>
              </w:rPr>
            </w:pPr>
            <w:r w:rsidRPr="00786909">
              <w:rPr>
                <w:rFonts w:ascii="Times New Roman" w:hAnsi="Times New Roman" w:cs="Times New Roman"/>
                <w:lang w:val="en-US"/>
              </w:rPr>
              <w:t>92,7</w:t>
            </w:r>
          </w:p>
        </w:tc>
        <w:tc>
          <w:tcPr>
            <w:tcW w:w="0" w:type="auto"/>
            <w:vAlign w:val="center"/>
          </w:tcPr>
          <w:p w:rsidR="00C153DB" w:rsidRPr="00786909" w:rsidRDefault="00C153DB" w:rsidP="00DB6813">
            <w:pPr>
              <w:spacing w:after="0" w:line="240" w:lineRule="auto"/>
              <w:jc w:val="center"/>
              <w:rPr>
                <w:rFonts w:ascii="Times New Roman" w:hAnsi="Times New Roman" w:cs="Times New Roman"/>
              </w:rPr>
            </w:pPr>
            <w:r w:rsidRPr="00786909">
              <w:rPr>
                <w:rFonts w:ascii="Times New Roman" w:hAnsi="Times New Roman" w:cs="Times New Roman"/>
              </w:rPr>
              <w:t>-</w:t>
            </w:r>
          </w:p>
        </w:tc>
        <w:tc>
          <w:tcPr>
            <w:tcW w:w="0" w:type="auto"/>
            <w:vAlign w:val="center"/>
          </w:tcPr>
          <w:p w:rsidR="00C153DB" w:rsidRPr="00786909" w:rsidRDefault="00C153DB" w:rsidP="00DB6813">
            <w:pPr>
              <w:spacing w:after="0" w:line="240" w:lineRule="auto"/>
              <w:jc w:val="center"/>
              <w:rPr>
                <w:rFonts w:ascii="Times New Roman" w:hAnsi="Times New Roman" w:cs="Times New Roman"/>
              </w:rPr>
            </w:pPr>
            <w:r w:rsidRPr="00786909">
              <w:rPr>
                <w:rFonts w:ascii="Times New Roman" w:hAnsi="Times New Roman" w:cs="Times New Roman"/>
                <w:lang w:val="en-US"/>
              </w:rPr>
              <w:t>9</w:t>
            </w:r>
            <w:r w:rsidRPr="00786909">
              <w:rPr>
                <w:rFonts w:ascii="Times New Roman" w:hAnsi="Times New Roman" w:cs="Times New Roman"/>
              </w:rPr>
              <w:t>0</w:t>
            </w:r>
            <w:r w:rsidRPr="00786909">
              <w:rPr>
                <w:rFonts w:ascii="Times New Roman" w:hAnsi="Times New Roman" w:cs="Times New Roman"/>
                <w:lang w:val="en-US"/>
              </w:rPr>
              <w:t>,</w:t>
            </w:r>
            <w:r w:rsidRPr="00786909">
              <w:rPr>
                <w:rFonts w:ascii="Times New Roman" w:hAnsi="Times New Roman" w:cs="Times New Roman"/>
              </w:rPr>
              <w:t>86</w:t>
            </w:r>
          </w:p>
        </w:tc>
        <w:tc>
          <w:tcPr>
            <w:tcW w:w="0" w:type="auto"/>
            <w:vAlign w:val="center"/>
          </w:tcPr>
          <w:p w:rsidR="00C153DB" w:rsidRPr="00786909" w:rsidRDefault="00C153DB" w:rsidP="00DB6813">
            <w:pPr>
              <w:spacing w:after="0" w:line="240" w:lineRule="auto"/>
              <w:jc w:val="center"/>
              <w:rPr>
                <w:rFonts w:ascii="Times New Roman" w:eastAsia="Times New Roman" w:hAnsi="Times New Roman" w:cs="Times New Roman"/>
                <w:lang w:val="en-US"/>
              </w:rPr>
            </w:pPr>
            <w:r w:rsidRPr="00786909">
              <w:rPr>
                <w:rFonts w:ascii="Times New Roman" w:eastAsia="Times New Roman" w:hAnsi="Times New Roman" w:cs="Times New Roman"/>
                <w:lang w:val="en-US"/>
              </w:rPr>
              <w:t>90,86</w:t>
            </w:r>
          </w:p>
        </w:tc>
        <w:tc>
          <w:tcPr>
            <w:tcW w:w="0" w:type="auto"/>
            <w:shd w:val="clear" w:color="auto" w:fill="auto"/>
            <w:vAlign w:val="center"/>
          </w:tcPr>
          <w:p w:rsidR="00C153DB" w:rsidRPr="00786909" w:rsidRDefault="00C153DB" w:rsidP="00DB6813">
            <w:pPr>
              <w:spacing w:after="0" w:line="240" w:lineRule="auto"/>
              <w:jc w:val="center"/>
              <w:rPr>
                <w:rFonts w:ascii="Times New Roman" w:eastAsia="Times New Roman" w:hAnsi="Times New Roman" w:cs="Times New Roman"/>
                <w:lang w:val="en-US"/>
              </w:rPr>
            </w:pPr>
            <w:r w:rsidRPr="00786909">
              <w:rPr>
                <w:rFonts w:ascii="Times New Roman" w:eastAsia="Times New Roman" w:hAnsi="Times New Roman" w:cs="Times New Roman"/>
                <w:lang w:val="en-US"/>
              </w:rPr>
              <w:t>90</w:t>
            </w:r>
          </w:p>
        </w:tc>
        <w:tc>
          <w:tcPr>
            <w:tcW w:w="0" w:type="auto"/>
            <w:shd w:val="clear" w:color="auto" w:fill="auto"/>
            <w:vAlign w:val="center"/>
          </w:tcPr>
          <w:p w:rsidR="00C153DB" w:rsidRPr="00786909" w:rsidRDefault="00C153DB" w:rsidP="00DB6813">
            <w:pPr>
              <w:spacing w:after="0" w:line="240" w:lineRule="auto"/>
              <w:jc w:val="center"/>
              <w:rPr>
                <w:rFonts w:ascii="Times New Roman" w:eastAsia="Times New Roman" w:hAnsi="Times New Roman" w:cs="Times New Roman"/>
                <w:lang w:val="en-US"/>
              </w:rPr>
            </w:pPr>
            <w:r w:rsidRPr="00786909">
              <w:rPr>
                <w:rFonts w:ascii="Times New Roman" w:eastAsia="Times New Roman" w:hAnsi="Times New Roman" w:cs="Times New Roman"/>
                <w:lang w:val="en-US"/>
              </w:rPr>
              <w:t>90</w:t>
            </w:r>
          </w:p>
        </w:tc>
        <w:tc>
          <w:tcPr>
            <w:tcW w:w="0" w:type="auto"/>
            <w:vAlign w:val="center"/>
          </w:tcPr>
          <w:p w:rsidR="00C153DB" w:rsidRPr="00786909" w:rsidRDefault="00C153DB" w:rsidP="00DB6813">
            <w:pPr>
              <w:spacing w:after="0" w:line="240" w:lineRule="auto"/>
              <w:jc w:val="center"/>
              <w:rPr>
                <w:rFonts w:ascii="Times New Roman" w:eastAsia="Times New Roman" w:hAnsi="Times New Roman" w:cs="Times New Roman"/>
                <w:color w:val="000000"/>
              </w:rPr>
            </w:pPr>
            <w:r w:rsidRPr="00786909">
              <w:rPr>
                <w:rFonts w:ascii="Times New Roman" w:eastAsia="Times New Roman" w:hAnsi="Times New Roman" w:cs="Times New Roman"/>
                <w:color w:val="000000"/>
              </w:rPr>
              <w:t>93,03</w:t>
            </w:r>
          </w:p>
        </w:tc>
        <w:tc>
          <w:tcPr>
            <w:tcW w:w="0" w:type="auto"/>
            <w:shd w:val="clear" w:color="auto" w:fill="auto"/>
            <w:vAlign w:val="center"/>
          </w:tcPr>
          <w:p w:rsidR="00C153DB" w:rsidRPr="00362EB2" w:rsidRDefault="00C153DB" w:rsidP="009637F9">
            <w:pPr>
              <w:spacing w:after="0" w:line="240" w:lineRule="auto"/>
              <w:jc w:val="center"/>
              <w:rPr>
                <w:rFonts w:ascii="Times New Roman" w:eastAsia="Times New Roman" w:hAnsi="Times New Roman" w:cs="Times New Roman"/>
              </w:rPr>
            </w:pPr>
            <w:r w:rsidRPr="00786909">
              <w:rPr>
                <w:rFonts w:ascii="Times New Roman" w:eastAsia="Times New Roman" w:hAnsi="Times New Roman" w:cs="Times New Roman"/>
                <w:lang w:val="en-US"/>
              </w:rPr>
              <w:t>90</w:t>
            </w:r>
            <w:r w:rsidR="00362EB2">
              <w:rPr>
                <w:rFonts w:ascii="Times New Roman" w:eastAsia="Times New Roman" w:hAnsi="Times New Roman" w:cs="Times New Roman"/>
              </w:rPr>
              <w:t>,0</w:t>
            </w:r>
          </w:p>
        </w:tc>
        <w:tc>
          <w:tcPr>
            <w:tcW w:w="0" w:type="auto"/>
            <w:shd w:val="clear" w:color="auto" w:fill="auto"/>
            <w:vAlign w:val="center"/>
          </w:tcPr>
          <w:p w:rsidR="00C153DB" w:rsidRPr="00362EB2" w:rsidRDefault="00C153DB" w:rsidP="009637F9">
            <w:pPr>
              <w:spacing w:after="0" w:line="240" w:lineRule="auto"/>
              <w:jc w:val="center"/>
              <w:rPr>
                <w:rFonts w:ascii="Times New Roman" w:eastAsia="Times New Roman" w:hAnsi="Times New Roman" w:cs="Times New Roman"/>
              </w:rPr>
            </w:pPr>
            <w:r w:rsidRPr="00786909">
              <w:rPr>
                <w:rFonts w:ascii="Times New Roman" w:eastAsia="Times New Roman" w:hAnsi="Times New Roman" w:cs="Times New Roman"/>
                <w:lang w:val="en-US"/>
              </w:rPr>
              <w:t>90</w:t>
            </w:r>
            <w:r w:rsidR="00362EB2">
              <w:rPr>
                <w:rFonts w:ascii="Times New Roman" w:eastAsia="Times New Roman" w:hAnsi="Times New Roman" w:cs="Times New Roman"/>
              </w:rPr>
              <w:t>,0</w:t>
            </w:r>
          </w:p>
        </w:tc>
        <w:tc>
          <w:tcPr>
            <w:tcW w:w="0" w:type="auto"/>
            <w:shd w:val="clear" w:color="auto" w:fill="auto"/>
            <w:vAlign w:val="center"/>
          </w:tcPr>
          <w:p w:rsidR="00C153DB" w:rsidRPr="00362EB2" w:rsidRDefault="00C153DB" w:rsidP="009637F9">
            <w:pPr>
              <w:spacing w:after="0" w:line="240" w:lineRule="auto"/>
              <w:jc w:val="center"/>
              <w:rPr>
                <w:rFonts w:ascii="Times New Roman" w:eastAsia="Times New Roman" w:hAnsi="Times New Roman" w:cs="Times New Roman"/>
              </w:rPr>
            </w:pPr>
            <w:r w:rsidRPr="00786909">
              <w:rPr>
                <w:rFonts w:ascii="Times New Roman" w:eastAsia="Times New Roman" w:hAnsi="Times New Roman" w:cs="Times New Roman"/>
                <w:lang w:val="en-US"/>
              </w:rPr>
              <w:t>90</w:t>
            </w:r>
            <w:r w:rsidR="00362EB2">
              <w:rPr>
                <w:rFonts w:ascii="Times New Roman" w:eastAsia="Times New Roman" w:hAnsi="Times New Roman" w:cs="Times New Roman"/>
              </w:rPr>
              <w:t>,0</w:t>
            </w:r>
          </w:p>
        </w:tc>
        <w:tc>
          <w:tcPr>
            <w:tcW w:w="0" w:type="auto"/>
            <w:shd w:val="clear" w:color="auto" w:fill="auto"/>
            <w:vAlign w:val="center"/>
          </w:tcPr>
          <w:p w:rsidR="00C153DB" w:rsidRPr="00362EB2" w:rsidRDefault="00C153DB" w:rsidP="009637F9">
            <w:pPr>
              <w:spacing w:after="0" w:line="240" w:lineRule="auto"/>
              <w:jc w:val="center"/>
              <w:rPr>
                <w:rFonts w:ascii="Times New Roman" w:eastAsia="Times New Roman" w:hAnsi="Times New Roman" w:cs="Times New Roman"/>
              </w:rPr>
            </w:pPr>
            <w:r w:rsidRPr="00786909">
              <w:rPr>
                <w:rFonts w:ascii="Times New Roman" w:eastAsia="Times New Roman" w:hAnsi="Times New Roman" w:cs="Times New Roman"/>
                <w:lang w:val="en-US"/>
              </w:rPr>
              <w:t>90</w:t>
            </w:r>
            <w:r w:rsidR="00362EB2">
              <w:rPr>
                <w:rFonts w:ascii="Times New Roman" w:eastAsia="Times New Roman" w:hAnsi="Times New Roman" w:cs="Times New Roman"/>
              </w:rPr>
              <w:t>,0</w:t>
            </w:r>
          </w:p>
        </w:tc>
      </w:tr>
      <w:tr w:rsidR="00C153DB" w:rsidRPr="001E1686" w:rsidTr="00DB6813">
        <w:tc>
          <w:tcPr>
            <w:tcW w:w="0" w:type="auto"/>
            <w:shd w:val="clear" w:color="auto" w:fill="auto"/>
          </w:tcPr>
          <w:p w:rsidR="00C153DB" w:rsidRPr="001E1686" w:rsidRDefault="00C153DB" w:rsidP="00DB6813">
            <w:pPr>
              <w:spacing w:after="0" w:line="240" w:lineRule="auto"/>
              <w:rPr>
                <w:rFonts w:ascii="Times New Roman" w:eastAsia="Times New Roman" w:hAnsi="Times New Roman" w:cs="Times New Roman"/>
              </w:rPr>
            </w:pPr>
            <w:r w:rsidRPr="001E1686">
              <w:rPr>
                <w:rFonts w:ascii="Times New Roman" w:eastAsia="Times New Roman" w:hAnsi="Times New Roman" w:cs="Times New Roman"/>
              </w:rPr>
              <w:lastRenderedPageBreak/>
              <w:t>7.</w:t>
            </w:r>
          </w:p>
        </w:tc>
        <w:tc>
          <w:tcPr>
            <w:tcW w:w="0" w:type="auto"/>
            <w:shd w:val="clear" w:color="auto" w:fill="auto"/>
          </w:tcPr>
          <w:p w:rsidR="00C153DB" w:rsidRPr="001E1686" w:rsidRDefault="00C153DB" w:rsidP="00DB6813">
            <w:pPr>
              <w:spacing w:after="0" w:line="240" w:lineRule="auto"/>
              <w:rPr>
                <w:rFonts w:ascii="Times New Roman" w:eastAsia="Times New Roman" w:hAnsi="Times New Roman" w:cs="Times New Roman"/>
              </w:rPr>
            </w:pPr>
            <w:r w:rsidRPr="001E1686">
              <w:rPr>
                <w:rFonts w:ascii="Times New Roman" w:eastAsia="Times New Roman" w:hAnsi="Times New Roman" w:cs="Times New Roman"/>
              </w:rPr>
              <w:t>Доля доходов из внебюджетных источников в структуре доходов вуза</w:t>
            </w:r>
            <w:r w:rsidRPr="001E1686">
              <w:rPr>
                <w:rStyle w:val="a8"/>
                <w:rFonts w:ascii="Times New Roman" w:eastAsia="Times New Roman" w:hAnsi="Times New Roman"/>
              </w:rPr>
              <w:footnoteReference w:id="4"/>
            </w:r>
          </w:p>
        </w:tc>
        <w:tc>
          <w:tcPr>
            <w:tcW w:w="0" w:type="auto"/>
            <w:shd w:val="clear" w:color="auto" w:fill="auto"/>
            <w:vAlign w:val="center"/>
          </w:tcPr>
          <w:p w:rsidR="00C153DB" w:rsidRPr="001E1686" w:rsidRDefault="00C153DB" w:rsidP="00DB6813">
            <w:pPr>
              <w:spacing w:after="0" w:line="240" w:lineRule="auto"/>
              <w:jc w:val="center"/>
              <w:rPr>
                <w:rFonts w:ascii="Times New Roman" w:eastAsia="Times New Roman" w:hAnsi="Times New Roman" w:cs="Times New Roman"/>
              </w:rPr>
            </w:pPr>
            <w:r w:rsidRPr="001E1686">
              <w:rPr>
                <w:rFonts w:ascii="Times New Roman" w:eastAsia="Times New Roman" w:hAnsi="Times New Roman" w:cs="Times New Roman"/>
              </w:rPr>
              <w:t>%</w:t>
            </w:r>
          </w:p>
        </w:tc>
        <w:tc>
          <w:tcPr>
            <w:tcW w:w="0" w:type="auto"/>
            <w:vAlign w:val="center"/>
          </w:tcPr>
          <w:p w:rsidR="00C153DB" w:rsidRPr="00786909" w:rsidRDefault="00C153DB" w:rsidP="00DB6813">
            <w:pPr>
              <w:spacing w:after="0" w:line="240" w:lineRule="auto"/>
              <w:jc w:val="center"/>
              <w:rPr>
                <w:rFonts w:ascii="Times New Roman" w:hAnsi="Times New Roman" w:cs="Times New Roman"/>
              </w:rPr>
            </w:pPr>
            <w:r w:rsidRPr="00786909">
              <w:rPr>
                <w:rFonts w:ascii="Times New Roman" w:hAnsi="Times New Roman" w:cs="Times New Roman"/>
              </w:rPr>
              <w:t>38</w:t>
            </w:r>
          </w:p>
        </w:tc>
        <w:tc>
          <w:tcPr>
            <w:tcW w:w="0" w:type="auto"/>
            <w:vAlign w:val="center"/>
          </w:tcPr>
          <w:p w:rsidR="00C153DB" w:rsidRPr="00786909" w:rsidRDefault="00C153DB" w:rsidP="00DB6813">
            <w:pPr>
              <w:spacing w:after="0" w:line="240" w:lineRule="auto"/>
              <w:jc w:val="center"/>
              <w:rPr>
                <w:rFonts w:ascii="Times New Roman" w:hAnsi="Times New Roman" w:cs="Times New Roman"/>
                <w:lang w:val="en-US"/>
              </w:rPr>
            </w:pPr>
            <w:r w:rsidRPr="00786909">
              <w:rPr>
                <w:rFonts w:ascii="Times New Roman" w:hAnsi="Times New Roman" w:cs="Times New Roman"/>
                <w:lang w:val="en-US"/>
              </w:rPr>
              <w:t>38,7</w:t>
            </w:r>
          </w:p>
        </w:tc>
        <w:tc>
          <w:tcPr>
            <w:tcW w:w="0" w:type="auto"/>
            <w:vAlign w:val="center"/>
          </w:tcPr>
          <w:p w:rsidR="00C153DB" w:rsidRPr="00786909" w:rsidRDefault="00C153DB" w:rsidP="00DB6813">
            <w:pPr>
              <w:spacing w:after="0" w:line="240" w:lineRule="auto"/>
              <w:jc w:val="center"/>
              <w:rPr>
                <w:rFonts w:ascii="Times New Roman" w:hAnsi="Times New Roman" w:cs="Times New Roman"/>
              </w:rPr>
            </w:pPr>
            <w:r w:rsidRPr="00786909">
              <w:rPr>
                <w:rFonts w:ascii="Times New Roman" w:hAnsi="Times New Roman" w:cs="Times New Roman"/>
              </w:rPr>
              <w:t>37</w:t>
            </w:r>
          </w:p>
        </w:tc>
        <w:tc>
          <w:tcPr>
            <w:tcW w:w="0" w:type="auto"/>
            <w:vAlign w:val="center"/>
          </w:tcPr>
          <w:p w:rsidR="00C153DB" w:rsidRPr="00786909" w:rsidRDefault="00C153DB" w:rsidP="00DB6813">
            <w:pPr>
              <w:spacing w:after="0" w:line="240" w:lineRule="auto"/>
              <w:jc w:val="center"/>
              <w:rPr>
                <w:rFonts w:ascii="Times New Roman" w:hAnsi="Times New Roman" w:cs="Times New Roman"/>
                <w:lang w:val="en-US"/>
              </w:rPr>
            </w:pPr>
            <w:r w:rsidRPr="00786909">
              <w:rPr>
                <w:rFonts w:ascii="Times New Roman" w:hAnsi="Times New Roman" w:cs="Times New Roman"/>
                <w:lang w:val="en-US"/>
              </w:rPr>
              <w:t>39</w:t>
            </w:r>
          </w:p>
        </w:tc>
        <w:tc>
          <w:tcPr>
            <w:tcW w:w="0" w:type="auto"/>
            <w:vAlign w:val="center"/>
          </w:tcPr>
          <w:p w:rsidR="00C153DB" w:rsidRPr="00786909" w:rsidRDefault="00C153DB" w:rsidP="00DB6813">
            <w:pPr>
              <w:spacing w:after="0" w:line="240" w:lineRule="auto"/>
              <w:jc w:val="center"/>
              <w:rPr>
                <w:rFonts w:ascii="Times New Roman" w:eastAsia="Times New Roman" w:hAnsi="Times New Roman" w:cs="Times New Roman"/>
              </w:rPr>
            </w:pPr>
            <w:r w:rsidRPr="00786909">
              <w:rPr>
                <w:rFonts w:ascii="Times New Roman" w:eastAsia="Times New Roman" w:hAnsi="Times New Roman" w:cs="Times New Roman"/>
              </w:rPr>
              <w:t>36</w:t>
            </w:r>
          </w:p>
        </w:tc>
        <w:tc>
          <w:tcPr>
            <w:tcW w:w="0" w:type="auto"/>
            <w:shd w:val="clear" w:color="auto" w:fill="auto"/>
            <w:vAlign w:val="center"/>
          </w:tcPr>
          <w:p w:rsidR="00C153DB" w:rsidRPr="00786909" w:rsidRDefault="00C153DB" w:rsidP="00DB6813">
            <w:pPr>
              <w:spacing w:after="0" w:line="240" w:lineRule="auto"/>
              <w:jc w:val="center"/>
              <w:rPr>
                <w:rFonts w:ascii="Times New Roman" w:eastAsia="Times New Roman" w:hAnsi="Times New Roman" w:cs="Times New Roman"/>
              </w:rPr>
            </w:pPr>
            <w:r w:rsidRPr="00786909">
              <w:rPr>
                <w:rFonts w:ascii="Times New Roman" w:eastAsia="Times New Roman" w:hAnsi="Times New Roman" w:cs="Times New Roman"/>
              </w:rPr>
              <w:t>39</w:t>
            </w:r>
          </w:p>
        </w:tc>
        <w:tc>
          <w:tcPr>
            <w:tcW w:w="0" w:type="auto"/>
            <w:shd w:val="clear" w:color="auto" w:fill="auto"/>
            <w:vAlign w:val="center"/>
          </w:tcPr>
          <w:p w:rsidR="00C153DB" w:rsidRPr="00786909" w:rsidRDefault="00C153DB" w:rsidP="00DB6813">
            <w:pPr>
              <w:spacing w:after="0" w:line="240" w:lineRule="auto"/>
              <w:jc w:val="center"/>
              <w:rPr>
                <w:rFonts w:ascii="Times New Roman" w:eastAsia="Times New Roman" w:hAnsi="Times New Roman" w:cs="Times New Roman"/>
              </w:rPr>
            </w:pPr>
            <w:r w:rsidRPr="00786909">
              <w:rPr>
                <w:rFonts w:ascii="Times New Roman" w:eastAsia="Times New Roman" w:hAnsi="Times New Roman" w:cs="Times New Roman"/>
              </w:rPr>
              <w:t>39</w:t>
            </w:r>
          </w:p>
        </w:tc>
        <w:tc>
          <w:tcPr>
            <w:tcW w:w="0" w:type="auto"/>
            <w:vAlign w:val="center"/>
          </w:tcPr>
          <w:p w:rsidR="00C153DB" w:rsidRPr="00786909" w:rsidRDefault="00C153DB" w:rsidP="00DB6813">
            <w:pPr>
              <w:spacing w:after="0" w:line="240" w:lineRule="auto"/>
              <w:jc w:val="center"/>
              <w:rPr>
                <w:rFonts w:ascii="Times New Roman" w:eastAsia="Times New Roman" w:hAnsi="Times New Roman" w:cs="Times New Roman"/>
                <w:color w:val="000000"/>
              </w:rPr>
            </w:pPr>
            <w:r w:rsidRPr="00786909">
              <w:rPr>
                <w:rFonts w:ascii="Times New Roman" w:eastAsia="Times New Roman" w:hAnsi="Times New Roman" w:cs="Times New Roman"/>
                <w:color w:val="000000"/>
                <w:lang w:val="en-US"/>
              </w:rPr>
              <w:t>39</w:t>
            </w:r>
            <w:r w:rsidRPr="00786909">
              <w:rPr>
                <w:rFonts w:ascii="Times New Roman" w:eastAsia="Times New Roman" w:hAnsi="Times New Roman" w:cs="Times New Roman"/>
                <w:color w:val="000000"/>
              </w:rPr>
              <w:t>,5</w:t>
            </w:r>
          </w:p>
        </w:tc>
        <w:tc>
          <w:tcPr>
            <w:tcW w:w="0" w:type="auto"/>
            <w:shd w:val="clear" w:color="auto" w:fill="auto"/>
            <w:vAlign w:val="center"/>
          </w:tcPr>
          <w:p w:rsidR="00C153DB" w:rsidRPr="00786909" w:rsidRDefault="00C153DB" w:rsidP="00DB6813">
            <w:pPr>
              <w:spacing w:after="0" w:line="240" w:lineRule="auto"/>
              <w:jc w:val="center"/>
              <w:rPr>
                <w:rFonts w:ascii="Times New Roman" w:eastAsia="Times New Roman" w:hAnsi="Times New Roman" w:cs="Times New Roman"/>
              </w:rPr>
            </w:pPr>
            <w:r w:rsidRPr="00786909">
              <w:rPr>
                <w:rFonts w:ascii="Times New Roman" w:eastAsia="Times New Roman" w:hAnsi="Times New Roman" w:cs="Times New Roman"/>
              </w:rPr>
              <w:t>39,5</w:t>
            </w:r>
          </w:p>
        </w:tc>
        <w:tc>
          <w:tcPr>
            <w:tcW w:w="0" w:type="auto"/>
            <w:shd w:val="clear" w:color="auto" w:fill="auto"/>
            <w:vAlign w:val="center"/>
          </w:tcPr>
          <w:p w:rsidR="00C153DB" w:rsidRPr="00786909" w:rsidRDefault="00C153DB" w:rsidP="00DB6813">
            <w:pPr>
              <w:spacing w:after="0" w:line="240" w:lineRule="auto"/>
              <w:jc w:val="center"/>
              <w:rPr>
                <w:rFonts w:ascii="Times New Roman" w:eastAsia="Times New Roman" w:hAnsi="Times New Roman" w:cs="Times New Roman"/>
              </w:rPr>
            </w:pPr>
            <w:r w:rsidRPr="00786909">
              <w:rPr>
                <w:rFonts w:ascii="Times New Roman" w:eastAsia="Times New Roman" w:hAnsi="Times New Roman" w:cs="Times New Roman"/>
              </w:rPr>
              <w:t>39,5</w:t>
            </w:r>
          </w:p>
        </w:tc>
        <w:tc>
          <w:tcPr>
            <w:tcW w:w="0" w:type="auto"/>
            <w:shd w:val="clear" w:color="auto" w:fill="auto"/>
            <w:vAlign w:val="center"/>
          </w:tcPr>
          <w:p w:rsidR="00C153DB" w:rsidRPr="00786909" w:rsidRDefault="00C153DB" w:rsidP="00DB6813">
            <w:pPr>
              <w:spacing w:after="0" w:line="240" w:lineRule="auto"/>
              <w:jc w:val="center"/>
              <w:rPr>
                <w:rFonts w:ascii="Times New Roman" w:eastAsia="Times New Roman" w:hAnsi="Times New Roman" w:cs="Times New Roman"/>
              </w:rPr>
            </w:pPr>
            <w:r w:rsidRPr="00786909">
              <w:rPr>
                <w:rFonts w:ascii="Times New Roman" w:eastAsia="Times New Roman" w:hAnsi="Times New Roman" w:cs="Times New Roman"/>
              </w:rPr>
              <w:t>39,5</w:t>
            </w:r>
          </w:p>
        </w:tc>
        <w:tc>
          <w:tcPr>
            <w:tcW w:w="0" w:type="auto"/>
            <w:shd w:val="clear" w:color="auto" w:fill="auto"/>
            <w:vAlign w:val="center"/>
          </w:tcPr>
          <w:p w:rsidR="00C153DB" w:rsidRPr="00786909" w:rsidRDefault="00C153DB" w:rsidP="00DB6813">
            <w:pPr>
              <w:spacing w:after="0" w:line="240" w:lineRule="auto"/>
              <w:jc w:val="center"/>
              <w:rPr>
                <w:rFonts w:ascii="Times New Roman" w:eastAsia="Times New Roman" w:hAnsi="Times New Roman" w:cs="Times New Roman"/>
              </w:rPr>
            </w:pPr>
            <w:r w:rsidRPr="00786909">
              <w:rPr>
                <w:rFonts w:ascii="Times New Roman" w:eastAsia="Times New Roman" w:hAnsi="Times New Roman" w:cs="Times New Roman"/>
              </w:rPr>
              <w:t>39,5</w:t>
            </w:r>
          </w:p>
        </w:tc>
      </w:tr>
      <w:tr w:rsidR="000E6A3B" w:rsidRPr="001E1686" w:rsidTr="00DB6813">
        <w:tc>
          <w:tcPr>
            <w:tcW w:w="0" w:type="auto"/>
            <w:shd w:val="clear" w:color="auto" w:fill="auto"/>
          </w:tcPr>
          <w:p w:rsidR="00C153DB" w:rsidRPr="001E1686" w:rsidRDefault="00C153DB" w:rsidP="00DB6813">
            <w:pPr>
              <w:spacing w:after="0" w:line="240" w:lineRule="auto"/>
              <w:rPr>
                <w:rFonts w:ascii="Times New Roman" w:eastAsia="Times New Roman" w:hAnsi="Times New Roman" w:cs="Times New Roman"/>
              </w:rPr>
            </w:pPr>
            <w:r w:rsidRPr="001E1686">
              <w:rPr>
                <w:rFonts w:ascii="Times New Roman" w:eastAsia="Times New Roman" w:hAnsi="Times New Roman" w:cs="Times New Roman"/>
              </w:rPr>
              <w:t>8.</w:t>
            </w:r>
          </w:p>
        </w:tc>
        <w:tc>
          <w:tcPr>
            <w:tcW w:w="0" w:type="auto"/>
            <w:shd w:val="clear" w:color="auto" w:fill="auto"/>
          </w:tcPr>
          <w:p w:rsidR="00C153DB" w:rsidRPr="001E1686" w:rsidRDefault="00C153DB" w:rsidP="00DB6813">
            <w:pPr>
              <w:spacing w:after="0" w:line="240" w:lineRule="auto"/>
              <w:rPr>
                <w:rFonts w:ascii="Times New Roman" w:eastAsia="Times New Roman" w:hAnsi="Times New Roman" w:cs="Times New Roman"/>
              </w:rPr>
            </w:pPr>
            <w:r w:rsidRPr="001E1686">
              <w:rPr>
                <w:rFonts w:ascii="Times New Roman" w:eastAsia="Times New Roman" w:hAnsi="Times New Roman" w:cs="Times New Roman"/>
              </w:rPr>
              <w:t>Доля обучающихся по программам магистратуры и подготовки научно-педагогических кадров в аспирантуре, имеющих диплом бакалавра, диплом специалиста или диплом магистра других организаций, в общей численности обучающихся по программам магистратуры и подготовки научно-педагогических кадров в аспирантуре</w:t>
            </w:r>
            <w:r w:rsidRPr="001E1686">
              <w:rPr>
                <w:rStyle w:val="a8"/>
                <w:rFonts w:ascii="Times New Roman" w:eastAsia="Times New Roman" w:hAnsi="Times New Roman"/>
              </w:rPr>
              <w:footnoteReference w:id="5"/>
            </w:r>
            <w:r w:rsidRPr="001E1686">
              <w:rPr>
                <w:rFonts w:ascii="Times New Roman" w:eastAsia="Times New Roman" w:hAnsi="Times New Roman" w:cs="Times New Roman"/>
              </w:rPr>
              <w:t xml:space="preserve"> </w:t>
            </w:r>
          </w:p>
        </w:tc>
        <w:tc>
          <w:tcPr>
            <w:tcW w:w="0" w:type="auto"/>
            <w:shd w:val="clear" w:color="auto" w:fill="auto"/>
            <w:vAlign w:val="center"/>
          </w:tcPr>
          <w:p w:rsidR="00C153DB" w:rsidRPr="001E1686" w:rsidRDefault="00C153DB" w:rsidP="00DB6813">
            <w:pPr>
              <w:spacing w:after="0" w:line="240" w:lineRule="auto"/>
              <w:jc w:val="center"/>
              <w:rPr>
                <w:rFonts w:ascii="Times New Roman" w:eastAsia="Times New Roman" w:hAnsi="Times New Roman" w:cs="Times New Roman"/>
              </w:rPr>
            </w:pPr>
            <w:r w:rsidRPr="001E1686">
              <w:rPr>
                <w:rFonts w:ascii="Times New Roman" w:eastAsia="Times New Roman" w:hAnsi="Times New Roman" w:cs="Times New Roman"/>
              </w:rPr>
              <w:t>%</w:t>
            </w:r>
          </w:p>
        </w:tc>
        <w:tc>
          <w:tcPr>
            <w:tcW w:w="0" w:type="auto"/>
            <w:gridSpan w:val="5"/>
            <w:vAlign w:val="center"/>
          </w:tcPr>
          <w:p w:rsidR="00C153DB" w:rsidRPr="002A7BCB" w:rsidRDefault="00C153DB" w:rsidP="00DB6813">
            <w:pPr>
              <w:spacing w:after="0" w:line="240" w:lineRule="auto"/>
              <w:jc w:val="center"/>
              <w:rPr>
                <w:rFonts w:ascii="Times New Roman" w:eastAsia="Times New Roman" w:hAnsi="Times New Roman" w:cs="Times New Roman"/>
              </w:rPr>
            </w:pPr>
            <w:r w:rsidRPr="002A7BCB">
              <w:rPr>
                <w:rFonts w:ascii="Times New Roman" w:eastAsia="Times New Roman" w:hAnsi="Times New Roman" w:cs="Times New Roman"/>
              </w:rPr>
              <w:t>Значение показателя не планировалось</w:t>
            </w:r>
          </w:p>
        </w:tc>
        <w:tc>
          <w:tcPr>
            <w:tcW w:w="0" w:type="auto"/>
            <w:shd w:val="clear" w:color="auto" w:fill="auto"/>
            <w:vAlign w:val="center"/>
          </w:tcPr>
          <w:p w:rsidR="00C153DB" w:rsidRPr="00786909" w:rsidRDefault="00C153DB" w:rsidP="00DB6813">
            <w:pPr>
              <w:spacing w:after="0" w:line="240" w:lineRule="auto"/>
              <w:jc w:val="center"/>
              <w:rPr>
                <w:rFonts w:ascii="Times New Roman" w:eastAsia="Times New Roman" w:hAnsi="Times New Roman" w:cs="Times New Roman"/>
                <w:lang w:val="en-US"/>
              </w:rPr>
            </w:pPr>
            <w:r w:rsidRPr="00786909">
              <w:rPr>
                <w:rFonts w:ascii="Times New Roman" w:eastAsia="Times New Roman" w:hAnsi="Times New Roman" w:cs="Times New Roman"/>
                <w:lang w:val="en-US"/>
              </w:rPr>
              <w:t>55</w:t>
            </w:r>
          </w:p>
        </w:tc>
        <w:tc>
          <w:tcPr>
            <w:tcW w:w="0" w:type="auto"/>
            <w:shd w:val="clear" w:color="auto" w:fill="auto"/>
            <w:vAlign w:val="center"/>
          </w:tcPr>
          <w:p w:rsidR="00C153DB" w:rsidRPr="00786909" w:rsidRDefault="00C153DB" w:rsidP="00DB6813">
            <w:pPr>
              <w:spacing w:after="0" w:line="240" w:lineRule="auto"/>
              <w:jc w:val="center"/>
              <w:rPr>
                <w:rFonts w:ascii="Times New Roman" w:eastAsia="Times New Roman" w:hAnsi="Times New Roman" w:cs="Times New Roman"/>
              </w:rPr>
            </w:pPr>
            <w:r w:rsidRPr="00786909">
              <w:rPr>
                <w:rFonts w:ascii="Times New Roman" w:eastAsia="Times New Roman" w:hAnsi="Times New Roman" w:cs="Times New Roman"/>
              </w:rPr>
              <w:t>40</w:t>
            </w:r>
          </w:p>
        </w:tc>
        <w:tc>
          <w:tcPr>
            <w:tcW w:w="0" w:type="auto"/>
            <w:vAlign w:val="center"/>
          </w:tcPr>
          <w:p w:rsidR="00C153DB" w:rsidRPr="00786909" w:rsidRDefault="00C153DB" w:rsidP="00DB6813">
            <w:pPr>
              <w:spacing w:after="0" w:line="240" w:lineRule="auto"/>
              <w:jc w:val="center"/>
              <w:rPr>
                <w:rFonts w:ascii="Times New Roman" w:eastAsia="Times New Roman" w:hAnsi="Times New Roman" w:cs="Times New Roman"/>
                <w:color w:val="000000"/>
              </w:rPr>
            </w:pPr>
            <w:r w:rsidRPr="00786909">
              <w:rPr>
                <w:rFonts w:ascii="Times New Roman" w:eastAsia="Times New Roman" w:hAnsi="Times New Roman" w:cs="Times New Roman"/>
                <w:color w:val="000000"/>
              </w:rPr>
              <w:t>55,3</w:t>
            </w:r>
          </w:p>
        </w:tc>
        <w:tc>
          <w:tcPr>
            <w:tcW w:w="0" w:type="auto"/>
            <w:shd w:val="clear" w:color="auto" w:fill="auto"/>
            <w:vAlign w:val="center"/>
          </w:tcPr>
          <w:p w:rsidR="00C153DB" w:rsidRPr="00786909" w:rsidRDefault="00C153DB" w:rsidP="00DB6813">
            <w:pPr>
              <w:spacing w:after="0" w:line="240" w:lineRule="auto"/>
              <w:jc w:val="center"/>
              <w:rPr>
                <w:rFonts w:ascii="Times New Roman" w:eastAsia="Times New Roman" w:hAnsi="Times New Roman" w:cs="Times New Roman"/>
              </w:rPr>
            </w:pPr>
            <w:r w:rsidRPr="00786909">
              <w:rPr>
                <w:rFonts w:ascii="Times New Roman" w:eastAsia="Times New Roman" w:hAnsi="Times New Roman" w:cs="Times New Roman"/>
              </w:rPr>
              <w:t>40</w:t>
            </w:r>
          </w:p>
        </w:tc>
        <w:tc>
          <w:tcPr>
            <w:tcW w:w="0" w:type="auto"/>
            <w:shd w:val="clear" w:color="auto" w:fill="auto"/>
            <w:vAlign w:val="center"/>
          </w:tcPr>
          <w:p w:rsidR="00C153DB" w:rsidRPr="00786909" w:rsidRDefault="00C153DB" w:rsidP="00DB6813">
            <w:pPr>
              <w:spacing w:after="0" w:line="240" w:lineRule="auto"/>
              <w:jc w:val="center"/>
              <w:rPr>
                <w:rFonts w:ascii="Times New Roman" w:eastAsia="Times New Roman" w:hAnsi="Times New Roman" w:cs="Times New Roman"/>
              </w:rPr>
            </w:pPr>
            <w:r w:rsidRPr="00786909">
              <w:rPr>
                <w:rFonts w:ascii="Times New Roman" w:eastAsia="Times New Roman" w:hAnsi="Times New Roman" w:cs="Times New Roman"/>
              </w:rPr>
              <w:t>40</w:t>
            </w:r>
          </w:p>
        </w:tc>
        <w:tc>
          <w:tcPr>
            <w:tcW w:w="0" w:type="auto"/>
            <w:shd w:val="clear" w:color="auto" w:fill="auto"/>
            <w:vAlign w:val="center"/>
          </w:tcPr>
          <w:p w:rsidR="00C153DB" w:rsidRPr="00786909" w:rsidRDefault="00C153DB" w:rsidP="00DB6813">
            <w:pPr>
              <w:spacing w:after="0" w:line="240" w:lineRule="auto"/>
              <w:jc w:val="center"/>
              <w:rPr>
                <w:rFonts w:ascii="Times New Roman" w:eastAsia="Times New Roman" w:hAnsi="Times New Roman" w:cs="Times New Roman"/>
              </w:rPr>
            </w:pPr>
            <w:r w:rsidRPr="00786909">
              <w:rPr>
                <w:rFonts w:ascii="Times New Roman" w:eastAsia="Times New Roman" w:hAnsi="Times New Roman" w:cs="Times New Roman"/>
              </w:rPr>
              <w:t>40</w:t>
            </w:r>
          </w:p>
        </w:tc>
        <w:tc>
          <w:tcPr>
            <w:tcW w:w="0" w:type="auto"/>
            <w:shd w:val="clear" w:color="auto" w:fill="auto"/>
            <w:vAlign w:val="center"/>
          </w:tcPr>
          <w:p w:rsidR="00C153DB" w:rsidRPr="00786909" w:rsidRDefault="00C153DB" w:rsidP="00DB6813">
            <w:pPr>
              <w:spacing w:after="0" w:line="240" w:lineRule="auto"/>
              <w:jc w:val="center"/>
              <w:rPr>
                <w:rFonts w:ascii="Times New Roman" w:eastAsia="Times New Roman" w:hAnsi="Times New Roman" w:cs="Times New Roman"/>
              </w:rPr>
            </w:pPr>
            <w:r w:rsidRPr="00786909">
              <w:rPr>
                <w:rFonts w:ascii="Times New Roman" w:eastAsia="Times New Roman" w:hAnsi="Times New Roman" w:cs="Times New Roman"/>
              </w:rPr>
              <w:t>40</w:t>
            </w:r>
          </w:p>
        </w:tc>
      </w:tr>
      <w:tr w:rsidR="000E6A3B" w:rsidRPr="001E1686" w:rsidTr="00DB6813">
        <w:tc>
          <w:tcPr>
            <w:tcW w:w="0" w:type="auto"/>
            <w:shd w:val="clear" w:color="auto" w:fill="auto"/>
          </w:tcPr>
          <w:p w:rsidR="00C153DB" w:rsidRPr="001E1686" w:rsidRDefault="00C153DB" w:rsidP="00DB6813">
            <w:pPr>
              <w:spacing w:after="0" w:line="240" w:lineRule="auto"/>
              <w:rPr>
                <w:rFonts w:ascii="Times New Roman" w:eastAsia="Times New Roman" w:hAnsi="Times New Roman" w:cs="Times New Roman"/>
              </w:rPr>
            </w:pPr>
            <w:r w:rsidRPr="001E1686">
              <w:rPr>
                <w:rFonts w:ascii="Times New Roman" w:eastAsia="Times New Roman" w:hAnsi="Times New Roman" w:cs="Times New Roman"/>
              </w:rPr>
              <w:t>9.</w:t>
            </w:r>
          </w:p>
        </w:tc>
        <w:tc>
          <w:tcPr>
            <w:tcW w:w="0" w:type="auto"/>
            <w:shd w:val="clear" w:color="auto" w:fill="auto"/>
          </w:tcPr>
          <w:p w:rsidR="00C153DB" w:rsidRPr="001E1686" w:rsidRDefault="00C153DB" w:rsidP="00DB6813">
            <w:pPr>
              <w:spacing w:after="0" w:line="240" w:lineRule="auto"/>
              <w:rPr>
                <w:rFonts w:ascii="Times New Roman" w:eastAsia="Times New Roman" w:hAnsi="Times New Roman" w:cs="Times New Roman"/>
                <w:highlight w:val="yellow"/>
              </w:rPr>
            </w:pPr>
            <w:r w:rsidRPr="001E1686">
              <w:rPr>
                <w:rFonts w:ascii="Times New Roman" w:eastAsia="Times New Roman" w:hAnsi="Times New Roman" w:cs="Times New Roman"/>
              </w:rPr>
              <w:t xml:space="preserve">Объем научно-исследовательских и опытно-конструкторских </w:t>
            </w:r>
            <w:r w:rsidRPr="001E1686">
              <w:rPr>
                <w:rFonts w:ascii="Times New Roman" w:eastAsia="Times New Roman" w:hAnsi="Times New Roman" w:cs="Times New Roman"/>
              </w:rPr>
              <w:lastRenderedPageBreak/>
              <w:t xml:space="preserve">работ в расчете на одного научно-педагогического работника </w:t>
            </w:r>
          </w:p>
        </w:tc>
        <w:tc>
          <w:tcPr>
            <w:tcW w:w="0" w:type="auto"/>
            <w:shd w:val="clear" w:color="auto" w:fill="auto"/>
            <w:vAlign w:val="center"/>
          </w:tcPr>
          <w:p w:rsidR="00C153DB" w:rsidRPr="001E1686" w:rsidRDefault="00C153DB" w:rsidP="00DB6813">
            <w:pPr>
              <w:spacing w:after="0" w:line="240" w:lineRule="auto"/>
              <w:jc w:val="center"/>
              <w:rPr>
                <w:rFonts w:ascii="Times New Roman" w:eastAsia="Times New Roman" w:hAnsi="Times New Roman" w:cs="Times New Roman"/>
              </w:rPr>
            </w:pPr>
            <w:r w:rsidRPr="001E1686">
              <w:rPr>
                <w:rFonts w:ascii="Times New Roman" w:eastAsia="Times New Roman" w:hAnsi="Times New Roman" w:cs="Times New Roman"/>
              </w:rPr>
              <w:lastRenderedPageBreak/>
              <w:t>тыс. руб.</w:t>
            </w:r>
          </w:p>
        </w:tc>
        <w:tc>
          <w:tcPr>
            <w:tcW w:w="0" w:type="auto"/>
            <w:gridSpan w:val="5"/>
            <w:vAlign w:val="center"/>
          </w:tcPr>
          <w:p w:rsidR="00C153DB" w:rsidRPr="002A7BCB" w:rsidRDefault="00C153DB" w:rsidP="00DB6813">
            <w:pPr>
              <w:spacing w:after="0" w:line="240" w:lineRule="auto"/>
              <w:jc w:val="center"/>
              <w:rPr>
                <w:rFonts w:ascii="Times New Roman" w:eastAsia="Times New Roman" w:hAnsi="Times New Roman" w:cs="Times New Roman"/>
                <w:lang w:val="en-US"/>
              </w:rPr>
            </w:pPr>
            <w:r w:rsidRPr="002A7BCB">
              <w:rPr>
                <w:rFonts w:ascii="Times New Roman" w:eastAsia="Times New Roman" w:hAnsi="Times New Roman" w:cs="Times New Roman"/>
              </w:rPr>
              <w:t>Значение показателя не планировалось</w:t>
            </w:r>
          </w:p>
        </w:tc>
        <w:tc>
          <w:tcPr>
            <w:tcW w:w="0" w:type="auto"/>
            <w:shd w:val="clear" w:color="auto" w:fill="auto"/>
            <w:vAlign w:val="center"/>
          </w:tcPr>
          <w:p w:rsidR="00C153DB" w:rsidRPr="00786909" w:rsidRDefault="00C153DB" w:rsidP="00DB6813">
            <w:pPr>
              <w:spacing w:after="0" w:line="240" w:lineRule="auto"/>
              <w:jc w:val="center"/>
              <w:rPr>
                <w:rFonts w:ascii="Times New Roman" w:eastAsia="Times New Roman" w:hAnsi="Times New Roman" w:cs="Times New Roman"/>
              </w:rPr>
            </w:pPr>
            <w:r w:rsidRPr="00786909">
              <w:rPr>
                <w:rFonts w:ascii="Times New Roman" w:eastAsia="Times New Roman" w:hAnsi="Times New Roman" w:cs="Times New Roman"/>
                <w:lang w:val="en-US"/>
              </w:rPr>
              <w:t>1173,1</w:t>
            </w:r>
          </w:p>
        </w:tc>
        <w:tc>
          <w:tcPr>
            <w:tcW w:w="0" w:type="auto"/>
            <w:shd w:val="clear" w:color="auto" w:fill="auto"/>
            <w:vAlign w:val="center"/>
          </w:tcPr>
          <w:p w:rsidR="00C153DB" w:rsidRPr="00786909" w:rsidRDefault="00C153DB" w:rsidP="00DB6813">
            <w:pPr>
              <w:spacing w:after="0" w:line="240" w:lineRule="auto"/>
              <w:jc w:val="center"/>
              <w:rPr>
                <w:rFonts w:ascii="Times New Roman" w:eastAsia="Times New Roman" w:hAnsi="Times New Roman" w:cs="Times New Roman"/>
                <w:lang w:val="en-US"/>
              </w:rPr>
            </w:pPr>
            <w:r w:rsidRPr="00786909">
              <w:rPr>
                <w:rFonts w:ascii="Times New Roman" w:eastAsia="Times New Roman" w:hAnsi="Times New Roman" w:cs="Times New Roman"/>
                <w:lang w:val="en-US"/>
              </w:rPr>
              <w:t>1174,0</w:t>
            </w:r>
          </w:p>
        </w:tc>
        <w:tc>
          <w:tcPr>
            <w:tcW w:w="0" w:type="auto"/>
            <w:vAlign w:val="center"/>
          </w:tcPr>
          <w:p w:rsidR="00C153DB" w:rsidRPr="00786909" w:rsidRDefault="00C153DB" w:rsidP="00DB6813">
            <w:pPr>
              <w:spacing w:after="0" w:line="240" w:lineRule="auto"/>
              <w:jc w:val="center"/>
              <w:rPr>
                <w:rFonts w:ascii="Times New Roman" w:eastAsia="Times New Roman" w:hAnsi="Times New Roman" w:cs="Times New Roman"/>
                <w:color w:val="000000"/>
              </w:rPr>
            </w:pPr>
            <w:r w:rsidRPr="00786909">
              <w:rPr>
                <w:rFonts w:ascii="Times New Roman" w:eastAsia="Times New Roman" w:hAnsi="Times New Roman" w:cs="Times New Roman"/>
                <w:color w:val="000000"/>
              </w:rPr>
              <w:t>1174,8</w:t>
            </w:r>
          </w:p>
        </w:tc>
        <w:tc>
          <w:tcPr>
            <w:tcW w:w="0" w:type="auto"/>
            <w:shd w:val="clear" w:color="auto" w:fill="auto"/>
            <w:vAlign w:val="center"/>
          </w:tcPr>
          <w:p w:rsidR="00C153DB" w:rsidRPr="00786909" w:rsidRDefault="00C153DB" w:rsidP="00DB6813">
            <w:pPr>
              <w:spacing w:after="0" w:line="240" w:lineRule="auto"/>
              <w:jc w:val="center"/>
              <w:rPr>
                <w:rFonts w:ascii="Times New Roman" w:eastAsia="Times New Roman" w:hAnsi="Times New Roman" w:cs="Times New Roman"/>
                <w:lang w:val="en-US"/>
              </w:rPr>
            </w:pPr>
            <w:r w:rsidRPr="00786909">
              <w:rPr>
                <w:rFonts w:ascii="Times New Roman" w:eastAsia="Times New Roman" w:hAnsi="Times New Roman" w:cs="Times New Roman"/>
                <w:lang w:val="en-US"/>
              </w:rPr>
              <w:t>1175,0</w:t>
            </w:r>
          </w:p>
        </w:tc>
        <w:tc>
          <w:tcPr>
            <w:tcW w:w="0" w:type="auto"/>
            <w:shd w:val="clear" w:color="auto" w:fill="auto"/>
            <w:vAlign w:val="center"/>
          </w:tcPr>
          <w:p w:rsidR="00C153DB" w:rsidRPr="00786909" w:rsidRDefault="00C153DB" w:rsidP="00DB6813">
            <w:pPr>
              <w:spacing w:after="0" w:line="240" w:lineRule="auto"/>
              <w:jc w:val="center"/>
              <w:rPr>
                <w:rFonts w:ascii="Times New Roman" w:eastAsia="Times New Roman" w:hAnsi="Times New Roman" w:cs="Times New Roman"/>
                <w:lang w:val="en-US"/>
              </w:rPr>
            </w:pPr>
            <w:r w:rsidRPr="00786909">
              <w:rPr>
                <w:rFonts w:ascii="Times New Roman" w:eastAsia="Times New Roman" w:hAnsi="Times New Roman" w:cs="Times New Roman"/>
                <w:lang w:val="en-US"/>
              </w:rPr>
              <w:t>1180,0</w:t>
            </w:r>
          </w:p>
        </w:tc>
        <w:tc>
          <w:tcPr>
            <w:tcW w:w="0" w:type="auto"/>
            <w:shd w:val="clear" w:color="auto" w:fill="auto"/>
            <w:vAlign w:val="center"/>
          </w:tcPr>
          <w:p w:rsidR="00C153DB" w:rsidRPr="00786909" w:rsidRDefault="00C153DB" w:rsidP="00DB6813">
            <w:pPr>
              <w:spacing w:after="0" w:line="240" w:lineRule="auto"/>
              <w:jc w:val="center"/>
              <w:rPr>
                <w:rFonts w:ascii="Times New Roman" w:eastAsia="Times New Roman" w:hAnsi="Times New Roman" w:cs="Times New Roman"/>
                <w:lang w:val="en-US"/>
              </w:rPr>
            </w:pPr>
            <w:r w:rsidRPr="00786909">
              <w:rPr>
                <w:rFonts w:ascii="Times New Roman" w:eastAsia="Times New Roman" w:hAnsi="Times New Roman" w:cs="Times New Roman"/>
                <w:lang w:val="en-US"/>
              </w:rPr>
              <w:t>1190,0</w:t>
            </w:r>
          </w:p>
        </w:tc>
        <w:tc>
          <w:tcPr>
            <w:tcW w:w="0" w:type="auto"/>
            <w:shd w:val="clear" w:color="auto" w:fill="auto"/>
            <w:vAlign w:val="center"/>
          </w:tcPr>
          <w:p w:rsidR="00C153DB" w:rsidRPr="00786909" w:rsidRDefault="00C153DB" w:rsidP="00DB6813">
            <w:pPr>
              <w:spacing w:after="0" w:line="240" w:lineRule="auto"/>
              <w:jc w:val="center"/>
              <w:rPr>
                <w:rFonts w:ascii="Times New Roman" w:eastAsia="Times New Roman" w:hAnsi="Times New Roman" w:cs="Times New Roman"/>
                <w:lang w:val="en-US"/>
              </w:rPr>
            </w:pPr>
            <w:r w:rsidRPr="00786909">
              <w:rPr>
                <w:rFonts w:ascii="Times New Roman" w:eastAsia="Times New Roman" w:hAnsi="Times New Roman" w:cs="Times New Roman"/>
                <w:lang w:val="en-US"/>
              </w:rPr>
              <w:t>1200,0</w:t>
            </w:r>
          </w:p>
        </w:tc>
      </w:tr>
      <w:tr w:rsidR="00C153DB" w:rsidRPr="001E1686" w:rsidTr="00DB6813">
        <w:tc>
          <w:tcPr>
            <w:tcW w:w="0" w:type="auto"/>
            <w:gridSpan w:val="15"/>
            <w:vAlign w:val="center"/>
          </w:tcPr>
          <w:p w:rsidR="00C153DB" w:rsidRPr="001E1686" w:rsidRDefault="00C153DB" w:rsidP="00DB6813">
            <w:pPr>
              <w:spacing w:after="0" w:line="240" w:lineRule="auto"/>
              <w:rPr>
                <w:rFonts w:ascii="Times New Roman" w:eastAsia="Times New Roman" w:hAnsi="Times New Roman" w:cs="Times New Roman"/>
                <w:b/>
              </w:rPr>
            </w:pPr>
            <w:r w:rsidRPr="001E1686">
              <w:rPr>
                <w:rFonts w:ascii="Times New Roman" w:eastAsia="Times New Roman" w:hAnsi="Times New Roman" w:cs="Times New Roman"/>
                <w:b/>
              </w:rPr>
              <w:lastRenderedPageBreak/>
              <w:t>Показатели результативности, рассчитанные по индивидуальной методике</w:t>
            </w:r>
          </w:p>
        </w:tc>
      </w:tr>
      <w:tr w:rsidR="00C153DB" w:rsidRPr="001E1686" w:rsidTr="00DB6813">
        <w:tc>
          <w:tcPr>
            <w:tcW w:w="0" w:type="auto"/>
            <w:shd w:val="clear" w:color="auto" w:fill="auto"/>
          </w:tcPr>
          <w:p w:rsidR="00C153DB" w:rsidRPr="001E1686" w:rsidRDefault="00C153DB" w:rsidP="00DB6813">
            <w:pPr>
              <w:spacing w:after="0" w:line="240" w:lineRule="auto"/>
              <w:rPr>
                <w:rFonts w:ascii="Times New Roman" w:eastAsia="Times New Roman" w:hAnsi="Times New Roman" w:cs="Times New Roman"/>
              </w:rPr>
            </w:pPr>
            <w:r w:rsidRPr="001E1686">
              <w:rPr>
                <w:rFonts w:ascii="Times New Roman" w:eastAsia="Times New Roman" w:hAnsi="Times New Roman" w:cs="Times New Roman"/>
              </w:rPr>
              <w:t>10.</w:t>
            </w:r>
          </w:p>
        </w:tc>
        <w:tc>
          <w:tcPr>
            <w:tcW w:w="0" w:type="auto"/>
            <w:shd w:val="clear" w:color="auto" w:fill="auto"/>
          </w:tcPr>
          <w:p w:rsidR="00C153DB" w:rsidRPr="001E1686" w:rsidRDefault="00C153DB" w:rsidP="00DB6813">
            <w:pPr>
              <w:spacing w:after="0" w:line="240" w:lineRule="auto"/>
              <w:rPr>
                <w:rFonts w:ascii="Times New Roman" w:eastAsia="Times New Roman" w:hAnsi="Times New Roman" w:cs="Times New Roman"/>
              </w:rPr>
            </w:pPr>
            <w:r w:rsidRPr="001E1686">
              <w:rPr>
                <w:rFonts w:ascii="Times New Roman" w:eastAsiaTheme="minorHAnsi" w:hAnsi="Times New Roman" w:cs="Times New Roman"/>
                <w:lang w:eastAsia="en-US"/>
              </w:rPr>
              <w:t>Позиция (с точностью до 50) в ведущих мировых рейтингах (в общем списке и по основным предметным спискам)</w:t>
            </w:r>
          </w:p>
        </w:tc>
        <w:tc>
          <w:tcPr>
            <w:tcW w:w="0" w:type="auto"/>
            <w:shd w:val="clear" w:color="auto" w:fill="auto"/>
            <w:vAlign w:val="center"/>
          </w:tcPr>
          <w:p w:rsidR="00C153DB" w:rsidRPr="001E1686" w:rsidRDefault="00C153DB" w:rsidP="00DB6813">
            <w:pPr>
              <w:spacing w:after="0" w:line="240" w:lineRule="auto"/>
              <w:jc w:val="center"/>
              <w:rPr>
                <w:rFonts w:ascii="Times New Roman" w:eastAsia="Times New Roman" w:hAnsi="Times New Roman" w:cs="Times New Roman"/>
              </w:rPr>
            </w:pPr>
          </w:p>
        </w:tc>
        <w:tc>
          <w:tcPr>
            <w:tcW w:w="0" w:type="auto"/>
          </w:tcPr>
          <w:p w:rsidR="00C153DB" w:rsidRPr="001E1686" w:rsidRDefault="00C153DB" w:rsidP="00DB6813">
            <w:pPr>
              <w:spacing w:after="0" w:line="240" w:lineRule="auto"/>
              <w:jc w:val="center"/>
              <w:rPr>
                <w:rFonts w:ascii="Times New Roman" w:eastAsia="Times New Roman" w:hAnsi="Times New Roman" w:cs="Times New Roman"/>
              </w:rPr>
            </w:pPr>
          </w:p>
        </w:tc>
        <w:tc>
          <w:tcPr>
            <w:tcW w:w="0" w:type="auto"/>
            <w:vAlign w:val="center"/>
          </w:tcPr>
          <w:p w:rsidR="00C153DB" w:rsidRPr="001E1686" w:rsidRDefault="00C153DB" w:rsidP="00DB6813">
            <w:pPr>
              <w:spacing w:after="0" w:line="240" w:lineRule="auto"/>
              <w:jc w:val="center"/>
              <w:rPr>
                <w:rFonts w:ascii="Times New Roman" w:eastAsia="Times New Roman" w:hAnsi="Times New Roman" w:cs="Times New Roman"/>
              </w:rPr>
            </w:pPr>
          </w:p>
        </w:tc>
        <w:tc>
          <w:tcPr>
            <w:tcW w:w="0" w:type="auto"/>
          </w:tcPr>
          <w:p w:rsidR="00C153DB" w:rsidRPr="001E1686" w:rsidRDefault="00C153DB" w:rsidP="00DB6813">
            <w:pPr>
              <w:spacing w:after="0" w:line="240" w:lineRule="auto"/>
              <w:jc w:val="center"/>
              <w:rPr>
                <w:rFonts w:ascii="Times New Roman" w:eastAsia="Times New Roman" w:hAnsi="Times New Roman" w:cs="Times New Roman"/>
              </w:rPr>
            </w:pPr>
          </w:p>
        </w:tc>
        <w:tc>
          <w:tcPr>
            <w:tcW w:w="0" w:type="auto"/>
            <w:vAlign w:val="center"/>
          </w:tcPr>
          <w:p w:rsidR="00C153DB" w:rsidRPr="001E1686" w:rsidRDefault="00C153DB" w:rsidP="00DB6813">
            <w:pPr>
              <w:spacing w:after="0" w:line="240" w:lineRule="auto"/>
              <w:jc w:val="center"/>
              <w:rPr>
                <w:rFonts w:ascii="Times New Roman" w:eastAsia="Times New Roman" w:hAnsi="Times New Roman" w:cs="Times New Roman"/>
              </w:rPr>
            </w:pPr>
          </w:p>
        </w:tc>
        <w:tc>
          <w:tcPr>
            <w:tcW w:w="0" w:type="auto"/>
          </w:tcPr>
          <w:p w:rsidR="00C153DB" w:rsidRPr="001E1686" w:rsidRDefault="00C153DB" w:rsidP="00DB6813">
            <w:pPr>
              <w:spacing w:after="0" w:line="240" w:lineRule="auto"/>
              <w:jc w:val="center"/>
              <w:rPr>
                <w:rFonts w:ascii="Times New Roman" w:eastAsia="Times New Roman" w:hAnsi="Times New Roman" w:cs="Times New Roman"/>
              </w:rPr>
            </w:pPr>
          </w:p>
        </w:tc>
        <w:tc>
          <w:tcPr>
            <w:tcW w:w="0" w:type="auto"/>
            <w:shd w:val="clear" w:color="auto" w:fill="auto"/>
            <w:vAlign w:val="center"/>
          </w:tcPr>
          <w:p w:rsidR="00C153DB" w:rsidRPr="001E1686" w:rsidRDefault="00C153DB" w:rsidP="00DB6813">
            <w:pPr>
              <w:spacing w:after="0" w:line="240" w:lineRule="auto"/>
              <w:jc w:val="center"/>
              <w:rPr>
                <w:rFonts w:ascii="Times New Roman" w:eastAsia="Times New Roman" w:hAnsi="Times New Roman" w:cs="Times New Roman"/>
              </w:rPr>
            </w:pPr>
          </w:p>
        </w:tc>
        <w:tc>
          <w:tcPr>
            <w:tcW w:w="0" w:type="auto"/>
            <w:shd w:val="clear" w:color="auto" w:fill="auto"/>
            <w:vAlign w:val="center"/>
          </w:tcPr>
          <w:p w:rsidR="00C153DB" w:rsidRPr="001E1686" w:rsidRDefault="00C153DB" w:rsidP="00DB6813">
            <w:pPr>
              <w:spacing w:after="0" w:line="240" w:lineRule="auto"/>
              <w:jc w:val="center"/>
              <w:rPr>
                <w:rFonts w:ascii="Times New Roman" w:eastAsia="Times New Roman" w:hAnsi="Times New Roman" w:cs="Times New Roman"/>
              </w:rPr>
            </w:pPr>
          </w:p>
        </w:tc>
        <w:tc>
          <w:tcPr>
            <w:tcW w:w="0" w:type="auto"/>
          </w:tcPr>
          <w:p w:rsidR="00C153DB" w:rsidRPr="001E1686" w:rsidRDefault="00C153DB" w:rsidP="00DB6813">
            <w:pPr>
              <w:spacing w:after="0" w:line="240" w:lineRule="auto"/>
              <w:jc w:val="center"/>
              <w:rPr>
                <w:rFonts w:ascii="Times New Roman" w:eastAsia="Times New Roman" w:hAnsi="Times New Roman" w:cs="Times New Roman"/>
              </w:rPr>
            </w:pPr>
          </w:p>
        </w:tc>
        <w:tc>
          <w:tcPr>
            <w:tcW w:w="0" w:type="auto"/>
            <w:shd w:val="clear" w:color="auto" w:fill="auto"/>
            <w:vAlign w:val="center"/>
          </w:tcPr>
          <w:p w:rsidR="00C153DB" w:rsidRPr="001E1686" w:rsidRDefault="00C153DB" w:rsidP="00DB6813">
            <w:pPr>
              <w:spacing w:after="0" w:line="240" w:lineRule="auto"/>
              <w:jc w:val="center"/>
              <w:rPr>
                <w:rFonts w:ascii="Times New Roman" w:eastAsia="Times New Roman" w:hAnsi="Times New Roman" w:cs="Times New Roman"/>
              </w:rPr>
            </w:pPr>
          </w:p>
        </w:tc>
        <w:tc>
          <w:tcPr>
            <w:tcW w:w="0" w:type="auto"/>
            <w:shd w:val="clear" w:color="auto" w:fill="auto"/>
            <w:vAlign w:val="center"/>
          </w:tcPr>
          <w:p w:rsidR="00C153DB" w:rsidRPr="001E1686" w:rsidRDefault="00C153DB" w:rsidP="00DB6813">
            <w:pPr>
              <w:spacing w:after="0" w:line="240" w:lineRule="auto"/>
              <w:jc w:val="center"/>
              <w:rPr>
                <w:rFonts w:ascii="Times New Roman" w:eastAsia="Times New Roman" w:hAnsi="Times New Roman" w:cs="Times New Roman"/>
              </w:rPr>
            </w:pPr>
          </w:p>
        </w:tc>
        <w:tc>
          <w:tcPr>
            <w:tcW w:w="0" w:type="auto"/>
            <w:shd w:val="clear" w:color="auto" w:fill="auto"/>
            <w:vAlign w:val="center"/>
          </w:tcPr>
          <w:p w:rsidR="00C153DB" w:rsidRPr="001E1686" w:rsidRDefault="00C153DB" w:rsidP="00DB6813">
            <w:pPr>
              <w:spacing w:after="0" w:line="240" w:lineRule="auto"/>
              <w:jc w:val="center"/>
              <w:rPr>
                <w:rFonts w:ascii="Times New Roman" w:eastAsia="Times New Roman" w:hAnsi="Times New Roman" w:cs="Times New Roman"/>
              </w:rPr>
            </w:pPr>
          </w:p>
        </w:tc>
        <w:tc>
          <w:tcPr>
            <w:tcW w:w="0" w:type="auto"/>
            <w:shd w:val="clear" w:color="auto" w:fill="auto"/>
            <w:vAlign w:val="center"/>
          </w:tcPr>
          <w:p w:rsidR="00C153DB" w:rsidRPr="001E1686" w:rsidRDefault="00C153DB" w:rsidP="00DB6813">
            <w:pPr>
              <w:spacing w:after="0" w:line="240" w:lineRule="auto"/>
              <w:jc w:val="center"/>
              <w:rPr>
                <w:rFonts w:ascii="Times New Roman" w:eastAsia="Times New Roman" w:hAnsi="Times New Roman" w:cs="Times New Roman"/>
              </w:rPr>
            </w:pPr>
          </w:p>
        </w:tc>
      </w:tr>
      <w:tr w:rsidR="00C153DB" w:rsidRPr="001E1686" w:rsidTr="00DB6813">
        <w:tc>
          <w:tcPr>
            <w:tcW w:w="0" w:type="auto"/>
            <w:shd w:val="clear" w:color="auto" w:fill="auto"/>
          </w:tcPr>
          <w:p w:rsidR="00C153DB" w:rsidRPr="001E1686" w:rsidRDefault="00C153DB" w:rsidP="00DB6813">
            <w:pPr>
              <w:spacing w:after="0" w:line="240" w:lineRule="auto"/>
              <w:rPr>
                <w:rFonts w:ascii="Times New Roman" w:eastAsia="Times New Roman" w:hAnsi="Times New Roman" w:cs="Times New Roman"/>
              </w:rPr>
            </w:pPr>
            <w:r w:rsidRPr="001E1686">
              <w:rPr>
                <w:rFonts w:ascii="Times New Roman" w:eastAsia="Times New Roman" w:hAnsi="Times New Roman" w:cs="Times New Roman"/>
              </w:rPr>
              <w:t>1</w:t>
            </w:r>
            <w:r w:rsidR="000E6A3B" w:rsidRPr="001E1686">
              <w:rPr>
                <w:rFonts w:ascii="Times New Roman" w:eastAsia="Times New Roman" w:hAnsi="Times New Roman" w:cs="Times New Roman"/>
              </w:rPr>
              <w:t>0.1.</w:t>
            </w:r>
          </w:p>
        </w:tc>
        <w:tc>
          <w:tcPr>
            <w:tcW w:w="0" w:type="auto"/>
            <w:shd w:val="clear" w:color="auto" w:fill="auto"/>
          </w:tcPr>
          <w:p w:rsidR="00C153DB" w:rsidRPr="001E1686" w:rsidRDefault="00C153DB" w:rsidP="00DB6813">
            <w:pPr>
              <w:spacing w:after="0" w:line="240" w:lineRule="auto"/>
              <w:rPr>
                <w:rFonts w:ascii="Times New Roman" w:eastAsiaTheme="minorHAnsi" w:hAnsi="Times New Roman" w:cs="Times New Roman"/>
                <w:lang w:eastAsia="en-US"/>
              </w:rPr>
            </w:pPr>
            <w:r w:rsidRPr="001E1686">
              <w:rPr>
                <w:rFonts w:ascii="Times New Roman" w:eastAsiaTheme="minorHAnsi" w:hAnsi="Times New Roman" w:cs="Times New Roman"/>
                <w:lang w:eastAsia="en-US"/>
              </w:rPr>
              <w:t xml:space="preserve">Позиция в общем рейтинге QS – всемирный рейтинг университетов (QS </w:t>
            </w:r>
            <w:proofErr w:type="spellStart"/>
            <w:r w:rsidRPr="001E1686">
              <w:rPr>
                <w:rFonts w:ascii="Times New Roman" w:eastAsiaTheme="minorHAnsi" w:hAnsi="Times New Roman" w:cs="Times New Roman"/>
                <w:lang w:eastAsia="en-US"/>
              </w:rPr>
              <w:t>World</w:t>
            </w:r>
            <w:proofErr w:type="spellEnd"/>
            <w:r w:rsidRPr="001E1686">
              <w:rPr>
                <w:rFonts w:ascii="Times New Roman" w:eastAsiaTheme="minorHAnsi" w:hAnsi="Times New Roman" w:cs="Times New Roman"/>
                <w:lang w:eastAsia="en-US"/>
              </w:rPr>
              <w:t xml:space="preserve"> </w:t>
            </w:r>
            <w:proofErr w:type="spellStart"/>
            <w:r w:rsidRPr="001E1686">
              <w:rPr>
                <w:rFonts w:ascii="Times New Roman" w:eastAsiaTheme="minorHAnsi" w:hAnsi="Times New Roman" w:cs="Times New Roman"/>
                <w:lang w:eastAsia="en-US"/>
              </w:rPr>
              <w:t>University</w:t>
            </w:r>
            <w:proofErr w:type="spellEnd"/>
            <w:r w:rsidRPr="001E1686">
              <w:rPr>
                <w:rFonts w:ascii="Times New Roman" w:eastAsiaTheme="minorHAnsi" w:hAnsi="Times New Roman" w:cs="Times New Roman"/>
                <w:lang w:eastAsia="en-US"/>
              </w:rPr>
              <w:t xml:space="preserve"> </w:t>
            </w:r>
            <w:proofErr w:type="spellStart"/>
            <w:r w:rsidRPr="001E1686">
              <w:rPr>
                <w:rFonts w:ascii="Times New Roman" w:eastAsiaTheme="minorHAnsi" w:hAnsi="Times New Roman" w:cs="Times New Roman"/>
                <w:lang w:eastAsia="en-US"/>
              </w:rPr>
              <w:t>Rankings</w:t>
            </w:r>
            <w:proofErr w:type="spellEnd"/>
            <w:r w:rsidRPr="001E1686">
              <w:rPr>
                <w:rFonts w:ascii="Times New Roman" w:eastAsiaTheme="minorHAnsi" w:hAnsi="Times New Roman" w:cs="Times New Roman"/>
                <w:lang w:eastAsia="en-US"/>
              </w:rPr>
              <w:t>)</w:t>
            </w:r>
          </w:p>
        </w:tc>
        <w:tc>
          <w:tcPr>
            <w:tcW w:w="0" w:type="auto"/>
            <w:gridSpan w:val="13"/>
            <w:vAlign w:val="center"/>
          </w:tcPr>
          <w:p w:rsidR="00C153DB" w:rsidRPr="001E1686" w:rsidRDefault="00C153DB" w:rsidP="00DB6813">
            <w:pPr>
              <w:spacing w:after="0" w:line="240" w:lineRule="auto"/>
              <w:rPr>
                <w:rFonts w:ascii="Times New Roman" w:eastAsiaTheme="minorHAnsi" w:hAnsi="Times New Roman" w:cs="Times New Roman"/>
                <w:lang w:eastAsia="en-US"/>
              </w:rPr>
            </w:pPr>
            <w:r w:rsidRPr="001E1686">
              <w:rPr>
                <w:rFonts w:ascii="Times New Roman" w:eastAsiaTheme="minorHAnsi" w:hAnsi="Times New Roman" w:cs="Times New Roman"/>
                <w:lang w:eastAsia="en-US"/>
              </w:rPr>
              <w:t xml:space="preserve">См. Показатель 1.5. </w:t>
            </w:r>
          </w:p>
        </w:tc>
      </w:tr>
      <w:tr w:rsidR="00C153DB" w:rsidRPr="001E1686" w:rsidTr="00DB6813">
        <w:tc>
          <w:tcPr>
            <w:tcW w:w="0" w:type="auto"/>
            <w:shd w:val="clear" w:color="auto" w:fill="auto"/>
          </w:tcPr>
          <w:p w:rsidR="00C153DB" w:rsidRPr="001E1686" w:rsidRDefault="000E6A3B" w:rsidP="00DB6813">
            <w:pPr>
              <w:spacing w:after="0" w:line="240" w:lineRule="auto"/>
              <w:rPr>
                <w:rFonts w:ascii="Times New Roman" w:eastAsia="Times New Roman" w:hAnsi="Times New Roman" w:cs="Times New Roman"/>
              </w:rPr>
            </w:pPr>
            <w:r w:rsidRPr="001E1686">
              <w:rPr>
                <w:rFonts w:ascii="Times New Roman" w:eastAsia="Times New Roman" w:hAnsi="Times New Roman" w:cs="Times New Roman"/>
              </w:rPr>
              <w:t>10.2.</w:t>
            </w:r>
          </w:p>
        </w:tc>
        <w:tc>
          <w:tcPr>
            <w:tcW w:w="0" w:type="auto"/>
            <w:shd w:val="clear" w:color="auto" w:fill="auto"/>
          </w:tcPr>
          <w:p w:rsidR="00C153DB" w:rsidRPr="001E1686" w:rsidRDefault="00C153DB" w:rsidP="00DB6813">
            <w:pPr>
              <w:spacing w:after="0" w:line="240" w:lineRule="auto"/>
              <w:rPr>
                <w:rFonts w:ascii="Times New Roman" w:eastAsiaTheme="minorHAnsi" w:hAnsi="Times New Roman" w:cs="Times New Roman"/>
                <w:lang w:eastAsia="en-US"/>
              </w:rPr>
            </w:pPr>
            <w:r w:rsidRPr="001E1686">
              <w:rPr>
                <w:rFonts w:ascii="Times New Roman" w:eastAsiaTheme="minorHAnsi" w:hAnsi="Times New Roman" w:cs="Times New Roman"/>
                <w:lang w:eastAsia="en-US"/>
              </w:rPr>
              <w:t>Позиция в отраслевом рейтинге QS «Социальные науки и менеджмент» (</w:t>
            </w:r>
            <w:proofErr w:type="spellStart"/>
            <w:r w:rsidRPr="001E1686">
              <w:rPr>
                <w:rFonts w:ascii="Times New Roman" w:eastAsiaTheme="minorHAnsi" w:hAnsi="Times New Roman" w:cs="Times New Roman"/>
                <w:lang w:eastAsia="en-US"/>
              </w:rPr>
              <w:t>Social</w:t>
            </w:r>
            <w:proofErr w:type="spellEnd"/>
            <w:r w:rsidRPr="001E1686">
              <w:rPr>
                <w:rFonts w:ascii="Times New Roman" w:eastAsiaTheme="minorHAnsi" w:hAnsi="Times New Roman" w:cs="Times New Roman"/>
                <w:lang w:eastAsia="en-US"/>
              </w:rPr>
              <w:t xml:space="preserve"> </w:t>
            </w:r>
            <w:proofErr w:type="spellStart"/>
            <w:r w:rsidRPr="001E1686">
              <w:rPr>
                <w:rFonts w:ascii="Times New Roman" w:eastAsiaTheme="minorHAnsi" w:hAnsi="Times New Roman" w:cs="Times New Roman"/>
                <w:lang w:eastAsia="en-US"/>
              </w:rPr>
              <w:t>Sciences</w:t>
            </w:r>
            <w:proofErr w:type="spellEnd"/>
            <w:r w:rsidRPr="001E1686">
              <w:rPr>
                <w:rFonts w:ascii="Times New Roman" w:eastAsiaTheme="minorHAnsi" w:hAnsi="Times New Roman" w:cs="Times New Roman"/>
                <w:lang w:eastAsia="en-US"/>
              </w:rPr>
              <w:t xml:space="preserve"> </w:t>
            </w:r>
            <w:proofErr w:type="spellStart"/>
            <w:r w:rsidRPr="001E1686">
              <w:rPr>
                <w:rFonts w:ascii="Times New Roman" w:eastAsiaTheme="minorHAnsi" w:hAnsi="Times New Roman" w:cs="Times New Roman"/>
                <w:lang w:eastAsia="en-US"/>
              </w:rPr>
              <w:t>and</w:t>
            </w:r>
            <w:proofErr w:type="spellEnd"/>
            <w:r w:rsidRPr="001E1686">
              <w:rPr>
                <w:rFonts w:ascii="Times New Roman" w:eastAsiaTheme="minorHAnsi" w:hAnsi="Times New Roman" w:cs="Times New Roman"/>
                <w:lang w:eastAsia="en-US"/>
              </w:rPr>
              <w:t xml:space="preserve"> </w:t>
            </w:r>
            <w:proofErr w:type="spellStart"/>
            <w:r w:rsidRPr="001E1686">
              <w:rPr>
                <w:rFonts w:ascii="Times New Roman" w:eastAsiaTheme="minorHAnsi" w:hAnsi="Times New Roman" w:cs="Times New Roman"/>
                <w:lang w:eastAsia="en-US"/>
              </w:rPr>
              <w:t>Management</w:t>
            </w:r>
            <w:proofErr w:type="spellEnd"/>
            <w:r w:rsidRPr="001E1686">
              <w:rPr>
                <w:rFonts w:ascii="Times New Roman" w:eastAsiaTheme="minorHAnsi" w:hAnsi="Times New Roman" w:cs="Times New Roman"/>
                <w:lang w:eastAsia="en-US"/>
              </w:rPr>
              <w:t>)</w:t>
            </w:r>
          </w:p>
        </w:tc>
        <w:tc>
          <w:tcPr>
            <w:tcW w:w="0" w:type="auto"/>
            <w:gridSpan w:val="13"/>
            <w:vAlign w:val="center"/>
          </w:tcPr>
          <w:p w:rsidR="00C153DB" w:rsidRPr="001E1686" w:rsidRDefault="00C153DB" w:rsidP="00DB6813">
            <w:pPr>
              <w:spacing w:after="0" w:line="240" w:lineRule="auto"/>
              <w:rPr>
                <w:rFonts w:ascii="Times New Roman" w:eastAsiaTheme="minorHAnsi" w:hAnsi="Times New Roman" w:cs="Times New Roman"/>
                <w:lang w:eastAsia="en-US"/>
              </w:rPr>
            </w:pPr>
            <w:r w:rsidRPr="001E1686">
              <w:rPr>
                <w:rFonts w:ascii="Times New Roman" w:eastAsiaTheme="minorHAnsi" w:hAnsi="Times New Roman" w:cs="Times New Roman"/>
                <w:lang w:eastAsia="en-US"/>
              </w:rPr>
              <w:t xml:space="preserve">См. Показатель 1.6. </w:t>
            </w:r>
          </w:p>
        </w:tc>
      </w:tr>
      <w:tr w:rsidR="000E6A3B" w:rsidRPr="001E1686" w:rsidTr="00DB6813">
        <w:tc>
          <w:tcPr>
            <w:tcW w:w="0" w:type="auto"/>
            <w:shd w:val="clear" w:color="auto" w:fill="auto"/>
          </w:tcPr>
          <w:p w:rsidR="000E6A3B" w:rsidRPr="001E1686" w:rsidRDefault="000E6A3B" w:rsidP="00DB6813">
            <w:pPr>
              <w:spacing w:after="0" w:line="240" w:lineRule="auto"/>
              <w:rPr>
                <w:rFonts w:ascii="Times New Roman" w:hAnsi="Times New Roman" w:cs="Times New Roman"/>
              </w:rPr>
            </w:pPr>
            <w:r w:rsidRPr="001E1686">
              <w:rPr>
                <w:rFonts w:ascii="Times New Roman" w:eastAsia="Times New Roman" w:hAnsi="Times New Roman" w:cs="Times New Roman"/>
              </w:rPr>
              <w:t>10.3.</w:t>
            </w:r>
          </w:p>
        </w:tc>
        <w:tc>
          <w:tcPr>
            <w:tcW w:w="0" w:type="auto"/>
            <w:shd w:val="clear" w:color="auto" w:fill="auto"/>
          </w:tcPr>
          <w:p w:rsidR="000E6A3B" w:rsidRPr="001E1686" w:rsidRDefault="000E6A3B" w:rsidP="00DB6813">
            <w:pPr>
              <w:spacing w:after="0" w:line="240" w:lineRule="auto"/>
              <w:rPr>
                <w:rFonts w:ascii="Times New Roman" w:eastAsiaTheme="minorHAnsi" w:hAnsi="Times New Roman" w:cs="Times New Roman"/>
                <w:lang w:eastAsia="en-US"/>
              </w:rPr>
            </w:pPr>
            <w:r w:rsidRPr="001E1686">
              <w:rPr>
                <w:rFonts w:ascii="Times New Roman" w:eastAsiaTheme="minorHAnsi" w:hAnsi="Times New Roman" w:cs="Times New Roman"/>
                <w:lang w:eastAsia="en-US"/>
              </w:rPr>
              <w:t>Позиция в предметном рейтинге QS «Математика» (</w:t>
            </w:r>
            <w:proofErr w:type="spellStart"/>
            <w:r w:rsidRPr="001E1686">
              <w:rPr>
                <w:rFonts w:ascii="Times New Roman" w:eastAsiaTheme="minorHAnsi" w:hAnsi="Times New Roman" w:cs="Times New Roman"/>
                <w:lang w:eastAsia="en-US"/>
              </w:rPr>
              <w:t>Mathematics</w:t>
            </w:r>
            <w:proofErr w:type="spellEnd"/>
            <w:r w:rsidRPr="001E1686">
              <w:rPr>
                <w:rFonts w:ascii="Times New Roman" w:eastAsiaTheme="minorHAnsi" w:hAnsi="Times New Roman" w:cs="Times New Roman"/>
                <w:lang w:eastAsia="en-US"/>
              </w:rPr>
              <w:t>)</w:t>
            </w:r>
          </w:p>
        </w:tc>
        <w:tc>
          <w:tcPr>
            <w:tcW w:w="0" w:type="auto"/>
            <w:gridSpan w:val="13"/>
            <w:vAlign w:val="center"/>
          </w:tcPr>
          <w:p w:rsidR="000E6A3B" w:rsidRPr="001E1686" w:rsidRDefault="000E6A3B" w:rsidP="00DB6813">
            <w:pPr>
              <w:spacing w:after="0" w:line="240" w:lineRule="auto"/>
              <w:rPr>
                <w:rFonts w:ascii="Times New Roman" w:eastAsiaTheme="minorHAnsi" w:hAnsi="Times New Roman" w:cs="Times New Roman"/>
                <w:lang w:eastAsia="en-US"/>
              </w:rPr>
            </w:pPr>
            <w:r w:rsidRPr="001E1686">
              <w:rPr>
                <w:rFonts w:ascii="Times New Roman" w:eastAsiaTheme="minorHAnsi" w:hAnsi="Times New Roman" w:cs="Times New Roman"/>
                <w:lang w:eastAsia="en-US"/>
              </w:rPr>
              <w:t xml:space="preserve">См. Показатель 1.7. </w:t>
            </w:r>
          </w:p>
        </w:tc>
      </w:tr>
      <w:tr w:rsidR="000E6A3B" w:rsidRPr="001E1686" w:rsidTr="00DB6813">
        <w:tc>
          <w:tcPr>
            <w:tcW w:w="0" w:type="auto"/>
            <w:shd w:val="clear" w:color="auto" w:fill="auto"/>
          </w:tcPr>
          <w:p w:rsidR="000E6A3B" w:rsidRPr="001E1686" w:rsidRDefault="000E6A3B" w:rsidP="00DB6813">
            <w:pPr>
              <w:spacing w:after="0" w:line="240" w:lineRule="auto"/>
              <w:rPr>
                <w:rFonts w:ascii="Times New Roman" w:hAnsi="Times New Roman" w:cs="Times New Roman"/>
              </w:rPr>
            </w:pPr>
            <w:r w:rsidRPr="001E1686">
              <w:rPr>
                <w:rFonts w:ascii="Times New Roman" w:eastAsia="Times New Roman" w:hAnsi="Times New Roman" w:cs="Times New Roman"/>
              </w:rPr>
              <w:t>10.4.</w:t>
            </w:r>
          </w:p>
        </w:tc>
        <w:tc>
          <w:tcPr>
            <w:tcW w:w="0" w:type="auto"/>
            <w:shd w:val="clear" w:color="auto" w:fill="auto"/>
          </w:tcPr>
          <w:p w:rsidR="000E6A3B" w:rsidRPr="001E1686" w:rsidRDefault="000E6A3B" w:rsidP="00DB6813">
            <w:pPr>
              <w:spacing w:after="0" w:line="240" w:lineRule="auto"/>
              <w:rPr>
                <w:rFonts w:ascii="Times New Roman" w:hAnsi="Times New Roman" w:cs="Times New Roman"/>
                <w:lang w:val="en-US"/>
              </w:rPr>
            </w:pPr>
            <w:r w:rsidRPr="001E1686">
              <w:rPr>
                <w:rFonts w:ascii="Times New Roman" w:hAnsi="Times New Roman" w:cs="Times New Roman"/>
              </w:rPr>
              <w:t>Позиция</w:t>
            </w:r>
            <w:r w:rsidRPr="001E1686">
              <w:rPr>
                <w:rFonts w:ascii="Times New Roman" w:hAnsi="Times New Roman" w:cs="Times New Roman"/>
                <w:lang w:val="en-US"/>
              </w:rPr>
              <w:t xml:space="preserve"> </w:t>
            </w:r>
            <w:r w:rsidRPr="001E1686">
              <w:rPr>
                <w:rFonts w:ascii="Times New Roman" w:hAnsi="Times New Roman" w:cs="Times New Roman"/>
              </w:rPr>
              <w:t>в</w:t>
            </w:r>
            <w:r w:rsidRPr="001E1686">
              <w:rPr>
                <w:rFonts w:ascii="Times New Roman" w:hAnsi="Times New Roman" w:cs="Times New Roman"/>
                <w:lang w:val="en-US"/>
              </w:rPr>
              <w:t xml:space="preserve"> </w:t>
            </w:r>
            <w:r w:rsidRPr="001E1686">
              <w:rPr>
                <w:rFonts w:ascii="Times New Roman" w:hAnsi="Times New Roman" w:cs="Times New Roman"/>
              </w:rPr>
              <w:t>общем</w:t>
            </w:r>
            <w:r w:rsidRPr="001E1686">
              <w:rPr>
                <w:rFonts w:ascii="Times New Roman" w:hAnsi="Times New Roman" w:cs="Times New Roman"/>
                <w:lang w:val="en-US"/>
              </w:rPr>
              <w:t xml:space="preserve"> </w:t>
            </w:r>
            <w:r w:rsidRPr="001E1686">
              <w:rPr>
                <w:rFonts w:ascii="Times New Roman" w:hAnsi="Times New Roman" w:cs="Times New Roman"/>
              </w:rPr>
              <w:t>рейтинге</w:t>
            </w:r>
            <w:r w:rsidRPr="001E1686">
              <w:rPr>
                <w:rFonts w:ascii="Times New Roman" w:hAnsi="Times New Roman" w:cs="Times New Roman"/>
                <w:lang w:val="en-US"/>
              </w:rPr>
              <w:t xml:space="preserve"> THE – </w:t>
            </w:r>
            <w:r w:rsidRPr="001E1686">
              <w:rPr>
                <w:rFonts w:ascii="Times New Roman" w:hAnsi="Times New Roman" w:cs="Times New Roman"/>
              </w:rPr>
              <w:t>рейтинг</w:t>
            </w:r>
            <w:r w:rsidRPr="001E1686">
              <w:rPr>
                <w:rFonts w:ascii="Times New Roman" w:hAnsi="Times New Roman" w:cs="Times New Roman"/>
                <w:lang w:val="en-US"/>
              </w:rPr>
              <w:t xml:space="preserve"> </w:t>
            </w:r>
            <w:r w:rsidRPr="001E1686">
              <w:rPr>
                <w:rFonts w:ascii="Times New Roman" w:hAnsi="Times New Roman" w:cs="Times New Roman"/>
              </w:rPr>
              <w:t>университетов</w:t>
            </w:r>
            <w:r w:rsidRPr="001E1686">
              <w:rPr>
                <w:rFonts w:ascii="Times New Roman" w:hAnsi="Times New Roman" w:cs="Times New Roman"/>
                <w:lang w:val="en-US"/>
              </w:rPr>
              <w:t xml:space="preserve"> </w:t>
            </w:r>
            <w:r w:rsidRPr="001E1686">
              <w:rPr>
                <w:rFonts w:ascii="Times New Roman" w:hAnsi="Times New Roman" w:cs="Times New Roman"/>
              </w:rPr>
              <w:t>мира</w:t>
            </w:r>
            <w:r w:rsidRPr="001E1686">
              <w:rPr>
                <w:rFonts w:ascii="Times New Roman" w:hAnsi="Times New Roman" w:cs="Times New Roman"/>
                <w:lang w:val="en-US"/>
              </w:rPr>
              <w:t xml:space="preserve"> </w:t>
            </w:r>
            <w:r w:rsidRPr="001E1686">
              <w:rPr>
                <w:rFonts w:ascii="Times New Roman" w:hAnsi="Times New Roman" w:cs="Times New Roman"/>
              </w:rPr>
              <w:t>Таймс</w:t>
            </w:r>
            <w:r w:rsidRPr="001E1686">
              <w:rPr>
                <w:rFonts w:ascii="Times New Roman" w:hAnsi="Times New Roman" w:cs="Times New Roman"/>
                <w:lang w:val="en-US"/>
              </w:rPr>
              <w:t xml:space="preserve"> (The Times Higher Education World University Rankings)</w:t>
            </w:r>
          </w:p>
        </w:tc>
        <w:tc>
          <w:tcPr>
            <w:tcW w:w="0" w:type="auto"/>
            <w:gridSpan w:val="13"/>
            <w:vAlign w:val="center"/>
          </w:tcPr>
          <w:p w:rsidR="000E6A3B" w:rsidRPr="001E1686" w:rsidRDefault="000E6A3B" w:rsidP="00DB6813">
            <w:pPr>
              <w:spacing w:after="0" w:line="240" w:lineRule="auto"/>
              <w:rPr>
                <w:rFonts w:ascii="Times New Roman" w:eastAsiaTheme="minorHAnsi" w:hAnsi="Times New Roman" w:cs="Times New Roman"/>
                <w:lang w:val="en-US" w:eastAsia="en-US"/>
              </w:rPr>
            </w:pPr>
            <w:r w:rsidRPr="001E1686">
              <w:rPr>
                <w:rFonts w:ascii="Times New Roman" w:eastAsiaTheme="minorHAnsi" w:hAnsi="Times New Roman" w:cs="Times New Roman"/>
                <w:lang w:eastAsia="en-US"/>
              </w:rPr>
              <w:t>См. Показатель 1.3.</w:t>
            </w:r>
          </w:p>
        </w:tc>
      </w:tr>
      <w:tr w:rsidR="000E6A3B" w:rsidRPr="001E1686" w:rsidTr="00DB6813">
        <w:tc>
          <w:tcPr>
            <w:tcW w:w="0" w:type="auto"/>
            <w:shd w:val="clear" w:color="auto" w:fill="auto"/>
          </w:tcPr>
          <w:p w:rsidR="000E6A3B" w:rsidRPr="001E1686" w:rsidRDefault="000E6A3B" w:rsidP="00DB6813">
            <w:pPr>
              <w:spacing w:after="0" w:line="240" w:lineRule="auto"/>
              <w:rPr>
                <w:rFonts w:ascii="Times New Roman" w:hAnsi="Times New Roman" w:cs="Times New Roman"/>
              </w:rPr>
            </w:pPr>
            <w:r w:rsidRPr="001E1686">
              <w:rPr>
                <w:rFonts w:ascii="Times New Roman" w:eastAsia="Times New Roman" w:hAnsi="Times New Roman" w:cs="Times New Roman"/>
              </w:rPr>
              <w:t>10.5.</w:t>
            </w:r>
          </w:p>
        </w:tc>
        <w:tc>
          <w:tcPr>
            <w:tcW w:w="0" w:type="auto"/>
            <w:shd w:val="clear" w:color="auto" w:fill="auto"/>
          </w:tcPr>
          <w:p w:rsidR="000E6A3B" w:rsidRPr="001E1686" w:rsidRDefault="000E6A3B" w:rsidP="00DB6813">
            <w:pPr>
              <w:spacing w:after="0" w:line="240" w:lineRule="auto"/>
              <w:rPr>
                <w:rFonts w:ascii="Times New Roman" w:hAnsi="Times New Roman" w:cs="Times New Roman"/>
              </w:rPr>
            </w:pPr>
            <w:r w:rsidRPr="001E1686">
              <w:rPr>
                <w:rFonts w:ascii="Times New Roman" w:hAnsi="Times New Roman" w:cs="Times New Roman"/>
              </w:rPr>
              <w:t>Позиция в отраслевом рейтинге THE «Социальные науки» (</w:t>
            </w:r>
            <w:proofErr w:type="spellStart"/>
            <w:r w:rsidRPr="001E1686">
              <w:rPr>
                <w:rFonts w:ascii="Times New Roman" w:hAnsi="Times New Roman" w:cs="Times New Roman"/>
              </w:rPr>
              <w:t>Social</w:t>
            </w:r>
            <w:proofErr w:type="spellEnd"/>
            <w:r w:rsidRPr="001E1686">
              <w:rPr>
                <w:rFonts w:ascii="Times New Roman" w:hAnsi="Times New Roman" w:cs="Times New Roman"/>
              </w:rPr>
              <w:t xml:space="preserve"> </w:t>
            </w:r>
            <w:proofErr w:type="spellStart"/>
            <w:r w:rsidRPr="001E1686">
              <w:rPr>
                <w:rFonts w:ascii="Times New Roman" w:hAnsi="Times New Roman" w:cs="Times New Roman"/>
              </w:rPr>
              <w:t>Sciences</w:t>
            </w:r>
            <w:proofErr w:type="spellEnd"/>
            <w:r w:rsidRPr="001E1686">
              <w:rPr>
                <w:rFonts w:ascii="Times New Roman" w:hAnsi="Times New Roman" w:cs="Times New Roman"/>
              </w:rPr>
              <w:t>)</w:t>
            </w:r>
          </w:p>
        </w:tc>
        <w:tc>
          <w:tcPr>
            <w:tcW w:w="0" w:type="auto"/>
            <w:gridSpan w:val="13"/>
            <w:vAlign w:val="center"/>
          </w:tcPr>
          <w:p w:rsidR="000E6A3B" w:rsidRPr="001E1686" w:rsidRDefault="000E6A3B" w:rsidP="00DB6813">
            <w:pPr>
              <w:spacing w:after="0" w:line="240" w:lineRule="auto"/>
              <w:rPr>
                <w:rFonts w:ascii="Times New Roman" w:eastAsiaTheme="minorHAnsi" w:hAnsi="Times New Roman" w:cs="Times New Roman"/>
                <w:lang w:eastAsia="en-US"/>
              </w:rPr>
            </w:pPr>
            <w:r w:rsidRPr="001E1686">
              <w:rPr>
                <w:rFonts w:ascii="Times New Roman" w:eastAsiaTheme="minorHAnsi" w:hAnsi="Times New Roman" w:cs="Times New Roman"/>
                <w:lang w:eastAsia="en-US"/>
              </w:rPr>
              <w:t>См. Показатель 1.4.</w:t>
            </w:r>
          </w:p>
        </w:tc>
      </w:tr>
      <w:tr w:rsidR="000E6A3B" w:rsidRPr="001E1686" w:rsidTr="00DB6813">
        <w:tc>
          <w:tcPr>
            <w:tcW w:w="0" w:type="auto"/>
            <w:shd w:val="clear" w:color="auto" w:fill="auto"/>
          </w:tcPr>
          <w:p w:rsidR="000E6A3B" w:rsidRPr="001E1686" w:rsidRDefault="000E6A3B" w:rsidP="00DB6813">
            <w:pPr>
              <w:spacing w:after="0" w:line="240" w:lineRule="auto"/>
              <w:rPr>
                <w:rFonts w:ascii="Times New Roman" w:hAnsi="Times New Roman" w:cs="Times New Roman"/>
              </w:rPr>
            </w:pPr>
            <w:r w:rsidRPr="001E1686">
              <w:rPr>
                <w:rFonts w:ascii="Times New Roman" w:eastAsia="Times New Roman" w:hAnsi="Times New Roman" w:cs="Times New Roman"/>
              </w:rPr>
              <w:t>11.</w:t>
            </w:r>
          </w:p>
        </w:tc>
        <w:tc>
          <w:tcPr>
            <w:tcW w:w="0" w:type="auto"/>
            <w:shd w:val="clear" w:color="auto" w:fill="auto"/>
          </w:tcPr>
          <w:p w:rsidR="000E6A3B" w:rsidRPr="001E1686" w:rsidRDefault="000E6A3B" w:rsidP="00DB6813">
            <w:pPr>
              <w:spacing w:after="0" w:line="240" w:lineRule="auto"/>
              <w:rPr>
                <w:rFonts w:ascii="Times New Roman" w:eastAsiaTheme="minorHAnsi" w:hAnsi="Times New Roman" w:cs="Times New Roman"/>
                <w:lang w:val="en-US" w:eastAsia="en-US"/>
              </w:rPr>
            </w:pPr>
            <w:r w:rsidRPr="001E1686">
              <w:rPr>
                <w:rFonts w:ascii="Times New Roman" w:eastAsia="Times New Roman" w:hAnsi="Times New Roman" w:cs="Times New Roman"/>
                <w:lang w:val="en-US"/>
              </w:rPr>
              <w:t xml:space="preserve">Times Higher Education – </w:t>
            </w:r>
            <w:r w:rsidRPr="001E1686">
              <w:rPr>
                <w:rFonts w:ascii="Times New Roman" w:eastAsia="Times New Roman" w:hAnsi="Times New Roman" w:cs="Times New Roman"/>
              </w:rPr>
              <w:t>рейтинг</w:t>
            </w:r>
            <w:r w:rsidRPr="001E1686">
              <w:rPr>
                <w:rFonts w:ascii="Times New Roman" w:eastAsia="Times New Roman" w:hAnsi="Times New Roman" w:cs="Times New Roman"/>
                <w:lang w:val="en-US"/>
              </w:rPr>
              <w:t xml:space="preserve"> </w:t>
            </w:r>
            <w:r w:rsidRPr="001E1686">
              <w:rPr>
                <w:rFonts w:ascii="Times New Roman" w:eastAsia="Times New Roman" w:hAnsi="Times New Roman" w:cs="Times New Roman"/>
              </w:rPr>
              <w:t>университетов</w:t>
            </w:r>
            <w:r w:rsidRPr="001E1686">
              <w:rPr>
                <w:rFonts w:ascii="Times New Roman" w:eastAsia="Times New Roman" w:hAnsi="Times New Roman" w:cs="Times New Roman"/>
                <w:lang w:val="en-US"/>
              </w:rPr>
              <w:t xml:space="preserve"> </w:t>
            </w:r>
            <w:r w:rsidRPr="001E1686">
              <w:rPr>
                <w:rFonts w:ascii="Times New Roman" w:eastAsia="Times New Roman" w:hAnsi="Times New Roman" w:cs="Times New Roman"/>
              </w:rPr>
              <w:t>до</w:t>
            </w:r>
            <w:r w:rsidRPr="001E1686">
              <w:rPr>
                <w:rFonts w:ascii="Times New Roman" w:eastAsia="Times New Roman" w:hAnsi="Times New Roman" w:cs="Times New Roman"/>
                <w:lang w:val="en-US"/>
              </w:rPr>
              <w:t xml:space="preserve"> 50 </w:t>
            </w:r>
            <w:r w:rsidRPr="001E1686">
              <w:rPr>
                <w:rFonts w:ascii="Times New Roman" w:eastAsia="Times New Roman" w:hAnsi="Times New Roman" w:cs="Times New Roman"/>
              </w:rPr>
              <w:t>лет</w:t>
            </w:r>
            <w:r w:rsidRPr="001E1686">
              <w:rPr>
                <w:rFonts w:ascii="Times New Roman" w:eastAsia="Times New Roman" w:hAnsi="Times New Roman" w:cs="Times New Roman"/>
                <w:lang w:val="en-US"/>
              </w:rPr>
              <w:t xml:space="preserve"> (Top 150 under 50 Universities)</w:t>
            </w:r>
          </w:p>
        </w:tc>
        <w:tc>
          <w:tcPr>
            <w:tcW w:w="0" w:type="auto"/>
            <w:shd w:val="clear" w:color="auto" w:fill="auto"/>
            <w:vAlign w:val="center"/>
          </w:tcPr>
          <w:p w:rsidR="000E6A3B" w:rsidRPr="001E1686" w:rsidRDefault="000E6A3B" w:rsidP="00DB6813">
            <w:pPr>
              <w:spacing w:after="0" w:line="240" w:lineRule="auto"/>
              <w:jc w:val="center"/>
              <w:rPr>
                <w:rFonts w:ascii="Times New Roman" w:eastAsia="Times New Roman" w:hAnsi="Times New Roman" w:cs="Times New Roman"/>
              </w:rPr>
            </w:pPr>
            <w:r w:rsidRPr="001E1686">
              <w:rPr>
                <w:rFonts w:ascii="Times New Roman" w:eastAsia="Times New Roman" w:hAnsi="Times New Roman" w:cs="Times New Roman"/>
              </w:rPr>
              <w:t>место</w:t>
            </w:r>
          </w:p>
        </w:tc>
        <w:tc>
          <w:tcPr>
            <w:tcW w:w="0" w:type="auto"/>
            <w:vAlign w:val="center"/>
          </w:tcPr>
          <w:p w:rsidR="000E6A3B" w:rsidRPr="00786909" w:rsidRDefault="000E6A3B" w:rsidP="00DB6813">
            <w:pPr>
              <w:spacing w:after="0" w:line="240" w:lineRule="auto"/>
              <w:jc w:val="center"/>
              <w:rPr>
                <w:rFonts w:ascii="Times New Roman" w:eastAsia="Times New Roman" w:hAnsi="Times New Roman" w:cs="Times New Roman"/>
              </w:rPr>
            </w:pPr>
            <w:r w:rsidRPr="00786909">
              <w:rPr>
                <w:rFonts w:ascii="Times New Roman" w:eastAsia="Times New Roman" w:hAnsi="Times New Roman" w:cs="Times New Roman"/>
              </w:rPr>
              <w:t>-</w:t>
            </w:r>
          </w:p>
        </w:tc>
        <w:tc>
          <w:tcPr>
            <w:tcW w:w="0" w:type="auto"/>
            <w:vAlign w:val="center"/>
          </w:tcPr>
          <w:p w:rsidR="000E6A3B" w:rsidRPr="00786909" w:rsidRDefault="000E6A3B" w:rsidP="00DB6813">
            <w:pPr>
              <w:spacing w:after="0" w:line="240" w:lineRule="auto"/>
              <w:jc w:val="center"/>
              <w:rPr>
                <w:rFonts w:ascii="Times New Roman" w:eastAsia="Times New Roman" w:hAnsi="Times New Roman" w:cs="Times New Roman"/>
              </w:rPr>
            </w:pPr>
            <w:r w:rsidRPr="00786909">
              <w:rPr>
                <w:rFonts w:ascii="Times New Roman" w:eastAsia="Times New Roman" w:hAnsi="Times New Roman" w:cs="Times New Roman"/>
              </w:rPr>
              <w:t>-</w:t>
            </w:r>
          </w:p>
        </w:tc>
        <w:tc>
          <w:tcPr>
            <w:tcW w:w="0" w:type="auto"/>
            <w:vAlign w:val="center"/>
          </w:tcPr>
          <w:p w:rsidR="000E6A3B" w:rsidRPr="00786909" w:rsidRDefault="000E6A3B" w:rsidP="00DB6813">
            <w:pPr>
              <w:spacing w:after="0" w:line="240" w:lineRule="auto"/>
              <w:jc w:val="center"/>
              <w:rPr>
                <w:rFonts w:ascii="Times New Roman" w:eastAsia="Times New Roman" w:hAnsi="Times New Roman" w:cs="Times New Roman"/>
              </w:rPr>
            </w:pPr>
            <w:r w:rsidRPr="00786909">
              <w:rPr>
                <w:rFonts w:ascii="Times New Roman" w:eastAsia="Times New Roman" w:hAnsi="Times New Roman" w:cs="Times New Roman"/>
              </w:rPr>
              <w:t>-</w:t>
            </w:r>
          </w:p>
        </w:tc>
        <w:tc>
          <w:tcPr>
            <w:tcW w:w="0" w:type="auto"/>
            <w:vAlign w:val="center"/>
          </w:tcPr>
          <w:p w:rsidR="000E6A3B" w:rsidRPr="00786909" w:rsidRDefault="000E6A3B" w:rsidP="00DB6813">
            <w:pPr>
              <w:spacing w:after="0" w:line="240" w:lineRule="auto"/>
              <w:jc w:val="center"/>
              <w:rPr>
                <w:rFonts w:ascii="Times New Roman" w:eastAsia="Times New Roman" w:hAnsi="Times New Roman" w:cs="Times New Roman"/>
              </w:rPr>
            </w:pPr>
            <w:r w:rsidRPr="00786909">
              <w:rPr>
                <w:rFonts w:ascii="Times New Roman" w:eastAsia="Times New Roman" w:hAnsi="Times New Roman" w:cs="Times New Roman"/>
              </w:rPr>
              <w:t>-</w:t>
            </w:r>
          </w:p>
        </w:tc>
        <w:tc>
          <w:tcPr>
            <w:tcW w:w="0" w:type="auto"/>
            <w:vAlign w:val="center"/>
          </w:tcPr>
          <w:p w:rsidR="000E6A3B" w:rsidRPr="00786909" w:rsidRDefault="000E6A3B" w:rsidP="00DB6813">
            <w:pPr>
              <w:spacing w:after="0" w:line="240" w:lineRule="auto"/>
              <w:jc w:val="center"/>
              <w:rPr>
                <w:rFonts w:ascii="Times New Roman" w:eastAsia="Times New Roman" w:hAnsi="Times New Roman" w:cs="Times New Roman"/>
              </w:rPr>
            </w:pPr>
            <w:r w:rsidRPr="00786909">
              <w:rPr>
                <w:rFonts w:ascii="Times New Roman" w:eastAsia="Times New Roman" w:hAnsi="Times New Roman" w:cs="Times New Roman"/>
              </w:rPr>
              <w:t>-</w:t>
            </w:r>
          </w:p>
        </w:tc>
        <w:tc>
          <w:tcPr>
            <w:tcW w:w="0" w:type="auto"/>
            <w:shd w:val="clear" w:color="auto" w:fill="auto"/>
            <w:vAlign w:val="center"/>
          </w:tcPr>
          <w:p w:rsidR="000E6A3B" w:rsidRPr="00786909" w:rsidRDefault="000E6A3B" w:rsidP="00DB6813">
            <w:pPr>
              <w:spacing w:after="0" w:line="240" w:lineRule="auto"/>
              <w:jc w:val="center"/>
              <w:rPr>
                <w:rFonts w:ascii="Times New Roman" w:eastAsia="Times New Roman" w:hAnsi="Times New Roman" w:cs="Times New Roman"/>
              </w:rPr>
            </w:pPr>
            <w:r w:rsidRPr="00786909">
              <w:rPr>
                <w:rFonts w:ascii="Times New Roman" w:eastAsia="Times New Roman" w:hAnsi="Times New Roman" w:cs="Times New Roman"/>
              </w:rPr>
              <w:t>-</w:t>
            </w:r>
          </w:p>
        </w:tc>
        <w:tc>
          <w:tcPr>
            <w:tcW w:w="0" w:type="auto"/>
            <w:shd w:val="clear" w:color="auto" w:fill="auto"/>
            <w:vAlign w:val="center"/>
          </w:tcPr>
          <w:p w:rsidR="000E6A3B" w:rsidRPr="00786909" w:rsidRDefault="000E6A3B" w:rsidP="00DB6813">
            <w:pPr>
              <w:spacing w:after="0" w:line="240" w:lineRule="auto"/>
              <w:jc w:val="center"/>
              <w:rPr>
                <w:rFonts w:ascii="Times New Roman" w:eastAsia="Times New Roman" w:hAnsi="Times New Roman" w:cs="Times New Roman"/>
              </w:rPr>
            </w:pPr>
            <w:r w:rsidRPr="00786909">
              <w:rPr>
                <w:rFonts w:ascii="Times New Roman" w:eastAsia="Times New Roman" w:hAnsi="Times New Roman" w:cs="Times New Roman"/>
              </w:rPr>
              <w:t>-</w:t>
            </w:r>
          </w:p>
        </w:tc>
        <w:tc>
          <w:tcPr>
            <w:tcW w:w="0" w:type="auto"/>
            <w:vAlign w:val="center"/>
          </w:tcPr>
          <w:p w:rsidR="000E6A3B" w:rsidRPr="00786909" w:rsidRDefault="000E6A3B" w:rsidP="00DB6813">
            <w:pPr>
              <w:spacing w:after="0" w:line="240" w:lineRule="auto"/>
              <w:jc w:val="center"/>
              <w:rPr>
                <w:rFonts w:ascii="Times New Roman" w:eastAsia="Times New Roman" w:hAnsi="Times New Roman" w:cs="Times New Roman"/>
              </w:rPr>
            </w:pPr>
            <w:r w:rsidRPr="00786909">
              <w:rPr>
                <w:rFonts w:ascii="Times New Roman" w:eastAsia="Times New Roman" w:hAnsi="Times New Roman" w:cs="Times New Roman"/>
              </w:rPr>
              <w:t>-</w:t>
            </w:r>
          </w:p>
        </w:tc>
        <w:tc>
          <w:tcPr>
            <w:tcW w:w="0" w:type="auto"/>
            <w:shd w:val="clear" w:color="auto" w:fill="auto"/>
            <w:vAlign w:val="center"/>
          </w:tcPr>
          <w:p w:rsidR="000E6A3B" w:rsidRPr="00786909" w:rsidRDefault="000E6A3B" w:rsidP="00DB6813">
            <w:pPr>
              <w:spacing w:after="0" w:line="240" w:lineRule="auto"/>
              <w:jc w:val="center"/>
              <w:rPr>
                <w:rFonts w:ascii="Times New Roman" w:eastAsia="Times New Roman" w:hAnsi="Times New Roman" w:cs="Times New Roman"/>
              </w:rPr>
            </w:pPr>
            <w:r w:rsidRPr="00786909">
              <w:rPr>
                <w:rFonts w:ascii="Times New Roman" w:eastAsia="Times New Roman" w:hAnsi="Times New Roman" w:cs="Times New Roman"/>
              </w:rPr>
              <w:t>-</w:t>
            </w:r>
          </w:p>
        </w:tc>
        <w:tc>
          <w:tcPr>
            <w:tcW w:w="0" w:type="auto"/>
            <w:shd w:val="clear" w:color="auto" w:fill="auto"/>
            <w:vAlign w:val="center"/>
          </w:tcPr>
          <w:p w:rsidR="000E6A3B" w:rsidRPr="00786909" w:rsidRDefault="000E6A3B" w:rsidP="00DB6813">
            <w:pPr>
              <w:spacing w:after="0" w:line="240" w:lineRule="auto"/>
              <w:jc w:val="center"/>
              <w:rPr>
                <w:rFonts w:ascii="Times New Roman" w:eastAsia="Times New Roman" w:hAnsi="Times New Roman" w:cs="Times New Roman"/>
              </w:rPr>
            </w:pPr>
            <w:r w:rsidRPr="00786909">
              <w:rPr>
                <w:rFonts w:ascii="Times New Roman" w:eastAsia="Times New Roman" w:hAnsi="Times New Roman" w:cs="Times New Roman"/>
              </w:rPr>
              <w:t>51-100</w:t>
            </w:r>
          </w:p>
        </w:tc>
        <w:tc>
          <w:tcPr>
            <w:tcW w:w="0" w:type="auto"/>
            <w:shd w:val="clear" w:color="auto" w:fill="auto"/>
            <w:vAlign w:val="center"/>
          </w:tcPr>
          <w:p w:rsidR="000E6A3B" w:rsidRPr="00786909" w:rsidRDefault="000E6A3B" w:rsidP="00DB6813">
            <w:pPr>
              <w:spacing w:after="0" w:line="240" w:lineRule="auto"/>
              <w:jc w:val="center"/>
              <w:rPr>
                <w:rFonts w:ascii="Times New Roman" w:eastAsia="Times New Roman" w:hAnsi="Times New Roman" w:cs="Times New Roman"/>
              </w:rPr>
            </w:pPr>
            <w:r w:rsidRPr="00786909">
              <w:rPr>
                <w:rFonts w:ascii="Times New Roman" w:eastAsia="Times New Roman" w:hAnsi="Times New Roman" w:cs="Times New Roman"/>
              </w:rPr>
              <w:t>51-100</w:t>
            </w:r>
          </w:p>
        </w:tc>
        <w:tc>
          <w:tcPr>
            <w:tcW w:w="0" w:type="auto"/>
            <w:shd w:val="clear" w:color="auto" w:fill="auto"/>
            <w:vAlign w:val="center"/>
          </w:tcPr>
          <w:p w:rsidR="000E6A3B" w:rsidRPr="00786909" w:rsidRDefault="000E6A3B" w:rsidP="00DB6813">
            <w:pPr>
              <w:spacing w:after="0" w:line="240" w:lineRule="auto"/>
              <w:jc w:val="center"/>
              <w:rPr>
                <w:rFonts w:ascii="Times New Roman" w:eastAsia="Times New Roman" w:hAnsi="Times New Roman" w:cs="Times New Roman"/>
              </w:rPr>
            </w:pPr>
            <w:r w:rsidRPr="00786909">
              <w:rPr>
                <w:rFonts w:ascii="Times New Roman" w:eastAsia="Times New Roman" w:hAnsi="Times New Roman" w:cs="Times New Roman"/>
              </w:rPr>
              <w:t>51-100</w:t>
            </w:r>
          </w:p>
        </w:tc>
      </w:tr>
      <w:tr w:rsidR="00C153DB" w:rsidRPr="001E1686" w:rsidTr="00DB6813">
        <w:tc>
          <w:tcPr>
            <w:tcW w:w="0" w:type="auto"/>
            <w:shd w:val="clear" w:color="auto" w:fill="auto"/>
          </w:tcPr>
          <w:p w:rsidR="00C153DB" w:rsidRPr="001E1686" w:rsidRDefault="000E6A3B" w:rsidP="00DB6813">
            <w:pPr>
              <w:spacing w:after="0" w:line="240" w:lineRule="auto"/>
              <w:rPr>
                <w:rFonts w:ascii="Times New Roman" w:eastAsia="Times New Roman" w:hAnsi="Times New Roman" w:cs="Times New Roman"/>
              </w:rPr>
            </w:pPr>
            <w:r w:rsidRPr="001E1686">
              <w:rPr>
                <w:rFonts w:ascii="Times New Roman" w:eastAsia="Times New Roman" w:hAnsi="Times New Roman" w:cs="Times New Roman"/>
              </w:rPr>
              <w:lastRenderedPageBreak/>
              <w:t>12.</w:t>
            </w:r>
          </w:p>
        </w:tc>
        <w:tc>
          <w:tcPr>
            <w:tcW w:w="0" w:type="auto"/>
            <w:shd w:val="clear" w:color="auto" w:fill="auto"/>
          </w:tcPr>
          <w:p w:rsidR="00C153DB" w:rsidRPr="001E1686" w:rsidRDefault="00C153DB" w:rsidP="00DB6813">
            <w:pPr>
              <w:spacing w:after="0" w:line="240" w:lineRule="auto"/>
              <w:rPr>
                <w:rFonts w:ascii="Times New Roman" w:eastAsiaTheme="minorHAnsi" w:hAnsi="Times New Roman" w:cs="Times New Roman"/>
                <w:lang w:eastAsia="en-US"/>
              </w:rPr>
            </w:pPr>
            <w:r w:rsidRPr="001E1686">
              <w:rPr>
                <w:rFonts w:ascii="Times New Roman" w:eastAsiaTheme="minorHAnsi" w:hAnsi="Times New Roman" w:cs="Times New Roman"/>
                <w:lang w:eastAsia="en-US"/>
              </w:rPr>
              <w:t xml:space="preserve">Рейтинг </w:t>
            </w:r>
            <w:r w:rsidRPr="001E1686">
              <w:rPr>
                <w:rFonts w:ascii="Times New Roman" w:eastAsiaTheme="minorHAnsi" w:hAnsi="Times New Roman" w:cs="Times New Roman"/>
                <w:lang w:val="en-US" w:eastAsia="en-US"/>
              </w:rPr>
              <w:t>Social</w:t>
            </w:r>
            <w:r w:rsidRPr="001E1686">
              <w:rPr>
                <w:rFonts w:ascii="Times New Roman" w:eastAsiaTheme="minorHAnsi" w:hAnsi="Times New Roman" w:cs="Times New Roman"/>
                <w:lang w:eastAsia="en-US"/>
              </w:rPr>
              <w:t xml:space="preserve"> </w:t>
            </w:r>
            <w:r w:rsidRPr="001E1686">
              <w:rPr>
                <w:rFonts w:ascii="Times New Roman" w:eastAsiaTheme="minorHAnsi" w:hAnsi="Times New Roman" w:cs="Times New Roman"/>
                <w:lang w:val="en-US" w:eastAsia="en-US"/>
              </w:rPr>
              <w:t>Sciences</w:t>
            </w:r>
            <w:r w:rsidRPr="001E1686">
              <w:rPr>
                <w:rFonts w:ascii="Times New Roman" w:eastAsiaTheme="minorHAnsi" w:hAnsi="Times New Roman" w:cs="Times New Roman"/>
                <w:lang w:eastAsia="en-US"/>
              </w:rPr>
              <w:t xml:space="preserve"> </w:t>
            </w:r>
            <w:r w:rsidRPr="001E1686">
              <w:rPr>
                <w:rFonts w:ascii="Times New Roman" w:eastAsiaTheme="minorHAnsi" w:hAnsi="Times New Roman" w:cs="Times New Roman"/>
                <w:lang w:val="en-US" w:eastAsia="en-US"/>
              </w:rPr>
              <w:t>Research</w:t>
            </w:r>
            <w:r w:rsidRPr="001E1686">
              <w:rPr>
                <w:rFonts w:ascii="Times New Roman" w:eastAsiaTheme="minorHAnsi" w:hAnsi="Times New Roman" w:cs="Times New Roman"/>
                <w:lang w:eastAsia="en-US"/>
              </w:rPr>
              <w:t xml:space="preserve"> </w:t>
            </w:r>
            <w:r w:rsidRPr="001E1686">
              <w:rPr>
                <w:rFonts w:ascii="Times New Roman" w:eastAsiaTheme="minorHAnsi" w:hAnsi="Times New Roman" w:cs="Times New Roman"/>
                <w:lang w:val="en-US" w:eastAsia="en-US"/>
              </w:rPr>
              <w:t>Network</w:t>
            </w:r>
            <w:r w:rsidRPr="001E1686">
              <w:rPr>
                <w:rFonts w:ascii="Times New Roman" w:eastAsiaTheme="minorHAnsi" w:hAnsi="Times New Roman" w:cs="Times New Roman"/>
                <w:lang w:eastAsia="en-US"/>
              </w:rPr>
              <w:t xml:space="preserve">, по общему количеству цитирований публикаций </w:t>
            </w:r>
          </w:p>
        </w:tc>
        <w:tc>
          <w:tcPr>
            <w:tcW w:w="0" w:type="auto"/>
            <w:shd w:val="clear" w:color="auto" w:fill="auto"/>
            <w:vAlign w:val="center"/>
          </w:tcPr>
          <w:p w:rsidR="00C153DB" w:rsidRPr="001E1686" w:rsidRDefault="00C153DB" w:rsidP="00DB6813">
            <w:pPr>
              <w:spacing w:after="0" w:line="240" w:lineRule="auto"/>
              <w:jc w:val="center"/>
              <w:rPr>
                <w:rFonts w:ascii="Times New Roman" w:eastAsia="Times New Roman" w:hAnsi="Times New Roman" w:cs="Times New Roman"/>
              </w:rPr>
            </w:pPr>
            <w:r w:rsidRPr="001E1686">
              <w:rPr>
                <w:rFonts w:ascii="Times New Roman" w:eastAsia="Times New Roman" w:hAnsi="Times New Roman" w:cs="Times New Roman"/>
              </w:rPr>
              <w:t>место</w:t>
            </w:r>
          </w:p>
        </w:tc>
        <w:tc>
          <w:tcPr>
            <w:tcW w:w="0" w:type="auto"/>
            <w:vAlign w:val="center"/>
          </w:tcPr>
          <w:p w:rsidR="00C153DB" w:rsidRPr="00786909" w:rsidRDefault="00C153DB" w:rsidP="00DB6813">
            <w:pPr>
              <w:spacing w:after="0" w:line="240" w:lineRule="auto"/>
              <w:jc w:val="center"/>
              <w:rPr>
                <w:rFonts w:ascii="Times New Roman" w:hAnsi="Times New Roman" w:cs="Times New Roman"/>
              </w:rPr>
            </w:pPr>
            <w:r w:rsidRPr="00786909">
              <w:rPr>
                <w:rFonts w:ascii="Times New Roman" w:hAnsi="Times New Roman" w:cs="Times New Roman"/>
                <w:lang w:val="en-US"/>
              </w:rPr>
              <w:t>101-150</w:t>
            </w:r>
          </w:p>
        </w:tc>
        <w:tc>
          <w:tcPr>
            <w:tcW w:w="0" w:type="auto"/>
            <w:vAlign w:val="center"/>
          </w:tcPr>
          <w:p w:rsidR="00C153DB" w:rsidRPr="00786909" w:rsidRDefault="00C153DB" w:rsidP="00DB6813">
            <w:pPr>
              <w:spacing w:after="0" w:line="240" w:lineRule="auto"/>
              <w:jc w:val="center"/>
              <w:rPr>
                <w:rFonts w:ascii="Times New Roman" w:hAnsi="Times New Roman" w:cs="Times New Roman"/>
              </w:rPr>
            </w:pPr>
            <w:r w:rsidRPr="00786909">
              <w:rPr>
                <w:rFonts w:ascii="Times New Roman" w:hAnsi="Times New Roman" w:cs="Times New Roman"/>
              </w:rPr>
              <w:t>117</w:t>
            </w:r>
          </w:p>
        </w:tc>
        <w:tc>
          <w:tcPr>
            <w:tcW w:w="0" w:type="auto"/>
            <w:vAlign w:val="center"/>
          </w:tcPr>
          <w:p w:rsidR="00C153DB" w:rsidRPr="00786909" w:rsidRDefault="00C153DB" w:rsidP="00DB6813">
            <w:pPr>
              <w:spacing w:after="0" w:line="240" w:lineRule="auto"/>
              <w:jc w:val="center"/>
              <w:rPr>
                <w:rFonts w:ascii="Times New Roman" w:hAnsi="Times New Roman" w:cs="Times New Roman"/>
                <w:lang w:val="en-US"/>
              </w:rPr>
            </w:pPr>
            <w:r w:rsidRPr="00786909">
              <w:rPr>
                <w:rFonts w:ascii="Times New Roman" w:hAnsi="Times New Roman" w:cs="Times New Roman"/>
                <w:lang w:val="en-US"/>
              </w:rPr>
              <w:t>101-150</w:t>
            </w:r>
          </w:p>
        </w:tc>
        <w:tc>
          <w:tcPr>
            <w:tcW w:w="0" w:type="auto"/>
            <w:vAlign w:val="center"/>
          </w:tcPr>
          <w:p w:rsidR="00C153DB" w:rsidRPr="00786909" w:rsidRDefault="00C153DB" w:rsidP="00DB6813">
            <w:pPr>
              <w:spacing w:after="0" w:line="240" w:lineRule="auto"/>
              <w:jc w:val="center"/>
              <w:rPr>
                <w:rFonts w:ascii="Times New Roman" w:hAnsi="Times New Roman" w:cs="Times New Roman"/>
              </w:rPr>
            </w:pPr>
            <w:r w:rsidRPr="00786909">
              <w:rPr>
                <w:rFonts w:ascii="Times New Roman" w:hAnsi="Times New Roman" w:cs="Times New Roman"/>
              </w:rPr>
              <w:t>108</w:t>
            </w:r>
          </w:p>
        </w:tc>
        <w:tc>
          <w:tcPr>
            <w:tcW w:w="0" w:type="auto"/>
            <w:vAlign w:val="center"/>
          </w:tcPr>
          <w:p w:rsidR="00C153DB" w:rsidRPr="00786909" w:rsidRDefault="00C153DB" w:rsidP="00DB6813">
            <w:pPr>
              <w:spacing w:after="0" w:line="240" w:lineRule="auto"/>
              <w:jc w:val="center"/>
              <w:rPr>
                <w:rFonts w:ascii="Times New Roman" w:hAnsi="Times New Roman" w:cs="Times New Roman"/>
                <w:lang w:val="en-US"/>
              </w:rPr>
            </w:pPr>
            <w:r w:rsidRPr="00786909">
              <w:rPr>
                <w:rFonts w:ascii="Times New Roman" w:hAnsi="Times New Roman" w:cs="Times New Roman"/>
                <w:lang w:val="en-US"/>
              </w:rPr>
              <w:t>51-100</w:t>
            </w:r>
          </w:p>
        </w:tc>
        <w:tc>
          <w:tcPr>
            <w:tcW w:w="0" w:type="auto"/>
            <w:shd w:val="clear" w:color="auto" w:fill="auto"/>
            <w:vAlign w:val="center"/>
          </w:tcPr>
          <w:p w:rsidR="00C153DB" w:rsidRPr="00786909" w:rsidRDefault="00C153DB" w:rsidP="00DB6813">
            <w:pPr>
              <w:spacing w:after="0" w:line="240" w:lineRule="auto"/>
              <w:jc w:val="center"/>
              <w:rPr>
                <w:rFonts w:ascii="Times New Roman" w:eastAsia="Times New Roman" w:hAnsi="Times New Roman" w:cs="Times New Roman"/>
              </w:rPr>
            </w:pPr>
            <w:r w:rsidRPr="00786909">
              <w:rPr>
                <w:rFonts w:ascii="Times New Roman" w:eastAsia="Times New Roman" w:hAnsi="Times New Roman" w:cs="Times New Roman"/>
              </w:rPr>
              <w:t>112</w:t>
            </w:r>
          </w:p>
        </w:tc>
        <w:tc>
          <w:tcPr>
            <w:tcW w:w="0" w:type="auto"/>
            <w:shd w:val="clear" w:color="auto" w:fill="auto"/>
            <w:vAlign w:val="center"/>
          </w:tcPr>
          <w:p w:rsidR="00C153DB" w:rsidRPr="00786909" w:rsidRDefault="00C153DB" w:rsidP="00DB6813">
            <w:pPr>
              <w:spacing w:after="0" w:line="240" w:lineRule="auto"/>
              <w:jc w:val="center"/>
              <w:rPr>
                <w:rFonts w:ascii="Times New Roman" w:eastAsia="Times New Roman" w:hAnsi="Times New Roman" w:cs="Times New Roman"/>
              </w:rPr>
            </w:pPr>
            <w:r w:rsidRPr="00786909">
              <w:rPr>
                <w:rFonts w:ascii="Times New Roman" w:eastAsia="Times New Roman" w:hAnsi="Times New Roman" w:cs="Times New Roman"/>
              </w:rPr>
              <w:t>51-100</w:t>
            </w:r>
          </w:p>
        </w:tc>
        <w:tc>
          <w:tcPr>
            <w:tcW w:w="0" w:type="auto"/>
            <w:vAlign w:val="center"/>
          </w:tcPr>
          <w:p w:rsidR="00C153DB" w:rsidRPr="00786909" w:rsidRDefault="00C153DB" w:rsidP="00DB6813">
            <w:pPr>
              <w:spacing w:after="0" w:line="240" w:lineRule="auto"/>
              <w:jc w:val="center"/>
              <w:rPr>
                <w:rFonts w:ascii="Times New Roman" w:hAnsi="Times New Roman" w:cs="Times New Roman"/>
              </w:rPr>
            </w:pPr>
            <w:r w:rsidRPr="00786909">
              <w:rPr>
                <w:rFonts w:ascii="Times New Roman" w:hAnsi="Times New Roman" w:cs="Times New Roman"/>
              </w:rPr>
              <w:t>119</w:t>
            </w:r>
          </w:p>
        </w:tc>
        <w:tc>
          <w:tcPr>
            <w:tcW w:w="0" w:type="auto"/>
            <w:shd w:val="clear" w:color="auto" w:fill="auto"/>
            <w:vAlign w:val="center"/>
          </w:tcPr>
          <w:p w:rsidR="00C153DB" w:rsidRPr="00786909" w:rsidRDefault="00C153DB" w:rsidP="00DB6813">
            <w:pPr>
              <w:spacing w:after="0" w:line="240" w:lineRule="auto"/>
              <w:jc w:val="center"/>
              <w:rPr>
                <w:rFonts w:ascii="Times New Roman" w:eastAsia="Times New Roman" w:hAnsi="Times New Roman" w:cs="Times New Roman"/>
              </w:rPr>
            </w:pPr>
            <w:r w:rsidRPr="00786909">
              <w:rPr>
                <w:rFonts w:ascii="Times New Roman" w:eastAsia="Times New Roman" w:hAnsi="Times New Roman" w:cs="Times New Roman"/>
              </w:rPr>
              <w:t>51-100</w:t>
            </w:r>
          </w:p>
        </w:tc>
        <w:tc>
          <w:tcPr>
            <w:tcW w:w="0" w:type="auto"/>
            <w:shd w:val="clear" w:color="auto" w:fill="auto"/>
            <w:vAlign w:val="center"/>
          </w:tcPr>
          <w:p w:rsidR="00C153DB" w:rsidRPr="00786909" w:rsidRDefault="00C153DB" w:rsidP="00DB6813">
            <w:pPr>
              <w:spacing w:after="0" w:line="240" w:lineRule="auto"/>
              <w:jc w:val="center"/>
              <w:rPr>
                <w:rFonts w:ascii="Times New Roman" w:eastAsia="Times New Roman" w:hAnsi="Times New Roman" w:cs="Times New Roman"/>
              </w:rPr>
            </w:pPr>
            <w:r w:rsidRPr="00786909">
              <w:rPr>
                <w:rFonts w:ascii="Times New Roman" w:eastAsia="Times New Roman" w:hAnsi="Times New Roman" w:cs="Times New Roman"/>
              </w:rPr>
              <w:t>1-50</w:t>
            </w:r>
          </w:p>
        </w:tc>
        <w:tc>
          <w:tcPr>
            <w:tcW w:w="0" w:type="auto"/>
            <w:shd w:val="clear" w:color="auto" w:fill="auto"/>
            <w:vAlign w:val="center"/>
          </w:tcPr>
          <w:p w:rsidR="00C153DB" w:rsidRPr="00786909" w:rsidRDefault="00C153DB" w:rsidP="00DB6813">
            <w:pPr>
              <w:spacing w:after="0" w:line="240" w:lineRule="auto"/>
              <w:jc w:val="center"/>
              <w:rPr>
                <w:rFonts w:ascii="Times New Roman" w:eastAsia="Times New Roman" w:hAnsi="Times New Roman" w:cs="Times New Roman"/>
              </w:rPr>
            </w:pPr>
            <w:r w:rsidRPr="00786909">
              <w:rPr>
                <w:rFonts w:ascii="Times New Roman" w:eastAsia="Times New Roman" w:hAnsi="Times New Roman" w:cs="Times New Roman"/>
              </w:rPr>
              <w:t>1-50</w:t>
            </w:r>
          </w:p>
        </w:tc>
        <w:tc>
          <w:tcPr>
            <w:tcW w:w="0" w:type="auto"/>
            <w:shd w:val="clear" w:color="auto" w:fill="auto"/>
            <w:vAlign w:val="center"/>
          </w:tcPr>
          <w:p w:rsidR="00C153DB" w:rsidRPr="00786909" w:rsidRDefault="00C153DB" w:rsidP="00DB6813">
            <w:pPr>
              <w:spacing w:after="0" w:line="240" w:lineRule="auto"/>
              <w:jc w:val="center"/>
              <w:rPr>
                <w:rFonts w:ascii="Times New Roman" w:eastAsia="Times New Roman" w:hAnsi="Times New Roman" w:cs="Times New Roman"/>
              </w:rPr>
            </w:pPr>
            <w:r w:rsidRPr="00786909">
              <w:rPr>
                <w:rFonts w:ascii="Times New Roman" w:eastAsia="Times New Roman" w:hAnsi="Times New Roman" w:cs="Times New Roman"/>
              </w:rPr>
              <w:t>1-50</w:t>
            </w:r>
          </w:p>
        </w:tc>
      </w:tr>
      <w:tr w:rsidR="00C153DB" w:rsidRPr="001E1686" w:rsidTr="00DB6813">
        <w:tc>
          <w:tcPr>
            <w:tcW w:w="0" w:type="auto"/>
            <w:shd w:val="clear" w:color="auto" w:fill="auto"/>
          </w:tcPr>
          <w:p w:rsidR="00C153DB" w:rsidRPr="001E1686" w:rsidRDefault="000E6A3B" w:rsidP="00DB6813">
            <w:pPr>
              <w:spacing w:after="0" w:line="240" w:lineRule="auto"/>
              <w:rPr>
                <w:rFonts w:ascii="Times New Roman" w:eastAsia="Times New Roman" w:hAnsi="Times New Roman" w:cs="Times New Roman"/>
              </w:rPr>
            </w:pPr>
            <w:r w:rsidRPr="001E1686">
              <w:rPr>
                <w:rFonts w:ascii="Times New Roman" w:eastAsia="Times New Roman" w:hAnsi="Times New Roman" w:cs="Times New Roman"/>
              </w:rPr>
              <w:t>13.</w:t>
            </w:r>
          </w:p>
        </w:tc>
        <w:tc>
          <w:tcPr>
            <w:tcW w:w="0" w:type="auto"/>
            <w:shd w:val="clear" w:color="auto" w:fill="auto"/>
          </w:tcPr>
          <w:p w:rsidR="00C153DB" w:rsidRPr="001E1686" w:rsidRDefault="00C153DB" w:rsidP="00DB6813">
            <w:pPr>
              <w:spacing w:after="0" w:line="240" w:lineRule="auto"/>
              <w:rPr>
                <w:rFonts w:ascii="Times New Roman" w:eastAsiaTheme="minorHAnsi" w:hAnsi="Times New Roman" w:cs="Times New Roman"/>
                <w:lang w:val="en-US" w:eastAsia="en-US"/>
              </w:rPr>
            </w:pPr>
            <w:r w:rsidRPr="001E1686">
              <w:rPr>
                <w:rFonts w:ascii="Times New Roman" w:eastAsiaTheme="minorHAnsi" w:hAnsi="Times New Roman" w:cs="Times New Roman"/>
                <w:lang w:eastAsia="en-US"/>
              </w:rPr>
              <w:t>Рейтинг</w:t>
            </w:r>
            <w:r w:rsidRPr="001E1686">
              <w:rPr>
                <w:rFonts w:ascii="Times New Roman" w:eastAsiaTheme="minorHAnsi" w:hAnsi="Times New Roman" w:cs="Times New Roman"/>
                <w:lang w:val="en-US" w:eastAsia="en-US"/>
              </w:rPr>
              <w:t xml:space="preserve"> Research Papers in Economics (</w:t>
            </w:r>
            <w:proofErr w:type="spellStart"/>
            <w:r w:rsidRPr="001E1686">
              <w:rPr>
                <w:rFonts w:ascii="Times New Roman" w:eastAsiaTheme="minorHAnsi" w:hAnsi="Times New Roman" w:cs="Times New Roman"/>
                <w:lang w:val="en-US" w:eastAsia="en-US"/>
              </w:rPr>
              <w:t>RePEc</w:t>
            </w:r>
            <w:proofErr w:type="spellEnd"/>
            <w:r w:rsidRPr="001E1686">
              <w:rPr>
                <w:rFonts w:ascii="Times New Roman" w:eastAsiaTheme="minorHAnsi" w:hAnsi="Times New Roman" w:cs="Times New Roman"/>
                <w:lang w:val="en-US" w:eastAsia="en-US"/>
              </w:rPr>
              <w:t xml:space="preserve">), </w:t>
            </w:r>
            <w:r w:rsidRPr="001E1686">
              <w:rPr>
                <w:rFonts w:ascii="Times New Roman" w:eastAsiaTheme="minorHAnsi" w:hAnsi="Times New Roman" w:cs="Times New Roman"/>
                <w:lang w:eastAsia="en-US"/>
              </w:rPr>
              <w:t>Европейские</w:t>
            </w:r>
            <w:r w:rsidRPr="001E1686">
              <w:rPr>
                <w:rFonts w:ascii="Times New Roman" w:eastAsiaTheme="minorHAnsi" w:hAnsi="Times New Roman" w:cs="Times New Roman"/>
                <w:lang w:val="en-US" w:eastAsia="en-US"/>
              </w:rPr>
              <w:t xml:space="preserve"> </w:t>
            </w:r>
            <w:r w:rsidRPr="001E1686">
              <w:rPr>
                <w:rFonts w:ascii="Times New Roman" w:eastAsiaTheme="minorHAnsi" w:hAnsi="Times New Roman" w:cs="Times New Roman"/>
                <w:lang w:eastAsia="en-US"/>
              </w:rPr>
              <w:t>страны</w:t>
            </w:r>
            <w:r w:rsidRPr="001E1686">
              <w:rPr>
                <w:rFonts w:ascii="Times New Roman" w:eastAsiaTheme="minorHAnsi" w:hAnsi="Times New Roman" w:cs="Times New Roman"/>
                <w:vertAlign w:val="superscript"/>
                <w:lang w:eastAsia="en-US"/>
              </w:rPr>
              <w:footnoteReference w:id="6"/>
            </w:r>
          </w:p>
        </w:tc>
        <w:tc>
          <w:tcPr>
            <w:tcW w:w="0" w:type="auto"/>
            <w:shd w:val="clear" w:color="auto" w:fill="auto"/>
            <w:vAlign w:val="center"/>
          </w:tcPr>
          <w:p w:rsidR="00C153DB" w:rsidRPr="001E1686" w:rsidRDefault="00C153DB" w:rsidP="00DB6813">
            <w:pPr>
              <w:spacing w:after="0" w:line="240" w:lineRule="auto"/>
              <w:jc w:val="center"/>
              <w:rPr>
                <w:rFonts w:ascii="Times New Roman" w:eastAsia="Times New Roman" w:hAnsi="Times New Roman" w:cs="Times New Roman"/>
              </w:rPr>
            </w:pPr>
            <w:r w:rsidRPr="001E1686">
              <w:rPr>
                <w:rFonts w:ascii="Times New Roman" w:eastAsia="Times New Roman" w:hAnsi="Times New Roman" w:cs="Times New Roman"/>
              </w:rPr>
              <w:t>место</w:t>
            </w:r>
          </w:p>
        </w:tc>
        <w:tc>
          <w:tcPr>
            <w:tcW w:w="0" w:type="auto"/>
            <w:vAlign w:val="center"/>
          </w:tcPr>
          <w:p w:rsidR="00C153DB" w:rsidRPr="00786909" w:rsidRDefault="00C153DB" w:rsidP="00DB6813">
            <w:pPr>
              <w:spacing w:after="0" w:line="240" w:lineRule="auto"/>
              <w:jc w:val="center"/>
              <w:rPr>
                <w:rFonts w:ascii="Times New Roman" w:hAnsi="Times New Roman" w:cs="Times New Roman"/>
              </w:rPr>
            </w:pPr>
            <w:r w:rsidRPr="00786909">
              <w:rPr>
                <w:rFonts w:ascii="Times New Roman" w:hAnsi="Times New Roman" w:cs="Times New Roman"/>
              </w:rPr>
              <w:t>201-250</w:t>
            </w:r>
          </w:p>
        </w:tc>
        <w:tc>
          <w:tcPr>
            <w:tcW w:w="0" w:type="auto"/>
            <w:vAlign w:val="center"/>
          </w:tcPr>
          <w:p w:rsidR="00C153DB" w:rsidRPr="00786909" w:rsidRDefault="00C153DB" w:rsidP="00DB6813">
            <w:pPr>
              <w:spacing w:after="0" w:line="240" w:lineRule="auto"/>
              <w:jc w:val="center"/>
              <w:rPr>
                <w:rFonts w:ascii="Times New Roman" w:hAnsi="Times New Roman" w:cs="Times New Roman"/>
              </w:rPr>
            </w:pPr>
            <w:r w:rsidRPr="00786909">
              <w:rPr>
                <w:rFonts w:ascii="Times New Roman" w:hAnsi="Times New Roman" w:cs="Times New Roman"/>
              </w:rPr>
              <w:t>155</w:t>
            </w:r>
          </w:p>
        </w:tc>
        <w:tc>
          <w:tcPr>
            <w:tcW w:w="0" w:type="auto"/>
            <w:vAlign w:val="center"/>
          </w:tcPr>
          <w:p w:rsidR="00C153DB" w:rsidRPr="00786909" w:rsidRDefault="00C153DB" w:rsidP="00DB6813">
            <w:pPr>
              <w:spacing w:after="0" w:line="240" w:lineRule="auto"/>
              <w:jc w:val="center"/>
              <w:rPr>
                <w:rFonts w:ascii="Times New Roman" w:hAnsi="Times New Roman" w:cs="Times New Roman"/>
              </w:rPr>
            </w:pPr>
            <w:r w:rsidRPr="00786909">
              <w:rPr>
                <w:rFonts w:ascii="Times New Roman" w:hAnsi="Times New Roman" w:cs="Times New Roman"/>
              </w:rPr>
              <w:t>151-200</w:t>
            </w:r>
          </w:p>
        </w:tc>
        <w:tc>
          <w:tcPr>
            <w:tcW w:w="0" w:type="auto"/>
            <w:vAlign w:val="center"/>
          </w:tcPr>
          <w:p w:rsidR="00C153DB" w:rsidRPr="00786909" w:rsidRDefault="00C153DB" w:rsidP="00DB6813">
            <w:pPr>
              <w:spacing w:after="0" w:line="240" w:lineRule="auto"/>
              <w:jc w:val="center"/>
              <w:rPr>
                <w:rFonts w:ascii="Times New Roman" w:hAnsi="Times New Roman" w:cs="Times New Roman"/>
              </w:rPr>
            </w:pPr>
            <w:r w:rsidRPr="00786909">
              <w:rPr>
                <w:rFonts w:ascii="Times New Roman" w:hAnsi="Times New Roman" w:cs="Times New Roman"/>
              </w:rPr>
              <w:t>55</w:t>
            </w:r>
          </w:p>
        </w:tc>
        <w:tc>
          <w:tcPr>
            <w:tcW w:w="0" w:type="auto"/>
            <w:vAlign w:val="center"/>
          </w:tcPr>
          <w:p w:rsidR="00C153DB" w:rsidRPr="00786909" w:rsidRDefault="00C153DB" w:rsidP="00DB6813">
            <w:pPr>
              <w:spacing w:after="0" w:line="240" w:lineRule="auto"/>
              <w:jc w:val="center"/>
              <w:rPr>
                <w:rFonts w:ascii="Times New Roman" w:hAnsi="Times New Roman" w:cs="Times New Roman"/>
              </w:rPr>
            </w:pPr>
            <w:r w:rsidRPr="00786909">
              <w:rPr>
                <w:rFonts w:ascii="Times New Roman" w:hAnsi="Times New Roman" w:cs="Times New Roman"/>
              </w:rPr>
              <w:t>51-100</w:t>
            </w:r>
          </w:p>
        </w:tc>
        <w:tc>
          <w:tcPr>
            <w:tcW w:w="0" w:type="auto"/>
            <w:shd w:val="clear" w:color="auto" w:fill="auto"/>
            <w:vAlign w:val="center"/>
          </w:tcPr>
          <w:p w:rsidR="00C153DB" w:rsidRPr="00786909" w:rsidRDefault="00C153DB" w:rsidP="00DB6813">
            <w:pPr>
              <w:spacing w:after="0" w:line="240" w:lineRule="auto"/>
              <w:jc w:val="center"/>
              <w:rPr>
                <w:rFonts w:ascii="Times New Roman" w:eastAsia="Times New Roman" w:hAnsi="Times New Roman" w:cs="Times New Roman"/>
              </w:rPr>
            </w:pPr>
            <w:r w:rsidRPr="00786909">
              <w:rPr>
                <w:rFonts w:ascii="Times New Roman" w:eastAsia="Times New Roman" w:hAnsi="Times New Roman" w:cs="Times New Roman"/>
              </w:rPr>
              <w:t>51</w:t>
            </w:r>
          </w:p>
        </w:tc>
        <w:tc>
          <w:tcPr>
            <w:tcW w:w="0" w:type="auto"/>
            <w:shd w:val="clear" w:color="auto" w:fill="auto"/>
            <w:vAlign w:val="center"/>
          </w:tcPr>
          <w:p w:rsidR="00C153DB" w:rsidRPr="00786909" w:rsidRDefault="00C153DB" w:rsidP="00DB6813">
            <w:pPr>
              <w:spacing w:after="0" w:line="240" w:lineRule="auto"/>
              <w:jc w:val="center"/>
              <w:rPr>
                <w:rFonts w:ascii="Times New Roman" w:eastAsia="Times New Roman" w:hAnsi="Times New Roman" w:cs="Times New Roman"/>
              </w:rPr>
            </w:pPr>
            <w:r w:rsidRPr="00786909">
              <w:rPr>
                <w:rFonts w:ascii="Times New Roman" w:eastAsia="Times New Roman" w:hAnsi="Times New Roman" w:cs="Times New Roman"/>
              </w:rPr>
              <w:t>51-100</w:t>
            </w:r>
          </w:p>
        </w:tc>
        <w:tc>
          <w:tcPr>
            <w:tcW w:w="0" w:type="auto"/>
            <w:vAlign w:val="center"/>
          </w:tcPr>
          <w:p w:rsidR="00C153DB" w:rsidRPr="00786909" w:rsidRDefault="00C153DB" w:rsidP="00DB6813">
            <w:pPr>
              <w:spacing w:after="0" w:line="240" w:lineRule="auto"/>
              <w:jc w:val="center"/>
              <w:rPr>
                <w:rFonts w:ascii="Times New Roman" w:hAnsi="Times New Roman" w:cs="Times New Roman"/>
              </w:rPr>
            </w:pPr>
            <w:r w:rsidRPr="00786909">
              <w:rPr>
                <w:rFonts w:ascii="Times New Roman" w:hAnsi="Times New Roman" w:cs="Times New Roman"/>
              </w:rPr>
              <w:t>48</w:t>
            </w:r>
          </w:p>
        </w:tc>
        <w:tc>
          <w:tcPr>
            <w:tcW w:w="0" w:type="auto"/>
            <w:shd w:val="clear" w:color="auto" w:fill="auto"/>
            <w:vAlign w:val="center"/>
          </w:tcPr>
          <w:p w:rsidR="00C153DB" w:rsidRPr="009A2C10" w:rsidRDefault="009A2C10" w:rsidP="00DB6813">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1-50</w:t>
            </w:r>
          </w:p>
        </w:tc>
        <w:tc>
          <w:tcPr>
            <w:tcW w:w="0" w:type="auto"/>
            <w:shd w:val="clear" w:color="auto" w:fill="auto"/>
            <w:vAlign w:val="center"/>
          </w:tcPr>
          <w:p w:rsidR="00C153DB" w:rsidRPr="00786909" w:rsidRDefault="009A2C10" w:rsidP="009A2C10">
            <w:pPr>
              <w:spacing w:after="0" w:line="240" w:lineRule="auto"/>
              <w:jc w:val="center"/>
              <w:rPr>
                <w:rFonts w:ascii="Times New Roman" w:eastAsia="Times New Roman" w:hAnsi="Times New Roman" w:cs="Times New Roman"/>
              </w:rPr>
            </w:pPr>
            <w:r>
              <w:rPr>
                <w:rFonts w:ascii="Times New Roman" w:eastAsia="Times New Roman" w:hAnsi="Times New Roman" w:cs="Times New Roman"/>
                <w:lang w:val="en-US"/>
              </w:rPr>
              <w:t>1-50</w:t>
            </w:r>
          </w:p>
        </w:tc>
        <w:tc>
          <w:tcPr>
            <w:tcW w:w="0" w:type="auto"/>
            <w:shd w:val="clear" w:color="auto" w:fill="auto"/>
            <w:vAlign w:val="center"/>
          </w:tcPr>
          <w:p w:rsidR="00C153DB" w:rsidRPr="00786909" w:rsidRDefault="00C153DB" w:rsidP="00DB6813">
            <w:pPr>
              <w:spacing w:after="0" w:line="240" w:lineRule="auto"/>
              <w:jc w:val="center"/>
              <w:rPr>
                <w:rFonts w:ascii="Times New Roman" w:eastAsia="Times New Roman" w:hAnsi="Times New Roman" w:cs="Times New Roman"/>
              </w:rPr>
            </w:pPr>
            <w:r w:rsidRPr="00786909">
              <w:rPr>
                <w:rFonts w:ascii="Times New Roman" w:eastAsia="Times New Roman" w:hAnsi="Times New Roman" w:cs="Times New Roman"/>
              </w:rPr>
              <w:t>1-50</w:t>
            </w:r>
          </w:p>
        </w:tc>
        <w:tc>
          <w:tcPr>
            <w:tcW w:w="0" w:type="auto"/>
            <w:shd w:val="clear" w:color="auto" w:fill="auto"/>
            <w:vAlign w:val="center"/>
          </w:tcPr>
          <w:p w:rsidR="00C153DB" w:rsidRPr="00786909" w:rsidRDefault="00C153DB" w:rsidP="00DB6813">
            <w:pPr>
              <w:spacing w:after="0" w:line="240" w:lineRule="auto"/>
              <w:jc w:val="center"/>
              <w:rPr>
                <w:rFonts w:ascii="Times New Roman" w:eastAsia="Times New Roman" w:hAnsi="Times New Roman" w:cs="Times New Roman"/>
              </w:rPr>
            </w:pPr>
            <w:r w:rsidRPr="00786909">
              <w:rPr>
                <w:rFonts w:ascii="Times New Roman" w:eastAsia="Times New Roman" w:hAnsi="Times New Roman" w:cs="Times New Roman"/>
              </w:rPr>
              <w:t>1-50</w:t>
            </w:r>
          </w:p>
        </w:tc>
      </w:tr>
      <w:tr w:rsidR="00877A7E" w:rsidRPr="001E1686" w:rsidTr="00DB6813">
        <w:tc>
          <w:tcPr>
            <w:tcW w:w="0" w:type="auto"/>
            <w:shd w:val="clear" w:color="auto" w:fill="auto"/>
          </w:tcPr>
          <w:p w:rsidR="00877A7E" w:rsidRPr="001E1686" w:rsidRDefault="00877A7E" w:rsidP="00DB6813">
            <w:pPr>
              <w:spacing w:after="0" w:line="240" w:lineRule="auto"/>
              <w:rPr>
                <w:rFonts w:ascii="Times New Roman" w:eastAsia="Times New Roman" w:hAnsi="Times New Roman" w:cs="Times New Roman"/>
              </w:rPr>
            </w:pPr>
            <w:r w:rsidRPr="001E1686">
              <w:rPr>
                <w:rFonts w:ascii="Times New Roman" w:eastAsia="Times New Roman" w:hAnsi="Times New Roman" w:cs="Times New Roman"/>
              </w:rPr>
              <w:t>14.</w:t>
            </w:r>
          </w:p>
        </w:tc>
        <w:tc>
          <w:tcPr>
            <w:tcW w:w="0" w:type="auto"/>
            <w:shd w:val="clear" w:color="auto" w:fill="auto"/>
          </w:tcPr>
          <w:p w:rsidR="00877A7E" w:rsidRPr="001E1686" w:rsidRDefault="00877A7E" w:rsidP="00DB6813">
            <w:pPr>
              <w:spacing w:after="0" w:line="240" w:lineRule="auto"/>
              <w:rPr>
                <w:rFonts w:ascii="Times New Roman" w:hAnsi="Times New Roman" w:cs="Times New Roman"/>
              </w:rPr>
            </w:pPr>
            <w:r w:rsidRPr="001E1686">
              <w:rPr>
                <w:rFonts w:ascii="Times New Roman" w:hAnsi="Times New Roman" w:cs="Times New Roman"/>
              </w:rPr>
              <w:t xml:space="preserve">Количество статей в Web of Science и </w:t>
            </w:r>
            <w:r w:rsidRPr="001E1686">
              <w:rPr>
                <w:rFonts w:ascii="Times New Roman" w:hAnsi="Times New Roman" w:cs="Times New Roman"/>
                <w:lang w:val="en-US"/>
              </w:rPr>
              <w:t>Scopus</w:t>
            </w:r>
            <w:r w:rsidRPr="001E1686">
              <w:rPr>
                <w:rFonts w:ascii="Times New Roman" w:hAnsi="Times New Roman" w:cs="Times New Roman"/>
              </w:rPr>
              <w:t xml:space="preserve"> с исключением дублирования на 1 НПР</w:t>
            </w:r>
          </w:p>
        </w:tc>
        <w:tc>
          <w:tcPr>
            <w:tcW w:w="0" w:type="auto"/>
            <w:shd w:val="clear" w:color="auto" w:fill="auto"/>
            <w:vAlign w:val="center"/>
          </w:tcPr>
          <w:p w:rsidR="00877A7E" w:rsidRPr="001E1686" w:rsidRDefault="00877A7E" w:rsidP="00DB6813">
            <w:pPr>
              <w:spacing w:after="0" w:line="240" w:lineRule="auto"/>
              <w:jc w:val="center"/>
              <w:rPr>
                <w:rFonts w:ascii="Times New Roman" w:eastAsia="Times New Roman" w:hAnsi="Times New Roman" w:cs="Times New Roman"/>
              </w:rPr>
            </w:pPr>
            <w:r w:rsidRPr="001E1686">
              <w:rPr>
                <w:rFonts w:ascii="Times New Roman" w:eastAsia="Times New Roman" w:hAnsi="Times New Roman" w:cs="Times New Roman"/>
              </w:rPr>
              <w:t>ед.</w:t>
            </w:r>
          </w:p>
        </w:tc>
        <w:tc>
          <w:tcPr>
            <w:tcW w:w="0" w:type="auto"/>
            <w:vAlign w:val="center"/>
          </w:tcPr>
          <w:p w:rsidR="00877A7E" w:rsidRPr="00786909" w:rsidRDefault="00877A7E" w:rsidP="00DB6813">
            <w:pPr>
              <w:spacing w:after="0" w:line="240" w:lineRule="auto"/>
              <w:jc w:val="center"/>
              <w:rPr>
                <w:rFonts w:ascii="Times New Roman" w:eastAsiaTheme="minorHAnsi" w:hAnsi="Times New Roman" w:cs="Times New Roman"/>
              </w:rPr>
            </w:pPr>
            <w:r w:rsidRPr="00786909">
              <w:rPr>
                <w:rFonts w:ascii="Times New Roman" w:hAnsi="Times New Roman" w:cs="Times New Roman"/>
                <w:lang w:val="en-US"/>
              </w:rPr>
              <w:t>0,35</w:t>
            </w:r>
          </w:p>
        </w:tc>
        <w:tc>
          <w:tcPr>
            <w:tcW w:w="0" w:type="auto"/>
            <w:vAlign w:val="center"/>
          </w:tcPr>
          <w:p w:rsidR="00877A7E" w:rsidRPr="00786909" w:rsidRDefault="00877A7E" w:rsidP="00DB6813">
            <w:pPr>
              <w:spacing w:after="0" w:line="240" w:lineRule="auto"/>
              <w:jc w:val="center"/>
              <w:rPr>
                <w:rFonts w:ascii="Times New Roman" w:hAnsi="Times New Roman" w:cs="Times New Roman"/>
              </w:rPr>
            </w:pPr>
            <w:r w:rsidRPr="00786909">
              <w:rPr>
                <w:rFonts w:ascii="Times New Roman" w:hAnsi="Times New Roman" w:cs="Times New Roman"/>
              </w:rPr>
              <w:t>0,35</w:t>
            </w:r>
          </w:p>
        </w:tc>
        <w:tc>
          <w:tcPr>
            <w:tcW w:w="0" w:type="auto"/>
            <w:vAlign w:val="center"/>
          </w:tcPr>
          <w:p w:rsidR="00877A7E" w:rsidRPr="00786909" w:rsidRDefault="00877A7E" w:rsidP="00DB6813">
            <w:pPr>
              <w:spacing w:after="0" w:line="240" w:lineRule="auto"/>
              <w:jc w:val="center"/>
              <w:rPr>
                <w:rFonts w:ascii="Times New Roman" w:eastAsiaTheme="minorHAnsi" w:hAnsi="Times New Roman" w:cs="Times New Roman"/>
              </w:rPr>
            </w:pPr>
            <w:r w:rsidRPr="00786909">
              <w:rPr>
                <w:rFonts w:ascii="Times New Roman" w:hAnsi="Times New Roman" w:cs="Times New Roman"/>
                <w:lang w:val="en-US"/>
              </w:rPr>
              <w:t>0,45</w:t>
            </w:r>
          </w:p>
        </w:tc>
        <w:tc>
          <w:tcPr>
            <w:tcW w:w="0" w:type="auto"/>
            <w:vAlign w:val="center"/>
          </w:tcPr>
          <w:p w:rsidR="00877A7E" w:rsidRPr="00786909" w:rsidRDefault="00877A7E" w:rsidP="00DB6813">
            <w:pPr>
              <w:spacing w:after="0" w:line="240" w:lineRule="auto"/>
              <w:jc w:val="center"/>
              <w:rPr>
                <w:rFonts w:ascii="Times New Roman" w:hAnsi="Times New Roman" w:cs="Times New Roman"/>
              </w:rPr>
            </w:pPr>
            <w:r w:rsidRPr="00786909">
              <w:rPr>
                <w:rFonts w:ascii="Times New Roman" w:hAnsi="Times New Roman" w:cs="Times New Roman"/>
              </w:rPr>
              <w:t>0,64</w:t>
            </w:r>
          </w:p>
        </w:tc>
        <w:tc>
          <w:tcPr>
            <w:tcW w:w="0" w:type="auto"/>
            <w:vAlign w:val="center"/>
          </w:tcPr>
          <w:p w:rsidR="00877A7E" w:rsidRPr="00786909" w:rsidRDefault="00877A7E" w:rsidP="00DB6813">
            <w:pPr>
              <w:spacing w:after="0" w:line="240" w:lineRule="auto"/>
              <w:jc w:val="center"/>
              <w:rPr>
                <w:rFonts w:ascii="Times New Roman" w:eastAsiaTheme="minorHAnsi" w:hAnsi="Times New Roman" w:cs="Times New Roman"/>
              </w:rPr>
            </w:pPr>
            <w:r w:rsidRPr="00786909">
              <w:rPr>
                <w:rFonts w:ascii="Times New Roman" w:hAnsi="Times New Roman" w:cs="Times New Roman"/>
                <w:lang w:val="en-US"/>
              </w:rPr>
              <w:t>0,</w:t>
            </w:r>
            <w:r w:rsidRPr="00786909">
              <w:rPr>
                <w:rFonts w:ascii="Times New Roman" w:hAnsi="Times New Roman" w:cs="Times New Roman"/>
              </w:rPr>
              <w:t>64</w:t>
            </w:r>
          </w:p>
        </w:tc>
        <w:tc>
          <w:tcPr>
            <w:tcW w:w="0" w:type="auto"/>
            <w:shd w:val="clear" w:color="auto" w:fill="auto"/>
            <w:vAlign w:val="center"/>
          </w:tcPr>
          <w:p w:rsidR="00877A7E" w:rsidRPr="00786909" w:rsidRDefault="00877A7E" w:rsidP="00DB6813">
            <w:pPr>
              <w:spacing w:after="0" w:line="240" w:lineRule="auto"/>
              <w:jc w:val="center"/>
              <w:rPr>
                <w:rFonts w:ascii="Times New Roman" w:hAnsi="Times New Roman" w:cs="Times New Roman"/>
                <w:lang w:val="en-US"/>
              </w:rPr>
            </w:pPr>
            <w:r w:rsidRPr="00786909">
              <w:rPr>
                <w:rFonts w:ascii="Times New Roman" w:hAnsi="Times New Roman" w:cs="Times New Roman"/>
                <w:lang w:val="en-US"/>
              </w:rPr>
              <w:t>0,79</w:t>
            </w:r>
          </w:p>
        </w:tc>
        <w:tc>
          <w:tcPr>
            <w:tcW w:w="0" w:type="auto"/>
            <w:shd w:val="clear" w:color="auto" w:fill="auto"/>
            <w:vAlign w:val="center"/>
          </w:tcPr>
          <w:p w:rsidR="00877A7E" w:rsidRPr="00786909" w:rsidRDefault="00877A7E" w:rsidP="00DB6813">
            <w:pPr>
              <w:spacing w:after="0" w:line="240" w:lineRule="auto"/>
              <w:jc w:val="center"/>
              <w:rPr>
                <w:rFonts w:ascii="Times New Roman" w:eastAsiaTheme="minorHAnsi" w:hAnsi="Times New Roman" w:cs="Times New Roman"/>
              </w:rPr>
            </w:pPr>
            <w:r w:rsidRPr="00786909">
              <w:rPr>
                <w:rFonts w:ascii="Times New Roman" w:hAnsi="Times New Roman" w:cs="Times New Roman"/>
                <w:lang w:val="en-US"/>
              </w:rPr>
              <w:t>0,</w:t>
            </w:r>
            <w:r w:rsidRPr="00786909">
              <w:rPr>
                <w:rFonts w:ascii="Times New Roman" w:hAnsi="Times New Roman" w:cs="Times New Roman"/>
              </w:rPr>
              <w:t>79</w:t>
            </w:r>
          </w:p>
        </w:tc>
        <w:tc>
          <w:tcPr>
            <w:tcW w:w="0" w:type="auto"/>
            <w:vAlign w:val="center"/>
          </w:tcPr>
          <w:p w:rsidR="00877A7E" w:rsidRPr="00786909" w:rsidRDefault="00877A7E" w:rsidP="00DB6813">
            <w:pPr>
              <w:spacing w:after="0" w:line="240" w:lineRule="auto"/>
              <w:jc w:val="center"/>
              <w:rPr>
                <w:rFonts w:ascii="Times New Roman" w:hAnsi="Times New Roman" w:cs="Times New Roman"/>
              </w:rPr>
            </w:pPr>
            <w:r w:rsidRPr="00786909">
              <w:rPr>
                <w:rFonts w:ascii="Times New Roman" w:hAnsi="Times New Roman" w:cs="Times New Roman"/>
              </w:rPr>
              <w:t>1,09</w:t>
            </w:r>
          </w:p>
        </w:tc>
        <w:tc>
          <w:tcPr>
            <w:tcW w:w="0" w:type="auto"/>
            <w:shd w:val="clear" w:color="auto" w:fill="auto"/>
            <w:vAlign w:val="center"/>
          </w:tcPr>
          <w:p w:rsidR="00877A7E" w:rsidRPr="00786909" w:rsidRDefault="00877A7E" w:rsidP="00DB6813">
            <w:pPr>
              <w:spacing w:after="0" w:line="240" w:lineRule="auto"/>
              <w:jc w:val="center"/>
              <w:rPr>
                <w:rFonts w:ascii="Times New Roman" w:hAnsi="Times New Roman" w:cs="Times New Roman"/>
              </w:rPr>
            </w:pPr>
            <w:r w:rsidRPr="00786909">
              <w:rPr>
                <w:rFonts w:ascii="Times New Roman" w:hAnsi="Times New Roman" w:cs="Times New Roman"/>
              </w:rPr>
              <w:t>1,39</w:t>
            </w:r>
          </w:p>
        </w:tc>
        <w:tc>
          <w:tcPr>
            <w:tcW w:w="0" w:type="auto"/>
            <w:shd w:val="clear" w:color="auto" w:fill="auto"/>
            <w:vAlign w:val="center"/>
          </w:tcPr>
          <w:p w:rsidR="00877A7E" w:rsidRPr="00786909" w:rsidRDefault="00877A7E" w:rsidP="00DB6813">
            <w:pPr>
              <w:spacing w:after="0" w:line="240" w:lineRule="auto"/>
              <w:jc w:val="center"/>
              <w:rPr>
                <w:rFonts w:ascii="Times New Roman" w:hAnsi="Times New Roman" w:cs="Times New Roman"/>
              </w:rPr>
            </w:pPr>
            <w:r w:rsidRPr="00786909">
              <w:rPr>
                <w:rFonts w:ascii="Times New Roman" w:hAnsi="Times New Roman" w:cs="Times New Roman"/>
              </w:rPr>
              <w:t>1,62</w:t>
            </w:r>
          </w:p>
        </w:tc>
        <w:tc>
          <w:tcPr>
            <w:tcW w:w="0" w:type="auto"/>
            <w:shd w:val="clear" w:color="auto" w:fill="auto"/>
            <w:vAlign w:val="center"/>
          </w:tcPr>
          <w:p w:rsidR="00877A7E" w:rsidRPr="00786909" w:rsidRDefault="00877A7E" w:rsidP="00DB6813">
            <w:pPr>
              <w:spacing w:after="0" w:line="240" w:lineRule="auto"/>
              <w:jc w:val="center"/>
              <w:rPr>
                <w:rFonts w:ascii="Times New Roman" w:hAnsi="Times New Roman" w:cs="Times New Roman"/>
              </w:rPr>
            </w:pPr>
            <w:r w:rsidRPr="00786909">
              <w:rPr>
                <w:rFonts w:ascii="Times New Roman" w:hAnsi="Times New Roman" w:cs="Times New Roman"/>
              </w:rPr>
              <w:t>1,83</w:t>
            </w:r>
          </w:p>
        </w:tc>
        <w:tc>
          <w:tcPr>
            <w:tcW w:w="0" w:type="auto"/>
            <w:shd w:val="clear" w:color="auto" w:fill="auto"/>
            <w:vAlign w:val="center"/>
          </w:tcPr>
          <w:p w:rsidR="00877A7E" w:rsidRPr="00786909" w:rsidRDefault="00877A7E" w:rsidP="00DB6813">
            <w:pPr>
              <w:spacing w:after="0" w:line="240" w:lineRule="auto"/>
              <w:jc w:val="center"/>
              <w:rPr>
                <w:rFonts w:ascii="Times New Roman" w:hAnsi="Times New Roman" w:cs="Times New Roman"/>
              </w:rPr>
            </w:pPr>
            <w:r w:rsidRPr="00786909">
              <w:rPr>
                <w:rFonts w:ascii="Times New Roman" w:hAnsi="Times New Roman" w:cs="Times New Roman"/>
              </w:rPr>
              <w:t>2,00</w:t>
            </w:r>
          </w:p>
        </w:tc>
      </w:tr>
      <w:tr w:rsidR="00877A7E" w:rsidRPr="001E1686" w:rsidTr="00DB6813">
        <w:tc>
          <w:tcPr>
            <w:tcW w:w="0" w:type="auto"/>
            <w:shd w:val="clear" w:color="auto" w:fill="auto"/>
          </w:tcPr>
          <w:p w:rsidR="00877A7E" w:rsidRPr="001E1686" w:rsidRDefault="00877A7E" w:rsidP="00DB6813">
            <w:pPr>
              <w:spacing w:after="0" w:line="240" w:lineRule="auto"/>
              <w:rPr>
                <w:rFonts w:ascii="Times New Roman" w:eastAsia="Times New Roman" w:hAnsi="Times New Roman" w:cs="Times New Roman"/>
              </w:rPr>
            </w:pPr>
            <w:r w:rsidRPr="001E1686">
              <w:rPr>
                <w:rFonts w:ascii="Times New Roman" w:eastAsia="Times New Roman" w:hAnsi="Times New Roman" w:cs="Times New Roman"/>
              </w:rPr>
              <w:t>15.</w:t>
            </w:r>
          </w:p>
        </w:tc>
        <w:tc>
          <w:tcPr>
            <w:tcW w:w="0" w:type="auto"/>
            <w:shd w:val="clear" w:color="auto" w:fill="auto"/>
          </w:tcPr>
          <w:p w:rsidR="00877A7E" w:rsidRPr="001E1686" w:rsidRDefault="00877A7E" w:rsidP="00DB6813">
            <w:pPr>
              <w:spacing w:after="0" w:line="240" w:lineRule="auto"/>
              <w:rPr>
                <w:rFonts w:ascii="Times New Roman" w:hAnsi="Times New Roman" w:cs="Times New Roman"/>
              </w:rPr>
            </w:pPr>
            <w:r w:rsidRPr="001E1686">
              <w:rPr>
                <w:rFonts w:ascii="Times New Roman" w:hAnsi="Times New Roman" w:cs="Times New Roman"/>
              </w:rPr>
              <w:t xml:space="preserve">Средний показатель цитируемости на 1 НПР, рассчитываемый по совокупности статей, учтенных в базах данных Web of Science и </w:t>
            </w:r>
            <w:r w:rsidRPr="001E1686">
              <w:rPr>
                <w:rFonts w:ascii="Times New Roman" w:hAnsi="Times New Roman" w:cs="Times New Roman"/>
                <w:lang w:val="en-US"/>
              </w:rPr>
              <w:t>Scopus</w:t>
            </w:r>
            <w:r w:rsidRPr="001E1686">
              <w:rPr>
                <w:rFonts w:ascii="Times New Roman" w:hAnsi="Times New Roman" w:cs="Times New Roman"/>
              </w:rPr>
              <w:t>, с исключением их дублирования</w:t>
            </w:r>
          </w:p>
        </w:tc>
        <w:tc>
          <w:tcPr>
            <w:tcW w:w="0" w:type="auto"/>
            <w:shd w:val="clear" w:color="auto" w:fill="auto"/>
            <w:vAlign w:val="center"/>
          </w:tcPr>
          <w:p w:rsidR="00877A7E" w:rsidRPr="001E1686" w:rsidRDefault="00877A7E" w:rsidP="00DB6813">
            <w:pPr>
              <w:spacing w:after="0" w:line="240" w:lineRule="auto"/>
              <w:jc w:val="center"/>
              <w:rPr>
                <w:rFonts w:ascii="Times New Roman" w:eastAsia="Times New Roman" w:hAnsi="Times New Roman" w:cs="Times New Roman"/>
              </w:rPr>
            </w:pPr>
            <w:r w:rsidRPr="001E1686">
              <w:rPr>
                <w:rFonts w:ascii="Times New Roman" w:eastAsia="Times New Roman" w:hAnsi="Times New Roman" w:cs="Times New Roman"/>
              </w:rPr>
              <w:t>ед.</w:t>
            </w:r>
          </w:p>
        </w:tc>
        <w:tc>
          <w:tcPr>
            <w:tcW w:w="0" w:type="auto"/>
            <w:vAlign w:val="center"/>
          </w:tcPr>
          <w:p w:rsidR="00877A7E" w:rsidRPr="00786909" w:rsidRDefault="00877A7E" w:rsidP="00DB6813">
            <w:pPr>
              <w:spacing w:after="0" w:line="240" w:lineRule="auto"/>
              <w:jc w:val="center"/>
              <w:rPr>
                <w:rFonts w:ascii="Times New Roman" w:eastAsiaTheme="minorHAnsi" w:hAnsi="Times New Roman" w:cs="Times New Roman"/>
              </w:rPr>
            </w:pPr>
            <w:r w:rsidRPr="00786909">
              <w:rPr>
                <w:rFonts w:ascii="Times New Roman" w:hAnsi="Times New Roman" w:cs="Times New Roman"/>
                <w:lang w:val="en-US"/>
              </w:rPr>
              <w:t>0,45</w:t>
            </w:r>
          </w:p>
        </w:tc>
        <w:tc>
          <w:tcPr>
            <w:tcW w:w="0" w:type="auto"/>
            <w:vAlign w:val="center"/>
          </w:tcPr>
          <w:p w:rsidR="00877A7E" w:rsidRPr="00786909" w:rsidRDefault="00877A7E" w:rsidP="00DB6813">
            <w:pPr>
              <w:spacing w:after="0" w:line="240" w:lineRule="auto"/>
              <w:jc w:val="center"/>
              <w:rPr>
                <w:rFonts w:ascii="Times New Roman" w:hAnsi="Times New Roman" w:cs="Times New Roman"/>
              </w:rPr>
            </w:pPr>
            <w:r w:rsidRPr="00786909">
              <w:rPr>
                <w:rFonts w:ascii="Times New Roman" w:hAnsi="Times New Roman" w:cs="Times New Roman"/>
              </w:rPr>
              <w:t>0,56</w:t>
            </w:r>
          </w:p>
        </w:tc>
        <w:tc>
          <w:tcPr>
            <w:tcW w:w="0" w:type="auto"/>
            <w:vAlign w:val="center"/>
          </w:tcPr>
          <w:p w:rsidR="00877A7E" w:rsidRPr="00786909" w:rsidRDefault="00877A7E" w:rsidP="00DB6813">
            <w:pPr>
              <w:spacing w:after="0" w:line="240" w:lineRule="auto"/>
              <w:jc w:val="center"/>
              <w:rPr>
                <w:rFonts w:ascii="Times New Roman" w:eastAsiaTheme="minorHAnsi" w:hAnsi="Times New Roman" w:cs="Times New Roman"/>
              </w:rPr>
            </w:pPr>
            <w:r w:rsidRPr="00786909">
              <w:rPr>
                <w:rFonts w:ascii="Times New Roman" w:hAnsi="Times New Roman" w:cs="Times New Roman"/>
                <w:lang w:val="en-US"/>
              </w:rPr>
              <w:t>0,6</w:t>
            </w:r>
          </w:p>
        </w:tc>
        <w:tc>
          <w:tcPr>
            <w:tcW w:w="0" w:type="auto"/>
            <w:vAlign w:val="center"/>
          </w:tcPr>
          <w:p w:rsidR="00877A7E" w:rsidRPr="00786909" w:rsidRDefault="00877A7E" w:rsidP="00DB6813">
            <w:pPr>
              <w:spacing w:after="0" w:line="240" w:lineRule="auto"/>
              <w:jc w:val="center"/>
              <w:rPr>
                <w:rFonts w:ascii="Times New Roman" w:hAnsi="Times New Roman" w:cs="Times New Roman"/>
              </w:rPr>
            </w:pPr>
            <w:r w:rsidRPr="00786909">
              <w:rPr>
                <w:rFonts w:ascii="Times New Roman" w:hAnsi="Times New Roman" w:cs="Times New Roman"/>
              </w:rPr>
              <w:t>0,96</w:t>
            </w:r>
          </w:p>
        </w:tc>
        <w:tc>
          <w:tcPr>
            <w:tcW w:w="0" w:type="auto"/>
            <w:vAlign w:val="center"/>
          </w:tcPr>
          <w:p w:rsidR="00877A7E" w:rsidRPr="00786909" w:rsidRDefault="00877A7E" w:rsidP="00DB6813">
            <w:pPr>
              <w:spacing w:after="0" w:line="240" w:lineRule="auto"/>
              <w:jc w:val="center"/>
              <w:rPr>
                <w:rFonts w:ascii="Times New Roman" w:eastAsiaTheme="minorHAnsi" w:hAnsi="Times New Roman" w:cs="Times New Roman"/>
              </w:rPr>
            </w:pPr>
            <w:r w:rsidRPr="00786909">
              <w:rPr>
                <w:rFonts w:ascii="Times New Roman" w:hAnsi="Times New Roman" w:cs="Times New Roman"/>
                <w:lang w:val="en-US"/>
              </w:rPr>
              <w:t>0,9</w:t>
            </w:r>
            <w:r w:rsidRPr="00786909">
              <w:rPr>
                <w:rFonts w:ascii="Times New Roman" w:hAnsi="Times New Roman" w:cs="Times New Roman"/>
              </w:rPr>
              <w:t>6</w:t>
            </w:r>
          </w:p>
        </w:tc>
        <w:tc>
          <w:tcPr>
            <w:tcW w:w="0" w:type="auto"/>
            <w:shd w:val="clear" w:color="auto" w:fill="auto"/>
            <w:vAlign w:val="center"/>
          </w:tcPr>
          <w:p w:rsidR="00877A7E" w:rsidRPr="00786909" w:rsidRDefault="00877A7E" w:rsidP="00DB6813">
            <w:pPr>
              <w:spacing w:after="0" w:line="240" w:lineRule="auto"/>
              <w:jc w:val="center"/>
              <w:rPr>
                <w:rFonts w:ascii="Times New Roman" w:hAnsi="Times New Roman" w:cs="Times New Roman"/>
                <w:lang w:val="en-US"/>
              </w:rPr>
            </w:pPr>
            <w:r w:rsidRPr="00786909">
              <w:rPr>
                <w:rFonts w:ascii="Times New Roman" w:hAnsi="Times New Roman" w:cs="Times New Roman"/>
                <w:lang w:val="en-US"/>
              </w:rPr>
              <w:t>1,37</w:t>
            </w:r>
          </w:p>
        </w:tc>
        <w:tc>
          <w:tcPr>
            <w:tcW w:w="0" w:type="auto"/>
            <w:shd w:val="clear" w:color="auto" w:fill="auto"/>
            <w:vAlign w:val="center"/>
          </w:tcPr>
          <w:p w:rsidR="00877A7E" w:rsidRPr="00786909" w:rsidRDefault="00877A7E" w:rsidP="00DB6813">
            <w:pPr>
              <w:spacing w:after="0" w:line="240" w:lineRule="auto"/>
              <w:jc w:val="center"/>
              <w:rPr>
                <w:rFonts w:ascii="Times New Roman" w:eastAsiaTheme="minorHAnsi" w:hAnsi="Times New Roman" w:cs="Times New Roman"/>
              </w:rPr>
            </w:pPr>
            <w:r w:rsidRPr="00786909">
              <w:rPr>
                <w:rFonts w:ascii="Times New Roman" w:hAnsi="Times New Roman" w:cs="Times New Roman"/>
                <w:lang w:val="en-US"/>
              </w:rPr>
              <w:t>1,</w:t>
            </w:r>
            <w:r w:rsidRPr="00786909">
              <w:rPr>
                <w:rFonts w:ascii="Times New Roman" w:hAnsi="Times New Roman" w:cs="Times New Roman"/>
              </w:rPr>
              <w:t>37</w:t>
            </w:r>
          </w:p>
        </w:tc>
        <w:tc>
          <w:tcPr>
            <w:tcW w:w="0" w:type="auto"/>
            <w:vAlign w:val="center"/>
          </w:tcPr>
          <w:p w:rsidR="00877A7E" w:rsidRPr="00786909" w:rsidRDefault="00877A7E" w:rsidP="00DB6813">
            <w:pPr>
              <w:spacing w:after="0" w:line="240" w:lineRule="auto"/>
              <w:jc w:val="center"/>
              <w:rPr>
                <w:rFonts w:ascii="Times New Roman" w:hAnsi="Times New Roman" w:cs="Times New Roman"/>
              </w:rPr>
            </w:pPr>
            <w:r w:rsidRPr="00786909">
              <w:rPr>
                <w:rFonts w:ascii="Times New Roman" w:hAnsi="Times New Roman" w:cs="Times New Roman"/>
              </w:rPr>
              <w:t>4,51</w:t>
            </w:r>
          </w:p>
        </w:tc>
        <w:tc>
          <w:tcPr>
            <w:tcW w:w="0" w:type="auto"/>
            <w:shd w:val="clear" w:color="auto" w:fill="auto"/>
            <w:vAlign w:val="center"/>
          </w:tcPr>
          <w:p w:rsidR="00877A7E" w:rsidRPr="00786909" w:rsidRDefault="00877A7E" w:rsidP="00DB6813">
            <w:pPr>
              <w:spacing w:after="0" w:line="240" w:lineRule="auto"/>
              <w:jc w:val="center"/>
              <w:rPr>
                <w:rFonts w:ascii="Times New Roman" w:hAnsi="Times New Roman" w:cs="Times New Roman"/>
              </w:rPr>
            </w:pPr>
            <w:r w:rsidRPr="00786909">
              <w:rPr>
                <w:rFonts w:ascii="Times New Roman" w:hAnsi="Times New Roman" w:cs="Times New Roman"/>
              </w:rPr>
              <w:t>5,37</w:t>
            </w:r>
          </w:p>
        </w:tc>
        <w:tc>
          <w:tcPr>
            <w:tcW w:w="0" w:type="auto"/>
            <w:shd w:val="clear" w:color="auto" w:fill="auto"/>
            <w:vAlign w:val="center"/>
          </w:tcPr>
          <w:p w:rsidR="00877A7E" w:rsidRPr="00786909" w:rsidRDefault="00877A7E" w:rsidP="00DB6813">
            <w:pPr>
              <w:spacing w:after="0" w:line="240" w:lineRule="auto"/>
              <w:jc w:val="center"/>
              <w:rPr>
                <w:rFonts w:ascii="Times New Roman" w:hAnsi="Times New Roman" w:cs="Times New Roman"/>
              </w:rPr>
            </w:pPr>
            <w:r w:rsidRPr="00786909">
              <w:rPr>
                <w:rFonts w:ascii="Times New Roman" w:hAnsi="Times New Roman" w:cs="Times New Roman"/>
              </w:rPr>
              <w:t>6,48</w:t>
            </w:r>
          </w:p>
        </w:tc>
        <w:tc>
          <w:tcPr>
            <w:tcW w:w="0" w:type="auto"/>
            <w:shd w:val="clear" w:color="auto" w:fill="auto"/>
            <w:vAlign w:val="center"/>
          </w:tcPr>
          <w:p w:rsidR="00877A7E" w:rsidRPr="00786909" w:rsidRDefault="00877A7E" w:rsidP="00DB6813">
            <w:pPr>
              <w:spacing w:after="0" w:line="240" w:lineRule="auto"/>
              <w:jc w:val="center"/>
              <w:rPr>
                <w:rFonts w:ascii="Times New Roman" w:hAnsi="Times New Roman" w:cs="Times New Roman"/>
              </w:rPr>
            </w:pPr>
            <w:r w:rsidRPr="00786909">
              <w:rPr>
                <w:rFonts w:ascii="Times New Roman" w:hAnsi="Times New Roman" w:cs="Times New Roman"/>
              </w:rPr>
              <w:t>7,36</w:t>
            </w:r>
          </w:p>
        </w:tc>
        <w:tc>
          <w:tcPr>
            <w:tcW w:w="0" w:type="auto"/>
            <w:shd w:val="clear" w:color="auto" w:fill="auto"/>
            <w:vAlign w:val="center"/>
          </w:tcPr>
          <w:p w:rsidR="00877A7E" w:rsidRPr="00786909" w:rsidRDefault="00877A7E" w:rsidP="00DB6813">
            <w:pPr>
              <w:spacing w:after="0" w:line="240" w:lineRule="auto"/>
              <w:jc w:val="center"/>
              <w:rPr>
                <w:rFonts w:ascii="Times New Roman" w:hAnsi="Times New Roman" w:cs="Times New Roman"/>
              </w:rPr>
            </w:pPr>
            <w:r w:rsidRPr="00786909">
              <w:rPr>
                <w:rFonts w:ascii="Times New Roman" w:hAnsi="Times New Roman" w:cs="Times New Roman"/>
              </w:rPr>
              <w:t>8,17</w:t>
            </w:r>
          </w:p>
        </w:tc>
      </w:tr>
      <w:tr w:rsidR="00877A7E" w:rsidRPr="001E1686" w:rsidTr="00DB6813">
        <w:tc>
          <w:tcPr>
            <w:tcW w:w="0" w:type="auto"/>
            <w:shd w:val="clear" w:color="auto" w:fill="auto"/>
          </w:tcPr>
          <w:p w:rsidR="00877A7E" w:rsidRPr="001E1686" w:rsidRDefault="00877A7E" w:rsidP="00DB6813">
            <w:pPr>
              <w:spacing w:after="0" w:line="240" w:lineRule="auto"/>
              <w:rPr>
                <w:rFonts w:ascii="Times New Roman" w:eastAsia="Times New Roman" w:hAnsi="Times New Roman" w:cs="Times New Roman"/>
              </w:rPr>
            </w:pPr>
            <w:r w:rsidRPr="001E1686">
              <w:rPr>
                <w:rFonts w:ascii="Times New Roman" w:eastAsia="Times New Roman" w:hAnsi="Times New Roman" w:cs="Times New Roman"/>
              </w:rPr>
              <w:t>16.</w:t>
            </w:r>
          </w:p>
        </w:tc>
        <w:tc>
          <w:tcPr>
            <w:tcW w:w="0" w:type="auto"/>
            <w:shd w:val="clear" w:color="auto" w:fill="auto"/>
          </w:tcPr>
          <w:p w:rsidR="00877A7E" w:rsidRPr="001E1686" w:rsidRDefault="00877A7E" w:rsidP="00DB6813">
            <w:pPr>
              <w:spacing w:after="0" w:line="240" w:lineRule="auto"/>
              <w:rPr>
                <w:rFonts w:ascii="Times New Roman" w:hAnsi="Times New Roman" w:cs="Times New Roman"/>
              </w:rPr>
            </w:pPr>
            <w:r w:rsidRPr="001E1686">
              <w:rPr>
                <w:rFonts w:ascii="Times New Roman" w:hAnsi="Times New Roman" w:cs="Times New Roman"/>
              </w:rPr>
              <w:t xml:space="preserve">Доля зарубежных профессоров, преподавателей и исследователей в численности НПР, включая российских граждан – обладателей степени </w:t>
            </w:r>
            <w:r w:rsidRPr="001E1686">
              <w:rPr>
                <w:rFonts w:ascii="Times New Roman" w:hAnsi="Times New Roman" w:cs="Times New Roman"/>
                <w:lang w:val="en-US"/>
              </w:rPr>
              <w:t>PhD</w:t>
            </w:r>
            <w:r w:rsidRPr="001E1686">
              <w:rPr>
                <w:rFonts w:ascii="Times New Roman" w:hAnsi="Times New Roman" w:cs="Times New Roman"/>
              </w:rPr>
              <w:t xml:space="preserve"> зарубежных университетов</w:t>
            </w:r>
          </w:p>
        </w:tc>
        <w:tc>
          <w:tcPr>
            <w:tcW w:w="0" w:type="auto"/>
            <w:gridSpan w:val="13"/>
            <w:vAlign w:val="center"/>
          </w:tcPr>
          <w:p w:rsidR="00877A7E" w:rsidRPr="001E1686" w:rsidRDefault="00877A7E" w:rsidP="00DB6813">
            <w:pPr>
              <w:spacing w:after="0" w:line="240" w:lineRule="auto"/>
              <w:rPr>
                <w:rFonts w:ascii="Times New Roman" w:eastAsia="Times New Roman" w:hAnsi="Times New Roman" w:cs="Times New Roman"/>
              </w:rPr>
            </w:pPr>
            <w:r w:rsidRPr="001E1686">
              <w:rPr>
                <w:rFonts w:ascii="Times New Roman" w:eastAsiaTheme="minorHAnsi" w:hAnsi="Times New Roman" w:cs="Times New Roman"/>
                <w:lang w:eastAsia="en-US"/>
              </w:rPr>
              <w:t xml:space="preserve">См. Показатель 4. </w:t>
            </w:r>
          </w:p>
        </w:tc>
      </w:tr>
      <w:tr w:rsidR="00877A7E" w:rsidRPr="001E1686" w:rsidTr="00DB6813">
        <w:tc>
          <w:tcPr>
            <w:tcW w:w="0" w:type="auto"/>
            <w:shd w:val="clear" w:color="auto" w:fill="auto"/>
          </w:tcPr>
          <w:p w:rsidR="00877A7E" w:rsidRPr="001E1686" w:rsidRDefault="00877A7E" w:rsidP="00DB6813">
            <w:pPr>
              <w:spacing w:after="0" w:line="240" w:lineRule="auto"/>
              <w:rPr>
                <w:rFonts w:ascii="Times New Roman" w:eastAsia="Times New Roman" w:hAnsi="Times New Roman" w:cs="Times New Roman"/>
              </w:rPr>
            </w:pPr>
            <w:r w:rsidRPr="001E1686">
              <w:rPr>
                <w:rFonts w:ascii="Times New Roman" w:eastAsia="Times New Roman" w:hAnsi="Times New Roman" w:cs="Times New Roman"/>
              </w:rPr>
              <w:t>17.</w:t>
            </w:r>
          </w:p>
        </w:tc>
        <w:tc>
          <w:tcPr>
            <w:tcW w:w="0" w:type="auto"/>
            <w:shd w:val="clear" w:color="auto" w:fill="auto"/>
          </w:tcPr>
          <w:p w:rsidR="00877A7E" w:rsidRPr="001E1686" w:rsidRDefault="00877A7E" w:rsidP="00DB6813">
            <w:pPr>
              <w:spacing w:after="0" w:line="240" w:lineRule="auto"/>
              <w:rPr>
                <w:rFonts w:ascii="Times New Roman" w:hAnsi="Times New Roman" w:cs="Times New Roman"/>
              </w:rPr>
            </w:pPr>
            <w:r w:rsidRPr="001E1686">
              <w:rPr>
                <w:rFonts w:ascii="Times New Roman" w:hAnsi="Times New Roman" w:cs="Times New Roman"/>
              </w:rPr>
              <w:t xml:space="preserve">Доля иностранных студентов, обучающихся на основных образовательных программах вуза (с учетом </w:t>
            </w:r>
            <w:r w:rsidRPr="001E1686">
              <w:rPr>
                <w:rFonts w:ascii="Times New Roman" w:hAnsi="Times New Roman" w:cs="Times New Roman"/>
              </w:rPr>
              <w:lastRenderedPageBreak/>
              <w:t>студентов из стран СНГ)</w:t>
            </w:r>
          </w:p>
        </w:tc>
        <w:tc>
          <w:tcPr>
            <w:tcW w:w="0" w:type="auto"/>
            <w:gridSpan w:val="13"/>
            <w:vAlign w:val="center"/>
          </w:tcPr>
          <w:p w:rsidR="00877A7E" w:rsidRPr="001E1686" w:rsidRDefault="00877A7E" w:rsidP="00DB6813">
            <w:pPr>
              <w:spacing w:after="0" w:line="240" w:lineRule="auto"/>
              <w:rPr>
                <w:rFonts w:ascii="Times New Roman" w:eastAsia="Times New Roman" w:hAnsi="Times New Roman" w:cs="Times New Roman"/>
              </w:rPr>
            </w:pPr>
            <w:r w:rsidRPr="001E1686">
              <w:rPr>
                <w:rFonts w:ascii="Times New Roman" w:eastAsiaTheme="minorHAnsi" w:hAnsi="Times New Roman" w:cs="Times New Roman"/>
                <w:lang w:eastAsia="en-US"/>
              </w:rPr>
              <w:lastRenderedPageBreak/>
              <w:t>См. Показатель 5.</w:t>
            </w:r>
          </w:p>
        </w:tc>
      </w:tr>
      <w:tr w:rsidR="00877A7E" w:rsidRPr="001E1686" w:rsidTr="00DB6813">
        <w:tc>
          <w:tcPr>
            <w:tcW w:w="0" w:type="auto"/>
            <w:shd w:val="clear" w:color="auto" w:fill="auto"/>
          </w:tcPr>
          <w:p w:rsidR="00877A7E" w:rsidRPr="001E1686" w:rsidRDefault="00877A7E" w:rsidP="00DB6813">
            <w:pPr>
              <w:spacing w:after="0" w:line="240" w:lineRule="auto"/>
              <w:rPr>
                <w:rFonts w:ascii="Times New Roman" w:eastAsia="Times New Roman" w:hAnsi="Times New Roman" w:cs="Times New Roman"/>
              </w:rPr>
            </w:pPr>
            <w:r w:rsidRPr="001E1686">
              <w:rPr>
                <w:rFonts w:ascii="Times New Roman" w:eastAsia="Times New Roman" w:hAnsi="Times New Roman" w:cs="Times New Roman"/>
              </w:rPr>
              <w:lastRenderedPageBreak/>
              <w:t>18.</w:t>
            </w:r>
          </w:p>
        </w:tc>
        <w:tc>
          <w:tcPr>
            <w:tcW w:w="0" w:type="auto"/>
            <w:shd w:val="clear" w:color="auto" w:fill="auto"/>
          </w:tcPr>
          <w:p w:rsidR="00877A7E" w:rsidRPr="001E1686" w:rsidRDefault="00877A7E" w:rsidP="00DB6813">
            <w:pPr>
              <w:spacing w:after="0" w:line="240" w:lineRule="auto"/>
              <w:rPr>
                <w:rFonts w:ascii="Times New Roman" w:eastAsiaTheme="minorHAnsi" w:hAnsi="Times New Roman" w:cs="Times New Roman"/>
                <w:lang w:eastAsia="en-US"/>
              </w:rPr>
            </w:pPr>
            <w:r w:rsidRPr="001E1686">
              <w:rPr>
                <w:rFonts w:ascii="Times New Roman" w:eastAsia="Times New Roman" w:hAnsi="Times New Roman" w:cs="Times New Roman"/>
              </w:rPr>
              <w:t>Средний балл ЕГЭ студентов вуза, принятых для обучения по очной форме обучения за счет средств федерального бюджета по программам бакалавриата и программам подготовки специалистов</w:t>
            </w:r>
            <w:r w:rsidRPr="001E1686">
              <w:rPr>
                <w:rFonts w:ascii="Times New Roman" w:eastAsia="Times New Roman" w:hAnsi="Times New Roman" w:cs="Times New Roman"/>
                <w:vertAlign w:val="superscript"/>
              </w:rPr>
              <w:footnoteReference w:id="7"/>
            </w:r>
          </w:p>
        </w:tc>
        <w:tc>
          <w:tcPr>
            <w:tcW w:w="0" w:type="auto"/>
            <w:shd w:val="clear" w:color="auto" w:fill="auto"/>
            <w:vAlign w:val="center"/>
          </w:tcPr>
          <w:p w:rsidR="00877A7E" w:rsidRPr="001E1686" w:rsidRDefault="00877A7E" w:rsidP="00DB6813">
            <w:pPr>
              <w:spacing w:after="0" w:line="240" w:lineRule="auto"/>
              <w:jc w:val="center"/>
              <w:rPr>
                <w:rFonts w:ascii="Times New Roman" w:eastAsia="Times New Roman" w:hAnsi="Times New Roman" w:cs="Times New Roman"/>
              </w:rPr>
            </w:pPr>
            <w:r w:rsidRPr="001E1686">
              <w:rPr>
                <w:rFonts w:ascii="Times New Roman" w:eastAsia="Times New Roman" w:hAnsi="Times New Roman" w:cs="Times New Roman"/>
              </w:rPr>
              <w:t>балл</w:t>
            </w:r>
          </w:p>
        </w:tc>
        <w:tc>
          <w:tcPr>
            <w:tcW w:w="0" w:type="auto"/>
            <w:shd w:val="clear" w:color="auto" w:fill="auto"/>
            <w:vAlign w:val="center"/>
          </w:tcPr>
          <w:p w:rsidR="00877A7E" w:rsidRPr="00786909" w:rsidRDefault="00877A7E" w:rsidP="00DB6813">
            <w:pPr>
              <w:spacing w:after="0" w:line="240" w:lineRule="auto"/>
              <w:jc w:val="center"/>
              <w:rPr>
                <w:rFonts w:ascii="Times New Roman" w:hAnsi="Times New Roman" w:cs="Times New Roman"/>
                <w:lang w:val="en-US"/>
              </w:rPr>
            </w:pPr>
            <w:r w:rsidRPr="00786909">
              <w:rPr>
                <w:rFonts w:ascii="Times New Roman" w:hAnsi="Times New Roman" w:cs="Times New Roman"/>
                <w:lang w:val="en-US"/>
              </w:rPr>
              <w:t>80</w:t>
            </w:r>
          </w:p>
        </w:tc>
        <w:tc>
          <w:tcPr>
            <w:tcW w:w="0" w:type="auto"/>
            <w:shd w:val="clear" w:color="auto" w:fill="auto"/>
            <w:vAlign w:val="center"/>
          </w:tcPr>
          <w:p w:rsidR="00877A7E" w:rsidRPr="00786909" w:rsidRDefault="00877A7E" w:rsidP="00DB6813">
            <w:pPr>
              <w:spacing w:after="0" w:line="240" w:lineRule="auto"/>
              <w:jc w:val="center"/>
              <w:rPr>
                <w:rFonts w:ascii="Times New Roman" w:hAnsi="Times New Roman" w:cs="Times New Roman"/>
              </w:rPr>
            </w:pPr>
            <w:r w:rsidRPr="00786909">
              <w:rPr>
                <w:rFonts w:ascii="Times New Roman" w:hAnsi="Times New Roman" w:cs="Times New Roman"/>
              </w:rPr>
              <w:t>86,7</w:t>
            </w:r>
          </w:p>
        </w:tc>
        <w:tc>
          <w:tcPr>
            <w:tcW w:w="0" w:type="auto"/>
            <w:shd w:val="clear" w:color="auto" w:fill="auto"/>
            <w:vAlign w:val="center"/>
          </w:tcPr>
          <w:p w:rsidR="00877A7E" w:rsidRPr="00786909" w:rsidRDefault="00877A7E" w:rsidP="00DB6813">
            <w:pPr>
              <w:spacing w:after="0" w:line="240" w:lineRule="auto"/>
              <w:jc w:val="center"/>
              <w:rPr>
                <w:rFonts w:ascii="Times New Roman" w:hAnsi="Times New Roman" w:cs="Times New Roman"/>
                <w:lang w:val="en-US"/>
              </w:rPr>
            </w:pPr>
            <w:r w:rsidRPr="00786909">
              <w:rPr>
                <w:rFonts w:ascii="Times New Roman" w:hAnsi="Times New Roman" w:cs="Times New Roman"/>
                <w:lang w:val="en-US"/>
              </w:rPr>
              <w:t>80</w:t>
            </w:r>
          </w:p>
        </w:tc>
        <w:tc>
          <w:tcPr>
            <w:tcW w:w="0" w:type="auto"/>
            <w:shd w:val="clear" w:color="auto" w:fill="auto"/>
            <w:vAlign w:val="center"/>
          </w:tcPr>
          <w:p w:rsidR="00877A7E" w:rsidRPr="00786909" w:rsidRDefault="00877A7E" w:rsidP="00DB6813">
            <w:pPr>
              <w:spacing w:after="0" w:line="240" w:lineRule="auto"/>
              <w:jc w:val="center"/>
              <w:rPr>
                <w:rFonts w:ascii="Times New Roman" w:hAnsi="Times New Roman" w:cs="Times New Roman"/>
              </w:rPr>
            </w:pPr>
            <w:r w:rsidRPr="00786909">
              <w:rPr>
                <w:rFonts w:ascii="Times New Roman" w:hAnsi="Times New Roman" w:cs="Times New Roman"/>
              </w:rPr>
              <w:t>84,8</w:t>
            </w:r>
          </w:p>
        </w:tc>
        <w:tc>
          <w:tcPr>
            <w:tcW w:w="0" w:type="auto"/>
            <w:shd w:val="clear" w:color="auto" w:fill="auto"/>
            <w:vAlign w:val="center"/>
          </w:tcPr>
          <w:p w:rsidR="00877A7E" w:rsidRPr="00786909" w:rsidRDefault="00877A7E" w:rsidP="00DB6813">
            <w:pPr>
              <w:spacing w:after="0" w:line="240" w:lineRule="auto"/>
              <w:jc w:val="center"/>
              <w:rPr>
                <w:rFonts w:ascii="Times New Roman" w:hAnsi="Times New Roman" w:cs="Times New Roman"/>
              </w:rPr>
            </w:pPr>
            <w:r w:rsidRPr="00786909">
              <w:rPr>
                <w:rFonts w:ascii="Times New Roman" w:hAnsi="Times New Roman" w:cs="Times New Roman"/>
                <w:lang w:val="en-US"/>
              </w:rPr>
              <w:t>8</w:t>
            </w:r>
            <w:r w:rsidR="00C3560E" w:rsidRPr="00786909">
              <w:rPr>
                <w:rFonts w:ascii="Times New Roman" w:hAnsi="Times New Roman" w:cs="Times New Roman"/>
              </w:rPr>
              <w:t>0</w:t>
            </w:r>
          </w:p>
        </w:tc>
        <w:tc>
          <w:tcPr>
            <w:tcW w:w="0" w:type="auto"/>
            <w:shd w:val="clear" w:color="auto" w:fill="auto"/>
            <w:vAlign w:val="center"/>
          </w:tcPr>
          <w:p w:rsidR="00877A7E" w:rsidRPr="00786909" w:rsidRDefault="00877A7E" w:rsidP="00DB6813">
            <w:pPr>
              <w:spacing w:after="0" w:line="240" w:lineRule="auto"/>
              <w:jc w:val="center"/>
              <w:rPr>
                <w:rFonts w:ascii="Times New Roman" w:hAnsi="Times New Roman" w:cs="Times New Roman"/>
              </w:rPr>
            </w:pPr>
            <w:r w:rsidRPr="00786909">
              <w:rPr>
                <w:rFonts w:ascii="Times New Roman" w:eastAsia="Times New Roman" w:hAnsi="Times New Roman" w:cs="Times New Roman"/>
              </w:rPr>
              <w:t>85,7</w:t>
            </w:r>
          </w:p>
        </w:tc>
        <w:tc>
          <w:tcPr>
            <w:tcW w:w="0" w:type="auto"/>
            <w:shd w:val="clear" w:color="auto" w:fill="auto"/>
            <w:vAlign w:val="center"/>
          </w:tcPr>
          <w:p w:rsidR="00877A7E" w:rsidRPr="00786909" w:rsidRDefault="00877A7E" w:rsidP="00DB6813">
            <w:pPr>
              <w:spacing w:after="0" w:line="240" w:lineRule="auto"/>
              <w:jc w:val="center"/>
              <w:rPr>
                <w:rFonts w:ascii="Times New Roman" w:hAnsi="Times New Roman" w:cs="Times New Roman"/>
              </w:rPr>
            </w:pPr>
            <w:r w:rsidRPr="00786909">
              <w:rPr>
                <w:rFonts w:ascii="Times New Roman" w:eastAsia="Times New Roman" w:hAnsi="Times New Roman" w:cs="Times New Roman"/>
              </w:rPr>
              <w:t>85,7</w:t>
            </w:r>
          </w:p>
        </w:tc>
        <w:tc>
          <w:tcPr>
            <w:tcW w:w="0" w:type="auto"/>
            <w:shd w:val="clear" w:color="auto" w:fill="auto"/>
            <w:vAlign w:val="center"/>
          </w:tcPr>
          <w:p w:rsidR="00877A7E" w:rsidRPr="00786909" w:rsidRDefault="00877A7E" w:rsidP="00DB6813">
            <w:pPr>
              <w:spacing w:after="0" w:line="240" w:lineRule="auto"/>
              <w:jc w:val="center"/>
              <w:rPr>
                <w:rFonts w:ascii="Times New Roman" w:hAnsi="Times New Roman" w:cs="Times New Roman"/>
              </w:rPr>
            </w:pPr>
            <w:r w:rsidRPr="00786909">
              <w:rPr>
                <w:rFonts w:ascii="Times New Roman" w:hAnsi="Times New Roman" w:cs="Times New Roman"/>
              </w:rPr>
              <w:t>88,74</w:t>
            </w:r>
          </w:p>
        </w:tc>
        <w:tc>
          <w:tcPr>
            <w:tcW w:w="0" w:type="auto"/>
            <w:shd w:val="clear" w:color="auto" w:fill="auto"/>
            <w:vAlign w:val="center"/>
          </w:tcPr>
          <w:p w:rsidR="00877A7E" w:rsidRPr="00786909" w:rsidRDefault="00877A7E" w:rsidP="00FF39E9">
            <w:pPr>
              <w:spacing w:after="0" w:line="240" w:lineRule="auto"/>
              <w:jc w:val="center"/>
              <w:rPr>
                <w:rFonts w:ascii="Times New Roman" w:hAnsi="Times New Roman" w:cs="Times New Roman"/>
              </w:rPr>
            </w:pPr>
            <w:r w:rsidRPr="00786909">
              <w:rPr>
                <w:rFonts w:ascii="Times New Roman" w:hAnsi="Times New Roman" w:cs="Times New Roman"/>
              </w:rPr>
              <w:t>88,7</w:t>
            </w:r>
            <w:r w:rsidR="00FF39E9">
              <w:rPr>
                <w:rFonts w:ascii="Times New Roman" w:hAnsi="Times New Roman" w:cs="Times New Roman"/>
              </w:rPr>
              <w:t>4</w:t>
            </w:r>
          </w:p>
        </w:tc>
        <w:tc>
          <w:tcPr>
            <w:tcW w:w="0" w:type="auto"/>
            <w:shd w:val="clear" w:color="auto" w:fill="auto"/>
            <w:vAlign w:val="center"/>
          </w:tcPr>
          <w:p w:rsidR="00877A7E" w:rsidRPr="00786909" w:rsidRDefault="00877A7E" w:rsidP="00FF39E9">
            <w:pPr>
              <w:spacing w:after="0" w:line="240" w:lineRule="auto"/>
              <w:jc w:val="center"/>
              <w:rPr>
                <w:rFonts w:ascii="Times New Roman" w:hAnsi="Times New Roman" w:cs="Times New Roman"/>
              </w:rPr>
            </w:pPr>
            <w:r w:rsidRPr="00786909">
              <w:rPr>
                <w:rFonts w:ascii="Times New Roman" w:hAnsi="Times New Roman" w:cs="Times New Roman"/>
              </w:rPr>
              <w:t>88,7</w:t>
            </w:r>
            <w:r w:rsidR="00FF39E9">
              <w:rPr>
                <w:rFonts w:ascii="Times New Roman" w:hAnsi="Times New Roman" w:cs="Times New Roman"/>
              </w:rPr>
              <w:t>4</w:t>
            </w:r>
          </w:p>
        </w:tc>
        <w:tc>
          <w:tcPr>
            <w:tcW w:w="0" w:type="auto"/>
            <w:shd w:val="clear" w:color="auto" w:fill="auto"/>
            <w:vAlign w:val="center"/>
          </w:tcPr>
          <w:p w:rsidR="00877A7E" w:rsidRPr="00786909" w:rsidRDefault="00877A7E" w:rsidP="00FF39E9">
            <w:pPr>
              <w:spacing w:after="0" w:line="240" w:lineRule="auto"/>
              <w:jc w:val="center"/>
              <w:rPr>
                <w:rFonts w:ascii="Times New Roman" w:hAnsi="Times New Roman" w:cs="Times New Roman"/>
              </w:rPr>
            </w:pPr>
            <w:r w:rsidRPr="00786909">
              <w:rPr>
                <w:rFonts w:ascii="Times New Roman" w:hAnsi="Times New Roman" w:cs="Times New Roman"/>
              </w:rPr>
              <w:t>88,7</w:t>
            </w:r>
            <w:r w:rsidR="00FF39E9">
              <w:rPr>
                <w:rFonts w:ascii="Times New Roman" w:hAnsi="Times New Roman" w:cs="Times New Roman"/>
              </w:rPr>
              <w:t>4</w:t>
            </w:r>
          </w:p>
        </w:tc>
        <w:tc>
          <w:tcPr>
            <w:tcW w:w="0" w:type="auto"/>
            <w:shd w:val="clear" w:color="auto" w:fill="auto"/>
            <w:vAlign w:val="center"/>
          </w:tcPr>
          <w:p w:rsidR="00877A7E" w:rsidRPr="00786909" w:rsidRDefault="00877A7E" w:rsidP="00FF39E9">
            <w:pPr>
              <w:spacing w:after="0" w:line="240" w:lineRule="auto"/>
              <w:jc w:val="center"/>
              <w:rPr>
                <w:rFonts w:ascii="Times New Roman" w:hAnsi="Times New Roman" w:cs="Times New Roman"/>
              </w:rPr>
            </w:pPr>
            <w:r w:rsidRPr="00786909">
              <w:rPr>
                <w:rFonts w:ascii="Times New Roman" w:hAnsi="Times New Roman" w:cs="Times New Roman"/>
              </w:rPr>
              <w:t>88,7</w:t>
            </w:r>
            <w:r w:rsidR="00FF39E9">
              <w:rPr>
                <w:rFonts w:ascii="Times New Roman" w:hAnsi="Times New Roman" w:cs="Times New Roman"/>
              </w:rPr>
              <w:t>4</w:t>
            </w:r>
          </w:p>
        </w:tc>
      </w:tr>
      <w:tr w:rsidR="00877A7E" w:rsidRPr="001E1686" w:rsidTr="00DB6813">
        <w:tc>
          <w:tcPr>
            <w:tcW w:w="0" w:type="auto"/>
            <w:shd w:val="clear" w:color="auto" w:fill="auto"/>
          </w:tcPr>
          <w:p w:rsidR="00877A7E" w:rsidRPr="001E1686" w:rsidRDefault="00877A7E" w:rsidP="00DB6813">
            <w:pPr>
              <w:spacing w:after="0" w:line="240" w:lineRule="auto"/>
              <w:rPr>
                <w:rFonts w:ascii="Times New Roman" w:eastAsia="Times New Roman" w:hAnsi="Times New Roman" w:cs="Times New Roman"/>
              </w:rPr>
            </w:pPr>
            <w:r w:rsidRPr="001E1686">
              <w:rPr>
                <w:rFonts w:ascii="Times New Roman" w:eastAsia="Times New Roman" w:hAnsi="Times New Roman" w:cs="Times New Roman"/>
              </w:rPr>
              <w:t>19.</w:t>
            </w:r>
          </w:p>
        </w:tc>
        <w:tc>
          <w:tcPr>
            <w:tcW w:w="0" w:type="auto"/>
            <w:shd w:val="clear" w:color="auto" w:fill="auto"/>
          </w:tcPr>
          <w:p w:rsidR="00877A7E" w:rsidRPr="001E1686" w:rsidRDefault="00877A7E" w:rsidP="00DB6813">
            <w:pPr>
              <w:spacing w:after="0" w:line="240" w:lineRule="auto"/>
              <w:rPr>
                <w:rFonts w:ascii="Times New Roman" w:eastAsia="Times New Roman" w:hAnsi="Times New Roman" w:cs="Times New Roman"/>
              </w:rPr>
            </w:pPr>
            <w:r w:rsidRPr="001E1686">
              <w:rPr>
                <w:rFonts w:ascii="Times New Roman" w:eastAsia="Times New Roman" w:hAnsi="Times New Roman" w:cs="Times New Roman"/>
              </w:rPr>
              <w:t>Доля доходов из внебюджетных источников в структуре доходов вуза</w:t>
            </w:r>
          </w:p>
        </w:tc>
        <w:tc>
          <w:tcPr>
            <w:tcW w:w="0" w:type="auto"/>
            <w:gridSpan w:val="13"/>
            <w:vAlign w:val="center"/>
          </w:tcPr>
          <w:p w:rsidR="00877A7E" w:rsidRPr="001E1686" w:rsidRDefault="00877A7E" w:rsidP="00DB6813">
            <w:pPr>
              <w:spacing w:after="0" w:line="240" w:lineRule="auto"/>
              <w:rPr>
                <w:rFonts w:ascii="Times New Roman" w:eastAsia="Times New Roman" w:hAnsi="Times New Roman" w:cs="Times New Roman"/>
              </w:rPr>
            </w:pPr>
            <w:r w:rsidRPr="001E1686">
              <w:rPr>
                <w:rFonts w:ascii="Times New Roman" w:eastAsiaTheme="minorHAnsi" w:hAnsi="Times New Roman" w:cs="Times New Roman"/>
                <w:lang w:eastAsia="en-US"/>
              </w:rPr>
              <w:t>См. Показатель 7.</w:t>
            </w:r>
          </w:p>
        </w:tc>
      </w:tr>
      <w:tr w:rsidR="00877A7E" w:rsidRPr="001E1686" w:rsidTr="00DB6813">
        <w:tc>
          <w:tcPr>
            <w:tcW w:w="0" w:type="auto"/>
            <w:gridSpan w:val="15"/>
            <w:shd w:val="clear" w:color="auto" w:fill="auto"/>
          </w:tcPr>
          <w:p w:rsidR="00877A7E" w:rsidRPr="001E1686" w:rsidRDefault="00877A7E" w:rsidP="00DB6813">
            <w:pPr>
              <w:spacing w:after="0" w:line="240" w:lineRule="auto"/>
              <w:rPr>
                <w:rFonts w:ascii="Times New Roman" w:eastAsiaTheme="minorHAnsi" w:hAnsi="Times New Roman" w:cs="Times New Roman"/>
                <w:b/>
                <w:lang w:eastAsia="en-US"/>
              </w:rPr>
            </w:pPr>
            <w:r w:rsidRPr="001E1686">
              <w:rPr>
                <w:rFonts w:ascii="Times New Roman" w:eastAsia="Times New Roman" w:hAnsi="Times New Roman" w:cs="Times New Roman"/>
                <w:b/>
              </w:rPr>
              <w:t>Устанавливаемые вузом дополнительные показатели результативности</w:t>
            </w:r>
          </w:p>
        </w:tc>
      </w:tr>
      <w:tr w:rsidR="00877A7E" w:rsidRPr="001E1686" w:rsidTr="00DB6813">
        <w:tc>
          <w:tcPr>
            <w:tcW w:w="0" w:type="auto"/>
            <w:shd w:val="clear" w:color="auto" w:fill="auto"/>
          </w:tcPr>
          <w:p w:rsidR="00877A7E" w:rsidRPr="001E1686" w:rsidRDefault="00877A7E" w:rsidP="00DB6813">
            <w:pPr>
              <w:spacing w:after="0" w:line="240" w:lineRule="auto"/>
              <w:rPr>
                <w:rFonts w:ascii="Times New Roman" w:eastAsia="Times New Roman" w:hAnsi="Times New Roman" w:cs="Times New Roman"/>
              </w:rPr>
            </w:pPr>
            <w:r w:rsidRPr="001E1686">
              <w:rPr>
                <w:rFonts w:ascii="Times New Roman" w:eastAsia="Times New Roman" w:hAnsi="Times New Roman" w:cs="Times New Roman"/>
              </w:rPr>
              <w:t>20.</w:t>
            </w:r>
          </w:p>
        </w:tc>
        <w:tc>
          <w:tcPr>
            <w:tcW w:w="0" w:type="auto"/>
            <w:shd w:val="clear" w:color="auto" w:fill="auto"/>
          </w:tcPr>
          <w:p w:rsidR="00877A7E" w:rsidRPr="001E1686" w:rsidRDefault="00877A7E" w:rsidP="00DB6813">
            <w:pPr>
              <w:spacing w:after="0" w:line="240" w:lineRule="auto"/>
              <w:rPr>
                <w:rFonts w:ascii="Times New Roman" w:hAnsi="Times New Roman" w:cs="Times New Roman"/>
              </w:rPr>
            </w:pPr>
            <w:r w:rsidRPr="001E1686">
              <w:rPr>
                <w:rFonts w:ascii="Times New Roman" w:hAnsi="Times New Roman" w:cs="Times New Roman"/>
              </w:rPr>
              <w:t>Объем НИОКР в расчете на 1 НПР</w:t>
            </w:r>
          </w:p>
        </w:tc>
        <w:tc>
          <w:tcPr>
            <w:tcW w:w="0" w:type="auto"/>
            <w:shd w:val="clear" w:color="auto" w:fill="auto"/>
            <w:vAlign w:val="center"/>
          </w:tcPr>
          <w:p w:rsidR="00877A7E" w:rsidRPr="001E1686" w:rsidRDefault="00877A7E" w:rsidP="00DB6813">
            <w:pPr>
              <w:spacing w:after="0" w:line="240" w:lineRule="auto"/>
              <w:rPr>
                <w:rFonts w:ascii="Times New Roman" w:hAnsi="Times New Roman" w:cs="Times New Roman"/>
              </w:rPr>
            </w:pPr>
            <w:r w:rsidRPr="001E1686">
              <w:rPr>
                <w:rFonts w:ascii="Times New Roman" w:hAnsi="Times New Roman" w:cs="Times New Roman"/>
              </w:rPr>
              <w:t>тыс. руб.</w:t>
            </w:r>
          </w:p>
        </w:tc>
        <w:tc>
          <w:tcPr>
            <w:tcW w:w="0" w:type="auto"/>
            <w:vAlign w:val="center"/>
          </w:tcPr>
          <w:p w:rsidR="00877A7E" w:rsidRPr="00786909" w:rsidRDefault="00877A7E" w:rsidP="00DB6813">
            <w:pPr>
              <w:spacing w:after="0" w:line="240" w:lineRule="auto"/>
              <w:jc w:val="center"/>
              <w:rPr>
                <w:rFonts w:ascii="Times New Roman" w:hAnsi="Times New Roman" w:cs="Times New Roman"/>
                <w:lang w:val="en-US"/>
              </w:rPr>
            </w:pPr>
            <w:r w:rsidRPr="00786909">
              <w:rPr>
                <w:rFonts w:ascii="Times New Roman" w:hAnsi="Times New Roman" w:cs="Times New Roman"/>
                <w:lang w:val="en-US"/>
              </w:rPr>
              <w:t>950</w:t>
            </w:r>
          </w:p>
        </w:tc>
        <w:tc>
          <w:tcPr>
            <w:tcW w:w="0" w:type="auto"/>
            <w:vAlign w:val="center"/>
          </w:tcPr>
          <w:p w:rsidR="00877A7E" w:rsidRPr="00786909" w:rsidRDefault="008B2351" w:rsidP="00DB6813">
            <w:pPr>
              <w:spacing w:after="0" w:line="240" w:lineRule="auto"/>
              <w:jc w:val="center"/>
              <w:rPr>
                <w:rFonts w:ascii="Times New Roman" w:hAnsi="Times New Roman" w:cs="Times New Roman"/>
                <w:lang w:val="en-US"/>
              </w:rPr>
            </w:pPr>
            <w:r w:rsidRPr="00786909">
              <w:rPr>
                <w:rFonts w:ascii="Times New Roman" w:hAnsi="Times New Roman" w:cs="Times New Roman"/>
                <w:lang w:val="en-US"/>
              </w:rPr>
              <w:t>1</w:t>
            </w:r>
            <w:r w:rsidR="00877A7E" w:rsidRPr="00786909">
              <w:rPr>
                <w:rFonts w:ascii="Times New Roman" w:hAnsi="Times New Roman" w:cs="Times New Roman"/>
                <w:lang w:val="en-US"/>
              </w:rPr>
              <w:t>014,4</w:t>
            </w:r>
          </w:p>
        </w:tc>
        <w:tc>
          <w:tcPr>
            <w:tcW w:w="0" w:type="auto"/>
            <w:vAlign w:val="center"/>
          </w:tcPr>
          <w:p w:rsidR="00877A7E" w:rsidRPr="00786909" w:rsidRDefault="00877A7E" w:rsidP="00DB6813">
            <w:pPr>
              <w:spacing w:after="0" w:line="240" w:lineRule="auto"/>
              <w:jc w:val="center"/>
              <w:rPr>
                <w:rFonts w:ascii="Times New Roman" w:hAnsi="Times New Roman" w:cs="Times New Roman"/>
                <w:lang w:val="en-US"/>
              </w:rPr>
            </w:pPr>
            <w:r w:rsidRPr="00786909">
              <w:rPr>
                <w:rFonts w:ascii="Times New Roman" w:hAnsi="Times New Roman" w:cs="Times New Roman"/>
                <w:lang w:val="en-US"/>
              </w:rPr>
              <w:t>1150</w:t>
            </w:r>
          </w:p>
        </w:tc>
        <w:tc>
          <w:tcPr>
            <w:tcW w:w="0" w:type="auto"/>
            <w:vAlign w:val="center"/>
          </w:tcPr>
          <w:p w:rsidR="00877A7E" w:rsidRPr="00786909" w:rsidRDefault="00877A7E" w:rsidP="00DB6813">
            <w:pPr>
              <w:spacing w:after="0" w:line="240" w:lineRule="auto"/>
              <w:jc w:val="center"/>
              <w:rPr>
                <w:rFonts w:ascii="Times New Roman" w:hAnsi="Times New Roman" w:cs="Times New Roman"/>
                <w:lang w:val="en-US"/>
              </w:rPr>
            </w:pPr>
            <w:r w:rsidRPr="00786909">
              <w:rPr>
                <w:rFonts w:ascii="Times New Roman" w:hAnsi="Times New Roman" w:cs="Times New Roman"/>
                <w:lang w:val="en-US"/>
              </w:rPr>
              <w:t>1240,4</w:t>
            </w:r>
          </w:p>
        </w:tc>
        <w:tc>
          <w:tcPr>
            <w:tcW w:w="0" w:type="auto"/>
            <w:vAlign w:val="center"/>
          </w:tcPr>
          <w:p w:rsidR="00877A7E" w:rsidRPr="00786909" w:rsidRDefault="00877A7E" w:rsidP="00DB6813">
            <w:pPr>
              <w:spacing w:after="0" w:line="240" w:lineRule="auto"/>
              <w:jc w:val="center"/>
              <w:rPr>
                <w:rFonts w:ascii="Times New Roman" w:hAnsi="Times New Roman" w:cs="Times New Roman"/>
                <w:lang w:val="en-US"/>
              </w:rPr>
            </w:pPr>
            <w:r w:rsidRPr="00786909">
              <w:rPr>
                <w:rFonts w:ascii="Times New Roman" w:hAnsi="Times New Roman" w:cs="Times New Roman"/>
                <w:lang w:val="en-US"/>
              </w:rPr>
              <w:t>1250</w:t>
            </w:r>
          </w:p>
        </w:tc>
        <w:tc>
          <w:tcPr>
            <w:tcW w:w="0" w:type="auto"/>
            <w:shd w:val="clear" w:color="auto" w:fill="auto"/>
            <w:vAlign w:val="center"/>
          </w:tcPr>
          <w:p w:rsidR="00877A7E" w:rsidRPr="00786909" w:rsidRDefault="00877A7E" w:rsidP="00DB6813">
            <w:pPr>
              <w:spacing w:after="0" w:line="240" w:lineRule="auto"/>
              <w:jc w:val="center"/>
              <w:rPr>
                <w:rFonts w:ascii="Times New Roman" w:hAnsi="Times New Roman" w:cs="Times New Roman"/>
                <w:lang w:val="en-US"/>
              </w:rPr>
            </w:pPr>
            <w:r w:rsidRPr="00786909">
              <w:rPr>
                <w:rFonts w:ascii="Times New Roman" w:hAnsi="Times New Roman" w:cs="Times New Roman"/>
                <w:lang w:val="en-US"/>
              </w:rPr>
              <w:t>1261,89</w:t>
            </w:r>
          </w:p>
        </w:tc>
        <w:tc>
          <w:tcPr>
            <w:tcW w:w="0" w:type="auto"/>
            <w:shd w:val="clear" w:color="auto" w:fill="auto"/>
            <w:vAlign w:val="center"/>
          </w:tcPr>
          <w:p w:rsidR="00877A7E" w:rsidRPr="00786909" w:rsidRDefault="00877A7E" w:rsidP="00DB6813">
            <w:pPr>
              <w:spacing w:after="0" w:line="240" w:lineRule="auto"/>
              <w:jc w:val="center"/>
              <w:rPr>
                <w:rFonts w:ascii="Times New Roman" w:hAnsi="Times New Roman" w:cs="Times New Roman"/>
                <w:lang w:val="en-US"/>
              </w:rPr>
            </w:pPr>
            <w:r w:rsidRPr="00786909">
              <w:rPr>
                <w:rFonts w:ascii="Times New Roman" w:hAnsi="Times New Roman" w:cs="Times New Roman"/>
                <w:lang w:val="en-US"/>
              </w:rPr>
              <w:t>1300</w:t>
            </w:r>
          </w:p>
        </w:tc>
        <w:tc>
          <w:tcPr>
            <w:tcW w:w="0" w:type="auto"/>
            <w:vAlign w:val="center"/>
          </w:tcPr>
          <w:p w:rsidR="00877A7E" w:rsidRPr="00786909" w:rsidRDefault="00877A7E" w:rsidP="00DB6813">
            <w:pPr>
              <w:spacing w:after="0" w:line="240" w:lineRule="auto"/>
              <w:jc w:val="center"/>
              <w:rPr>
                <w:rFonts w:ascii="Times New Roman" w:hAnsi="Times New Roman" w:cs="Times New Roman"/>
                <w:lang w:val="en-US"/>
              </w:rPr>
            </w:pPr>
            <w:r w:rsidRPr="00786909">
              <w:rPr>
                <w:rFonts w:ascii="Times New Roman" w:hAnsi="Times New Roman" w:cs="Times New Roman"/>
              </w:rPr>
              <w:t>1364,8</w:t>
            </w:r>
          </w:p>
        </w:tc>
        <w:tc>
          <w:tcPr>
            <w:tcW w:w="0" w:type="auto"/>
            <w:shd w:val="clear" w:color="auto" w:fill="auto"/>
            <w:vAlign w:val="center"/>
          </w:tcPr>
          <w:p w:rsidR="00877A7E" w:rsidRPr="00786909" w:rsidRDefault="00877A7E" w:rsidP="00DB6813">
            <w:pPr>
              <w:spacing w:after="0" w:line="240" w:lineRule="auto"/>
              <w:jc w:val="center"/>
              <w:rPr>
                <w:rFonts w:ascii="Times New Roman" w:hAnsi="Times New Roman" w:cs="Times New Roman"/>
                <w:lang w:val="en-US"/>
              </w:rPr>
            </w:pPr>
            <w:r w:rsidRPr="00786909">
              <w:rPr>
                <w:rFonts w:ascii="Times New Roman" w:hAnsi="Times New Roman" w:cs="Times New Roman"/>
                <w:lang w:val="en-US"/>
              </w:rPr>
              <w:t>1400</w:t>
            </w:r>
          </w:p>
        </w:tc>
        <w:tc>
          <w:tcPr>
            <w:tcW w:w="0" w:type="auto"/>
            <w:shd w:val="clear" w:color="auto" w:fill="auto"/>
            <w:vAlign w:val="center"/>
          </w:tcPr>
          <w:p w:rsidR="00877A7E" w:rsidRPr="00786909" w:rsidRDefault="00877A7E" w:rsidP="00DB6813">
            <w:pPr>
              <w:spacing w:after="0" w:line="240" w:lineRule="auto"/>
              <w:jc w:val="center"/>
              <w:rPr>
                <w:rFonts w:ascii="Times New Roman" w:hAnsi="Times New Roman" w:cs="Times New Roman"/>
                <w:lang w:val="en-US"/>
              </w:rPr>
            </w:pPr>
            <w:r w:rsidRPr="00786909">
              <w:rPr>
                <w:rFonts w:ascii="Times New Roman" w:hAnsi="Times New Roman" w:cs="Times New Roman"/>
                <w:lang w:val="en-US"/>
              </w:rPr>
              <w:t>1500</w:t>
            </w:r>
          </w:p>
        </w:tc>
        <w:tc>
          <w:tcPr>
            <w:tcW w:w="0" w:type="auto"/>
            <w:shd w:val="clear" w:color="auto" w:fill="auto"/>
            <w:vAlign w:val="center"/>
          </w:tcPr>
          <w:p w:rsidR="00877A7E" w:rsidRPr="00786909" w:rsidRDefault="00877A7E" w:rsidP="00DB6813">
            <w:pPr>
              <w:spacing w:after="0" w:line="240" w:lineRule="auto"/>
              <w:jc w:val="center"/>
              <w:rPr>
                <w:rFonts w:ascii="Times New Roman" w:hAnsi="Times New Roman" w:cs="Times New Roman"/>
                <w:lang w:val="en-US"/>
              </w:rPr>
            </w:pPr>
            <w:r w:rsidRPr="00786909">
              <w:rPr>
                <w:rFonts w:ascii="Times New Roman" w:hAnsi="Times New Roman" w:cs="Times New Roman"/>
                <w:lang w:val="en-US"/>
              </w:rPr>
              <w:t>1600</w:t>
            </w:r>
          </w:p>
        </w:tc>
        <w:tc>
          <w:tcPr>
            <w:tcW w:w="0" w:type="auto"/>
            <w:shd w:val="clear" w:color="auto" w:fill="auto"/>
            <w:vAlign w:val="center"/>
          </w:tcPr>
          <w:p w:rsidR="00877A7E" w:rsidRPr="00786909" w:rsidRDefault="00877A7E" w:rsidP="00DB6813">
            <w:pPr>
              <w:spacing w:after="0" w:line="240" w:lineRule="auto"/>
              <w:jc w:val="center"/>
              <w:rPr>
                <w:rFonts w:ascii="Times New Roman" w:hAnsi="Times New Roman" w:cs="Times New Roman"/>
                <w:lang w:val="en-US"/>
              </w:rPr>
            </w:pPr>
            <w:r w:rsidRPr="00786909">
              <w:rPr>
                <w:rFonts w:ascii="Times New Roman" w:hAnsi="Times New Roman" w:cs="Times New Roman"/>
                <w:lang w:val="en-US"/>
              </w:rPr>
              <w:t>1700</w:t>
            </w:r>
          </w:p>
        </w:tc>
      </w:tr>
      <w:tr w:rsidR="00877A7E" w:rsidRPr="001E1686" w:rsidTr="00DB6813">
        <w:tc>
          <w:tcPr>
            <w:tcW w:w="0" w:type="auto"/>
            <w:shd w:val="clear" w:color="auto" w:fill="auto"/>
          </w:tcPr>
          <w:p w:rsidR="00877A7E" w:rsidRPr="001E1686" w:rsidRDefault="00877A7E" w:rsidP="00DB6813">
            <w:pPr>
              <w:spacing w:after="0" w:line="240" w:lineRule="auto"/>
              <w:rPr>
                <w:rFonts w:ascii="Times New Roman" w:eastAsia="Times New Roman" w:hAnsi="Times New Roman" w:cs="Times New Roman"/>
              </w:rPr>
            </w:pPr>
            <w:r w:rsidRPr="001E1686">
              <w:rPr>
                <w:rFonts w:ascii="Times New Roman" w:eastAsia="Times New Roman" w:hAnsi="Times New Roman" w:cs="Times New Roman"/>
              </w:rPr>
              <w:t>21.</w:t>
            </w:r>
          </w:p>
        </w:tc>
        <w:tc>
          <w:tcPr>
            <w:tcW w:w="0" w:type="auto"/>
            <w:shd w:val="clear" w:color="auto" w:fill="auto"/>
          </w:tcPr>
          <w:p w:rsidR="00877A7E" w:rsidRPr="001E1686" w:rsidRDefault="00877A7E" w:rsidP="00DB6813">
            <w:pPr>
              <w:spacing w:after="0" w:line="240" w:lineRule="auto"/>
              <w:rPr>
                <w:rFonts w:ascii="Times New Roman" w:hAnsi="Times New Roman" w:cs="Times New Roman"/>
              </w:rPr>
            </w:pPr>
            <w:r w:rsidRPr="001E1686">
              <w:rPr>
                <w:rFonts w:ascii="Times New Roman" w:hAnsi="Times New Roman" w:cs="Times New Roman"/>
              </w:rPr>
              <w:t>Доля студентов, обучающихся по очной форме на программах магистратуры и аспирантуры, в общей численности студентов, обучающихся по очной форме на программах бакалавриата, подготовки специалистов, магистратуры и аспирантуры</w:t>
            </w:r>
          </w:p>
        </w:tc>
        <w:tc>
          <w:tcPr>
            <w:tcW w:w="0" w:type="auto"/>
            <w:shd w:val="clear" w:color="auto" w:fill="auto"/>
            <w:vAlign w:val="center"/>
          </w:tcPr>
          <w:p w:rsidR="00877A7E" w:rsidRPr="001E1686" w:rsidRDefault="00877A7E" w:rsidP="00DB6813">
            <w:pPr>
              <w:spacing w:after="0" w:line="240" w:lineRule="auto"/>
              <w:rPr>
                <w:rFonts w:ascii="Times New Roman" w:hAnsi="Times New Roman" w:cs="Times New Roman"/>
                <w:lang w:val="en-US"/>
              </w:rPr>
            </w:pPr>
            <w:r w:rsidRPr="001E1686">
              <w:rPr>
                <w:rFonts w:ascii="Times New Roman" w:hAnsi="Times New Roman" w:cs="Times New Roman"/>
                <w:lang w:val="en-US"/>
              </w:rPr>
              <w:t>%</w:t>
            </w:r>
          </w:p>
        </w:tc>
        <w:tc>
          <w:tcPr>
            <w:tcW w:w="0" w:type="auto"/>
            <w:vAlign w:val="center"/>
          </w:tcPr>
          <w:p w:rsidR="00877A7E" w:rsidRPr="00786909" w:rsidRDefault="00877A7E" w:rsidP="00DB6813">
            <w:pPr>
              <w:spacing w:after="0" w:line="240" w:lineRule="auto"/>
              <w:jc w:val="center"/>
              <w:rPr>
                <w:rFonts w:ascii="Times New Roman" w:hAnsi="Times New Roman" w:cs="Times New Roman"/>
                <w:lang w:val="en-US"/>
              </w:rPr>
            </w:pPr>
            <w:r w:rsidRPr="00786909">
              <w:rPr>
                <w:rFonts w:ascii="Times New Roman" w:hAnsi="Times New Roman" w:cs="Times New Roman"/>
                <w:lang w:val="en-US"/>
              </w:rPr>
              <w:t>25</w:t>
            </w:r>
          </w:p>
        </w:tc>
        <w:tc>
          <w:tcPr>
            <w:tcW w:w="0" w:type="auto"/>
            <w:vAlign w:val="center"/>
          </w:tcPr>
          <w:p w:rsidR="00877A7E" w:rsidRPr="00786909" w:rsidRDefault="00877A7E" w:rsidP="00DB6813">
            <w:pPr>
              <w:spacing w:after="0" w:line="240" w:lineRule="auto"/>
              <w:jc w:val="center"/>
              <w:rPr>
                <w:rFonts w:ascii="Times New Roman" w:hAnsi="Times New Roman" w:cs="Times New Roman"/>
                <w:lang w:val="en-US"/>
              </w:rPr>
            </w:pPr>
            <w:r w:rsidRPr="00786909">
              <w:rPr>
                <w:rFonts w:ascii="Times New Roman" w:hAnsi="Times New Roman" w:cs="Times New Roman"/>
                <w:lang w:val="en-US"/>
              </w:rPr>
              <w:t>25</w:t>
            </w:r>
          </w:p>
        </w:tc>
        <w:tc>
          <w:tcPr>
            <w:tcW w:w="0" w:type="auto"/>
            <w:vAlign w:val="center"/>
          </w:tcPr>
          <w:p w:rsidR="00877A7E" w:rsidRPr="00786909" w:rsidRDefault="00877A7E" w:rsidP="00DB6813">
            <w:pPr>
              <w:spacing w:after="0" w:line="240" w:lineRule="auto"/>
              <w:jc w:val="center"/>
              <w:rPr>
                <w:rFonts w:ascii="Times New Roman" w:hAnsi="Times New Roman" w:cs="Times New Roman"/>
                <w:lang w:val="en-US"/>
              </w:rPr>
            </w:pPr>
            <w:r w:rsidRPr="00786909">
              <w:rPr>
                <w:rFonts w:ascii="Times New Roman" w:hAnsi="Times New Roman" w:cs="Times New Roman"/>
                <w:lang w:val="en-US"/>
              </w:rPr>
              <w:t>25</w:t>
            </w:r>
          </w:p>
        </w:tc>
        <w:tc>
          <w:tcPr>
            <w:tcW w:w="0" w:type="auto"/>
            <w:vAlign w:val="center"/>
          </w:tcPr>
          <w:p w:rsidR="00877A7E" w:rsidRPr="00786909" w:rsidRDefault="00877A7E" w:rsidP="00DB6813">
            <w:pPr>
              <w:spacing w:after="0" w:line="240" w:lineRule="auto"/>
              <w:jc w:val="center"/>
              <w:rPr>
                <w:rFonts w:ascii="Times New Roman" w:hAnsi="Times New Roman" w:cs="Times New Roman"/>
              </w:rPr>
            </w:pPr>
            <w:r w:rsidRPr="00786909">
              <w:rPr>
                <w:rFonts w:ascii="Times New Roman" w:hAnsi="Times New Roman" w:cs="Times New Roman"/>
                <w:lang w:val="en-US"/>
              </w:rPr>
              <w:t>2</w:t>
            </w:r>
            <w:r w:rsidR="005A6533" w:rsidRPr="00786909">
              <w:rPr>
                <w:rFonts w:ascii="Times New Roman" w:hAnsi="Times New Roman" w:cs="Times New Roman"/>
              </w:rPr>
              <w:t>5,96</w:t>
            </w:r>
          </w:p>
        </w:tc>
        <w:tc>
          <w:tcPr>
            <w:tcW w:w="0" w:type="auto"/>
            <w:vAlign w:val="center"/>
          </w:tcPr>
          <w:p w:rsidR="00877A7E" w:rsidRPr="00786909" w:rsidRDefault="00877A7E" w:rsidP="00DB6813">
            <w:pPr>
              <w:spacing w:after="0" w:line="240" w:lineRule="auto"/>
              <w:jc w:val="center"/>
              <w:rPr>
                <w:rFonts w:ascii="Times New Roman" w:hAnsi="Times New Roman" w:cs="Times New Roman"/>
                <w:lang w:val="en-US"/>
              </w:rPr>
            </w:pPr>
            <w:r w:rsidRPr="00786909">
              <w:rPr>
                <w:rFonts w:ascii="Times New Roman" w:hAnsi="Times New Roman" w:cs="Times New Roman"/>
                <w:lang w:val="en-US"/>
              </w:rPr>
              <w:t>26</w:t>
            </w:r>
          </w:p>
        </w:tc>
        <w:tc>
          <w:tcPr>
            <w:tcW w:w="0" w:type="auto"/>
            <w:shd w:val="clear" w:color="auto" w:fill="auto"/>
            <w:vAlign w:val="center"/>
          </w:tcPr>
          <w:p w:rsidR="00877A7E" w:rsidRPr="00786909" w:rsidRDefault="00877A7E" w:rsidP="00DB6813">
            <w:pPr>
              <w:spacing w:after="0" w:line="240" w:lineRule="auto"/>
              <w:jc w:val="center"/>
              <w:rPr>
                <w:rFonts w:ascii="Times New Roman" w:eastAsia="Times New Roman" w:hAnsi="Times New Roman" w:cs="Times New Roman"/>
              </w:rPr>
            </w:pPr>
            <w:r w:rsidRPr="00786909">
              <w:rPr>
                <w:rFonts w:ascii="Times New Roman" w:eastAsia="Times New Roman" w:hAnsi="Times New Roman" w:cs="Times New Roman"/>
              </w:rPr>
              <w:t>28,1</w:t>
            </w:r>
          </w:p>
        </w:tc>
        <w:tc>
          <w:tcPr>
            <w:tcW w:w="0" w:type="auto"/>
            <w:shd w:val="clear" w:color="auto" w:fill="auto"/>
            <w:vAlign w:val="center"/>
          </w:tcPr>
          <w:p w:rsidR="00877A7E" w:rsidRPr="00786909" w:rsidRDefault="00877A7E" w:rsidP="00DB6813">
            <w:pPr>
              <w:spacing w:after="0" w:line="240" w:lineRule="auto"/>
              <w:jc w:val="center"/>
              <w:rPr>
                <w:rFonts w:ascii="Times New Roman" w:eastAsia="Times New Roman" w:hAnsi="Times New Roman" w:cs="Times New Roman"/>
              </w:rPr>
            </w:pPr>
            <w:r w:rsidRPr="00786909">
              <w:rPr>
                <w:rFonts w:ascii="Times New Roman" w:eastAsia="Times New Roman" w:hAnsi="Times New Roman" w:cs="Times New Roman"/>
              </w:rPr>
              <w:t>28,1</w:t>
            </w:r>
          </w:p>
        </w:tc>
        <w:tc>
          <w:tcPr>
            <w:tcW w:w="0" w:type="auto"/>
            <w:vAlign w:val="center"/>
          </w:tcPr>
          <w:p w:rsidR="00877A7E" w:rsidRPr="00786909" w:rsidRDefault="00877A7E" w:rsidP="00DB6813">
            <w:pPr>
              <w:spacing w:after="0" w:line="240" w:lineRule="auto"/>
              <w:jc w:val="center"/>
              <w:rPr>
                <w:rFonts w:ascii="Times New Roman" w:hAnsi="Times New Roman" w:cs="Times New Roman"/>
              </w:rPr>
            </w:pPr>
            <w:r w:rsidRPr="00786909">
              <w:rPr>
                <w:rFonts w:ascii="Times New Roman" w:hAnsi="Times New Roman" w:cs="Times New Roman"/>
              </w:rPr>
              <w:t>28,7</w:t>
            </w:r>
          </w:p>
        </w:tc>
        <w:tc>
          <w:tcPr>
            <w:tcW w:w="0" w:type="auto"/>
            <w:shd w:val="clear" w:color="auto" w:fill="auto"/>
            <w:vAlign w:val="center"/>
          </w:tcPr>
          <w:p w:rsidR="00877A7E" w:rsidRPr="00786909" w:rsidRDefault="00877A7E" w:rsidP="00DB6813">
            <w:pPr>
              <w:spacing w:after="0" w:line="240" w:lineRule="auto"/>
              <w:jc w:val="center"/>
              <w:rPr>
                <w:rFonts w:ascii="Times New Roman" w:hAnsi="Times New Roman" w:cs="Times New Roman"/>
              </w:rPr>
            </w:pPr>
            <w:r w:rsidRPr="00786909">
              <w:rPr>
                <w:rFonts w:ascii="Times New Roman" w:hAnsi="Times New Roman" w:cs="Times New Roman"/>
              </w:rPr>
              <w:t>28,7</w:t>
            </w:r>
          </w:p>
        </w:tc>
        <w:tc>
          <w:tcPr>
            <w:tcW w:w="0" w:type="auto"/>
            <w:shd w:val="clear" w:color="auto" w:fill="auto"/>
            <w:vAlign w:val="center"/>
          </w:tcPr>
          <w:p w:rsidR="00877A7E" w:rsidRPr="00786909" w:rsidRDefault="00877A7E" w:rsidP="00DB6813">
            <w:pPr>
              <w:spacing w:after="0" w:line="240" w:lineRule="auto"/>
              <w:jc w:val="center"/>
              <w:rPr>
                <w:rFonts w:ascii="Times New Roman" w:hAnsi="Times New Roman" w:cs="Times New Roman"/>
              </w:rPr>
            </w:pPr>
            <w:r w:rsidRPr="00786909">
              <w:rPr>
                <w:rFonts w:ascii="Times New Roman" w:hAnsi="Times New Roman" w:cs="Times New Roman"/>
              </w:rPr>
              <w:t>28,7</w:t>
            </w:r>
          </w:p>
        </w:tc>
        <w:tc>
          <w:tcPr>
            <w:tcW w:w="0" w:type="auto"/>
            <w:shd w:val="clear" w:color="auto" w:fill="auto"/>
            <w:vAlign w:val="center"/>
          </w:tcPr>
          <w:p w:rsidR="00877A7E" w:rsidRPr="00786909" w:rsidRDefault="00877A7E" w:rsidP="00DB6813">
            <w:pPr>
              <w:spacing w:after="0" w:line="240" w:lineRule="auto"/>
              <w:jc w:val="center"/>
              <w:rPr>
                <w:rFonts w:ascii="Times New Roman" w:hAnsi="Times New Roman" w:cs="Times New Roman"/>
              </w:rPr>
            </w:pPr>
            <w:r w:rsidRPr="00786909">
              <w:rPr>
                <w:rFonts w:ascii="Times New Roman" w:hAnsi="Times New Roman" w:cs="Times New Roman"/>
              </w:rPr>
              <w:t>28,7</w:t>
            </w:r>
          </w:p>
        </w:tc>
        <w:tc>
          <w:tcPr>
            <w:tcW w:w="0" w:type="auto"/>
            <w:shd w:val="clear" w:color="auto" w:fill="auto"/>
            <w:vAlign w:val="center"/>
          </w:tcPr>
          <w:p w:rsidR="00877A7E" w:rsidRPr="00786909" w:rsidRDefault="00877A7E" w:rsidP="00DB6813">
            <w:pPr>
              <w:spacing w:after="0" w:line="240" w:lineRule="auto"/>
              <w:jc w:val="center"/>
              <w:rPr>
                <w:rFonts w:ascii="Times New Roman" w:hAnsi="Times New Roman" w:cs="Times New Roman"/>
              </w:rPr>
            </w:pPr>
            <w:r w:rsidRPr="00786909">
              <w:rPr>
                <w:rFonts w:ascii="Times New Roman" w:hAnsi="Times New Roman" w:cs="Times New Roman"/>
              </w:rPr>
              <w:t>28,7</w:t>
            </w:r>
          </w:p>
        </w:tc>
      </w:tr>
      <w:tr w:rsidR="00877A7E" w:rsidRPr="001E1686" w:rsidTr="00DB6813">
        <w:tc>
          <w:tcPr>
            <w:tcW w:w="0" w:type="auto"/>
            <w:shd w:val="clear" w:color="auto" w:fill="auto"/>
          </w:tcPr>
          <w:p w:rsidR="00877A7E" w:rsidRPr="001E1686" w:rsidRDefault="00877A7E" w:rsidP="00DB6813">
            <w:pPr>
              <w:spacing w:after="0" w:line="240" w:lineRule="auto"/>
              <w:rPr>
                <w:rFonts w:ascii="Times New Roman" w:eastAsia="Times New Roman" w:hAnsi="Times New Roman" w:cs="Times New Roman"/>
              </w:rPr>
            </w:pPr>
            <w:r w:rsidRPr="001E1686">
              <w:rPr>
                <w:rFonts w:ascii="Times New Roman" w:eastAsia="Times New Roman" w:hAnsi="Times New Roman" w:cs="Times New Roman"/>
              </w:rPr>
              <w:t>22.</w:t>
            </w:r>
          </w:p>
        </w:tc>
        <w:tc>
          <w:tcPr>
            <w:tcW w:w="0" w:type="auto"/>
            <w:shd w:val="clear" w:color="auto" w:fill="auto"/>
          </w:tcPr>
          <w:p w:rsidR="00877A7E" w:rsidRPr="001E1686" w:rsidRDefault="00877A7E" w:rsidP="00DB6813">
            <w:pPr>
              <w:spacing w:after="0" w:line="240" w:lineRule="auto"/>
              <w:rPr>
                <w:rFonts w:ascii="Times New Roman" w:hAnsi="Times New Roman" w:cs="Times New Roman"/>
              </w:rPr>
            </w:pPr>
            <w:r w:rsidRPr="001E1686">
              <w:rPr>
                <w:rFonts w:ascii="Times New Roman" w:hAnsi="Times New Roman" w:cs="Times New Roman"/>
              </w:rPr>
              <w:t xml:space="preserve">Доля кредитов, полученных студентами по результатам участия в научно-исследовательской, </w:t>
            </w:r>
            <w:r w:rsidRPr="001E1686">
              <w:rPr>
                <w:rFonts w:ascii="Times New Roman" w:hAnsi="Times New Roman" w:cs="Times New Roman"/>
              </w:rPr>
              <w:lastRenderedPageBreak/>
              <w:t>проектной и инновационной деятельности, в общем числе кредитов в основных образовательных программах</w:t>
            </w:r>
          </w:p>
        </w:tc>
        <w:tc>
          <w:tcPr>
            <w:tcW w:w="0" w:type="auto"/>
            <w:shd w:val="clear" w:color="auto" w:fill="auto"/>
            <w:vAlign w:val="center"/>
          </w:tcPr>
          <w:p w:rsidR="00877A7E" w:rsidRPr="001E1686" w:rsidRDefault="00877A7E" w:rsidP="00DB6813">
            <w:pPr>
              <w:spacing w:after="0" w:line="240" w:lineRule="auto"/>
              <w:rPr>
                <w:rFonts w:ascii="Times New Roman" w:hAnsi="Times New Roman" w:cs="Times New Roman"/>
                <w:lang w:val="en-US"/>
              </w:rPr>
            </w:pPr>
            <w:r w:rsidRPr="001E1686">
              <w:rPr>
                <w:rFonts w:ascii="Times New Roman" w:hAnsi="Times New Roman" w:cs="Times New Roman"/>
                <w:lang w:val="en-US"/>
              </w:rPr>
              <w:lastRenderedPageBreak/>
              <w:t>%</w:t>
            </w:r>
          </w:p>
        </w:tc>
        <w:tc>
          <w:tcPr>
            <w:tcW w:w="0" w:type="auto"/>
            <w:vAlign w:val="center"/>
          </w:tcPr>
          <w:p w:rsidR="00877A7E" w:rsidRPr="00786909" w:rsidRDefault="00877A7E" w:rsidP="00DB6813">
            <w:pPr>
              <w:spacing w:after="0" w:line="240" w:lineRule="auto"/>
              <w:jc w:val="center"/>
              <w:rPr>
                <w:rFonts w:ascii="Times New Roman" w:hAnsi="Times New Roman" w:cs="Times New Roman"/>
                <w:lang w:val="en-US"/>
              </w:rPr>
            </w:pPr>
            <w:r w:rsidRPr="00786909">
              <w:rPr>
                <w:rFonts w:ascii="Times New Roman" w:hAnsi="Times New Roman" w:cs="Times New Roman"/>
                <w:lang w:val="en-US"/>
              </w:rPr>
              <w:t>8</w:t>
            </w:r>
          </w:p>
        </w:tc>
        <w:tc>
          <w:tcPr>
            <w:tcW w:w="0" w:type="auto"/>
            <w:vAlign w:val="center"/>
          </w:tcPr>
          <w:p w:rsidR="00877A7E" w:rsidRPr="00786909" w:rsidRDefault="00877A7E" w:rsidP="00DB6813">
            <w:pPr>
              <w:spacing w:after="0" w:line="240" w:lineRule="auto"/>
              <w:jc w:val="center"/>
              <w:rPr>
                <w:rFonts w:ascii="Times New Roman" w:hAnsi="Times New Roman" w:cs="Times New Roman"/>
                <w:lang w:val="en-US"/>
              </w:rPr>
            </w:pPr>
            <w:r w:rsidRPr="00786909">
              <w:rPr>
                <w:rFonts w:ascii="Times New Roman" w:hAnsi="Times New Roman" w:cs="Times New Roman"/>
                <w:lang w:val="en-US"/>
              </w:rPr>
              <w:t>10</w:t>
            </w:r>
          </w:p>
        </w:tc>
        <w:tc>
          <w:tcPr>
            <w:tcW w:w="0" w:type="auto"/>
            <w:vAlign w:val="center"/>
          </w:tcPr>
          <w:p w:rsidR="00877A7E" w:rsidRPr="00786909" w:rsidRDefault="00877A7E" w:rsidP="00DB6813">
            <w:pPr>
              <w:spacing w:after="0" w:line="240" w:lineRule="auto"/>
              <w:jc w:val="center"/>
              <w:rPr>
                <w:rFonts w:ascii="Times New Roman" w:hAnsi="Times New Roman" w:cs="Times New Roman"/>
                <w:lang w:val="en-US"/>
              </w:rPr>
            </w:pPr>
            <w:r w:rsidRPr="00786909">
              <w:rPr>
                <w:rFonts w:ascii="Times New Roman" w:hAnsi="Times New Roman" w:cs="Times New Roman"/>
                <w:lang w:val="en-US"/>
              </w:rPr>
              <w:t>9</w:t>
            </w:r>
          </w:p>
        </w:tc>
        <w:tc>
          <w:tcPr>
            <w:tcW w:w="0" w:type="auto"/>
            <w:vAlign w:val="center"/>
          </w:tcPr>
          <w:p w:rsidR="00877A7E" w:rsidRPr="00786909" w:rsidRDefault="00877A7E" w:rsidP="00DB6813">
            <w:pPr>
              <w:spacing w:after="0" w:line="240" w:lineRule="auto"/>
              <w:jc w:val="center"/>
              <w:rPr>
                <w:rFonts w:ascii="Times New Roman" w:hAnsi="Times New Roman" w:cs="Times New Roman"/>
                <w:lang w:val="en-US"/>
              </w:rPr>
            </w:pPr>
            <w:r w:rsidRPr="00786909">
              <w:rPr>
                <w:rFonts w:ascii="Times New Roman" w:hAnsi="Times New Roman" w:cs="Times New Roman"/>
                <w:lang w:val="en-US"/>
              </w:rPr>
              <w:t>17</w:t>
            </w:r>
          </w:p>
        </w:tc>
        <w:tc>
          <w:tcPr>
            <w:tcW w:w="0" w:type="auto"/>
            <w:vAlign w:val="center"/>
          </w:tcPr>
          <w:p w:rsidR="00877A7E" w:rsidRPr="00786909" w:rsidRDefault="00877A7E" w:rsidP="00DB6813">
            <w:pPr>
              <w:spacing w:after="0" w:line="240" w:lineRule="auto"/>
              <w:jc w:val="center"/>
              <w:rPr>
                <w:rFonts w:ascii="Times New Roman" w:hAnsi="Times New Roman" w:cs="Times New Roman"/>
                <w:lang w:val="en-US"/>
              </w:rPr>
            </w:pPr>
            <w:r w:rsidRPr="00786909">
              <w:rPr>
                <w:rFonts w:ascii="Times New Roman" w:hAnsi="Times New Roman" w:cs="Times New Roman"/>
                <w:lang w:val="en-US"/>
              </w:rPr>
              <w:t>17</w:t>
            </w:r>
          </w:p>
        </w:tc>
        <w:tc>
          <w:tcPr>
            <w:tcW w:w="0" w:type="auto"/>
            <w:shd w:val="clear" w:color="auto" w:fill="auto"/>
            <w:vAlign w:val="center"/>
          </w:tcPr>
          <w:p w:rsidR="00877A7E" w:rsidRPr="00786909" w:rsidRDefault="00877A7E" w:rsidP="00DB6813">
            <w:pPr>
              <w:spacing w:after="0" w:line="240" w:lineRule="auto"/>
              <w:jc w:val="center"/>
              <w:rPr>
                <w:rFonts w:ascii="Times New Roman" w:eastAsia="Times New Roman" w:hAnsi="Times New Roman" w:cs="Times New Roman"/>
              </w:rPr>
            </w:pPr>
            <w:r w:rsidRPr="00786909">
              <w:rPr>
                <w:rFonts w:ascii="Times New Roman" w:eastAsia="Times New Roman" w:hAnsi="Times New Roman" w:cs="Times New Roman"/>
              </w:rPr>
              <w:t>18,7</w:t>
            </w:r>
          </w:p>
        </w:tc>
        <w:tc>
          <w:tcPr>
            <w:tcW w:w="0" w:type="auto"/>
            <w:shd w:val="clear" w:color="auto" w:fill="auto"/>
            <w:vAlign w:val="center"/>
          </w:tcPr>
          <w:p w:rsidR="00877A7E" w:rsidRPr="00786909" w:rsidRDefault="00877A7E" w:rsidP="00DB6813">
            <w:pPr>
              <w:spacing w:after="0" w:line="240" w:lineRule="auto"/>
              <w:jc w:val="center"/>
              <w:rPr>
                <w:rFonts w:ascii="Times New Roman" w:eastAsia="Times New Roman" w:hAnsi="Times New Roman" w:cs="Times New Roman"/>
              </w:rPr>
            </w:pPr>
            <w:r w:rsidRPr="00786909">
              <w:rPr>
                <w:rFonts w:ascii="Times New Roman" w:eastAsia="Times New Roman" w:hAnsi="Times New Roman" w:cs="Times New Roman"/>
              </w:rPr>
              <w:t>19</w:t>
            </w:r>
          </w:p>
        </w:tc>
        <w:tc>
          <w:tcPr>
            <w:tcW w:w="0" w:type="auto"/>
            <w:vAlign w:val="center"/>
          </w:tcPr>
          <w:p w:rsidR="00877A7E" w:rsidRPr="00786909" w:rsidRDefault="00877A7E" w:rsidP="00DB6813">
            <w:pPr>
              <w:spacing w:after="0" w:line="240" w:lineRule="auto"/>
              <w:jc w:val="center"/>
              <w:rPr>
                <w:rFonts w:ascii="Times New Roman" w:hAnsi="Times New Roman" w:cs="Times New Roman"/>
              </w:rPr>
            </w:pPr>
            <w:r w:rsidRPr="00786909">
              <w:rPr>
                <w:rFonts w:ascii="Times New Roman" w:hAnsi="Times New Roman" w:cs="Times New Roman"/>
              </w:rPr>
              <w:t>19,4</w:t>
            </w:r>
          </w:p>
        </w:tc>
        <w:tc>
          <w:tcPr>
            <w:tcW w:w="0" w:type="auto"/>
            <w:shd w:val="clear" w:color="auto" w:fill="auto"/>
            <w:vAlign w:val="center"/>
          </w:tcPr>
          <w:p w:rsidR="00877A7E" w:rsidRPr="00786909" w:rsidRDefault="00877A7E" w:rsidP="00DB6813">
            <w:pPr>
              <w:spacing w:after="0" w:line="240" w:lineRule="auto"/>
              <w:jc w:val="center"/>
              <w:rPr>
                <w:rFonts w:ascii="Times New Roman" w:eastAsia="Times New Roman" w:hAnsi="Times New Roman" w:cs="Times New Roman"/>
              </w:rPr>
            </w:pPr>
            <w:r w:rsidRPr="00786909">
              <w:rPr>
                <w:rFonts w:ascii="Times New Roman" w:eastAsia="Times New Roman" w:hAnsi="Times New Roman" w:cs="Times New Roman"/>
              </w:rPr>
              <w:t>19,4</w:t>
            </w:r>
          </w:p>
        </w:tc>
        <w:tc>
          <w:tcPr>
            <w:tcW w:w="0" w:type="auto"/>
            <w:shd w:val="clear" w:color="auto" w:fill="auto"/>
            <w:vAlign w:val="center"/>
          </w:tcPr>
          <w:p w:rsidR="00877A7E" w:rsidRPr="00786909" w:rsidRDefault="00877A7E" w:rsidP="00DB6813">
            <w:pPr>
              <w:spacing w:after="0" w:line="240" w:lineRule="auto"/>
              <w:jc w:val="center"/>
              <w:rPr>
                <w:rFonts w:ascii="Times New Roman" w:eastAsia="Times New Roman" w:hAnsi="Times New Roman" w:cs="Times New Roman"/>
              </w:rPr>
            </w:pPr>
            <w:r w:rsidRPr="00786909">
              <w:rPr>
                <w:rFonts w:ascii="Times New Roman" w:eastAsia="Times New Roman" w:hAnsi="Times New Roman" w:cs="Times New Roman"/>
              </w:rPr>
              <w:t>19,4</w:t>
            </w:r>
          </w:p>
        </w:tc>
        <w:tc>
          <w:tcPr>
            <w:tcW w:w="0" w:type="auto"/>
            <w:shd w:val="clear" w:color="auto" w:fill="auto"/>
            <w:vAlign w:val="center"/>
          </w:tcPr>
          <w:p w:rsidR="00877A7E" w:rsidRPr="00786909" w:rsidRDefault="00877A7E" w:rsidP="00DB6813">
            <w:pPr>
              <w:spacing w:after="0" w:line="240" w:lineRule="auto"/>
              <w:jc w:val="center"/>
              <w:rPr>
                <w:rFonts w:ascii="Times New Roman" w:eastAsia="Times New Roman" w:hAnsi="Times New Roman" w:cs="Times New Roman"/>
              </w:rPr>
            </w:pPr>
            <w:r w:rsidRPr="00786909">
              <w:rPr>
                <w:rFonts w:ascii="Times New Roman" w:eastAsia="Times New Roman" w:hAnsi="Times New Roman" w:cs="Times New Roman"/>
              </w:rPr>
              <w:t>20</w:t>
            </w:r>
          </w:p>
        </w:tc>
        <w:tc>
          <w:tcPr>
            <w:tcW w:w="0" w:type="auto"/>
            <w:shd w:val="clear" w:color="auto" w:fill="auto"/>
            <w:vAlign w:val="center"/>
          </w:tcPr>
          <w:p w:rsidR="00877A7E" w:rsidRPr="00786909" w:rsidRDefault="00877A7E" w:rsidP="00DB6813">
            <w:pPr>
              <w:spacing w:after="0" w:line="240" w:lineRule="auto"/>
              <w:jc w:val="center"/>
              <w:rPr>
                <w:rFonts w:ascii="Times New Roman" w:eastAsia="Times New Roman" w:hAnsi="Times New Roman" w:cs="Times New Roman"/>
              </w:rPr>
            </w:pPr>
            <w:r w:rsidRPr="00786909">
              <w:rPr>
                <w:rFonts w:ascii="Times New Roman" w:eastAsia="Times New Roman" w:hAnsi="Times New Roman" w:cs="Times New Roman"/>
              </w:rPr>
              <w:t>20</w:t>
            </w:r>
          </w:p>
        </w:tc>
      </w:tr>
      <w:tr w:rsidR="00877A7E" w:rsidRPr="001E1686" w:rsidTr="00DB6813">
        <w:tc>
          <w:tcPr>
            <w:tcW w:w="0" w:type="auto"/>
            <w:shd w:val="clear" w:color="auto" w:fill="auto"/>
          </w:tcPr>
          <w:p w:rsidR="00877A7E" w:rsidRPr="001E1686" w:rsidRDefault="00877A7E" w:rsidP="00DB6813">
            <w:pPr>
              <w:spacing w:after="0" w:line="240" w:lineRule="auto"/>
              <w:rPr>
                <w:rFonts w:ascii="Times New Roman" w:eastAsia="Times New Roman" w:hAnsi="Times New Roman" w:cs="Times New Roman"/>
              </w:rPr>
            </w:pPr>
            <w:r w:rsidRPr="001E1686">
              <w:rPr>
                <w:rFonts w:ascii="Times New Roman" w:eastAsia="Times New Roman" w:hAnsi="Times New Roman" w:cs="Times New Roman"/>
              </w:rPr>
              <w:lastRenderedPageBreak/>
              <w:t>23.</w:t>
            </w:r>
          </w:p>
        </w:tc>
        <w:tc>
          <w:tcPr>
            <w:tcW w:w="0" w:type="auto"/>
            <w:shd w:val="clear" w:color="auto" w:fill="auto"/>
          </w:tcPr>
          <w:p w:rsidR="00877A7E" w:rsidRPr="001E1686" w:rsidRDefault="00877A7E" w:rsidP="00DB6813">
            <w:pPr>
              <w:spacing w:after="0" w:line="240" w:lineRule="auto"/>
              <w:rPr>
                <w:rFonts w:ascii="Times New Roman" w:hAnsi="Times New Roman" w:cs="Times New Roman"/>
              </w:rPr>
            </w:pPr>
            <w:r w:rsidRPr="001E1686">
              <w:rPr>
                <w:rFonts w:ascii="Times New Roman" w:hAnsi="Times New Roman" w:cs="Times New Roman"/>
              </w:rPr>
              <w:t>Доля учебных дисциплин объемом более двух кредитов, преподаваемых на английском языке, в общем числе учебных дисциплин объемом более двух кредитов</w:t>
            </w:r>
          </w:p>
        </w:tc>
        <w:tc>
          <w:tcPr>
            <w:tcW w:w="0" w:type="auto"/>
            <w:shd w:val="clear" w:color="auto" w:fill="auto"/>
            <w:vAlign w:val="center"/>
          </w:tcPr>
          <w:p w:rsidR="00877A7E" w:rsidRPr="001E1686" w:rsidRDefault="00877A7E" w:rsidP="00DB6813">
            <w:pPr>
              <w:spacing w:after="0" w:line="240" w:lineRule="auto"/>
              <w:rPr>
                <w:rFonts w:ascii="Times New Roman" w:hAnsi="Times New Roman" w:cs="Times New Roman"/>
                <w:lang w:val="en-US"/>
              </w:rPr>
            </w:pPr>
            <w:r w:rsidRPr="001E1686">
              <w:rPr>
                <w:rFonts w:ascii="Times New Roman" w:hAnsi="Times New Roman" w:cs="Times New Roman"/>
                <w:lang w:val="en-US"/>
              </w:rPr>
              <w:t>%</w:t>
            </w:r>
          </w:p>
        </w:tc>
        <w:tc>
          <w:tcPr>
            <w:tcW w:w="0" w:type="auto"/>
            <w:vAlign w:val="center"/>
          </w:tcPr>
          <w:p w:rsidR="00877A7E" w:rsidRPr="00786909" w:rsidRDefault="00877A7E" w:rsidP="00DB6813">
            <w:pPr>
              <w:spacing w:after="0" w:line="240" w:lineRule="auto"/>
              <w:jc w:val="center"/>
              <w:rPr>
                <w:rFonts w:ascii="Times New Roman" w:hAnsi="Times New Roman" w:cs="Times New Roman"/>
                <w:lang w:val="en-US"/>
              </w:rPr>
            </w:pPr>
            <w:r w:rsidRPr="00786909">
              <w:rPr>
                <w:rFonts w:ascii="Times New Roman" w:hAnsi="Times New Roman" w:cs="Times New Roman"/>
                <w:lang w:val="en-US"/>
              </w:rPr>
              <w:t>5</w:t>
            </w:r>
          </w:p>
        </w:tc>
        <w:tc>
          <w:tcPr>
            <w:tcW w:w="0" w:type="auto"/>
            <w:vAlign w:val="center"/>
          </w:tcPr>
          <w:p w:rsidR="00877A7E" w:rsidRPr="00786909" w:rsidRDefault="00877A7E" w:rsidP="00DB6813">
            <w:pPr>
              <w:spacing w:after="0" w:line="240" w:lineRule="auto"/>
              <w:jc w:val="center"/>
              <w:rPr>
                <w:rFonts w:ascii="Times New Roman" w:hAnsi="Times New Roman" w:cs="Times New Roman"/>
                <w:lang w:val="en-US"/>
              </w:rPr>
            </w:pPr>
            <w:r w:rsidRPr="00786909">
              <w:rPr>
                <w:rFonts w:ascii="Times New Roman" w:hAnsi="Times New Roman" w:cs="Times New Roman"/>
                <w:lang w:val="en-US"/>
              </w:rPr>
              <w:t>9,7</w:t>
            </w:r>
          </w:p>
        </w:tc>
        <w:tc>
          <w:tcPr>
            <w:tcW w:w="0" w:type="auto"/>
            <w:vAlign w:val="center"/>
          </w:tcPr>
          <w:p w:rsidR="00877A7E" w:rsidRPr="00786909" w:rsidRDefault="00877A7E" w:rsidP="00DB6813">
            <w:pPr>
              <w:spacing w:after="0" w:line="240" w:lineRule="auto"/>
              <w:jc w:val="center"/>
              <w:rPr>
                <w:rFonts w:ascii="Times New Roman" w:hAnsi="Times New Roman" w:cs="Times New Roman"/>
                <w:lang w:val="en-US"/>
              </w:rPr>
            </w:pPr>
            <w:r w:rsidRPr="00786909">
              <w:rPr>
                <w:rFonts w:ascii="Times New Roman" w:hAnsi="Times New Roman" w:cs="Times New Roman"/>
                <w:lang w:val="en-US"/>
              </w:rPr>
              <w:t>8</w:t>
            </w:r>
          </w:p>
        </w:tc>
        <w:tc>
          <w:tcPr>
            <w:tcW w:w="0" w:type="auto"/>
            <w:vAlign w:val="center"/>
          </w:tcPr>
          <w:p w:rsidR="00877A7E" w:rsidRPr="00786909" w:rsidRDefault="00877A7E" w:rsidP="00DB6813">
            <w:pPr>
              <w:spacing w:after="0" w:line="240" w:lineRule="auto"/>
              <w:jc w:val="center"/>
              <w:rPr>
                <w:rFonts w:ascii="Times New Roman" w:hAnsi="Times New Roman" w:cs="Times New Roman"/>
                <w:lang w:val="en-US"/>
              </w:rPr>
            </w:pPr>
            <w:r w:rsidRPr="00786909">
              <w:rPr>
                <w:rFonts w:ascii="Times New Roman" w:hAnsi="Times New Roman" w:cs="Times New Roman"/>
                <w:lang w:val="en-US"/>
              </w:rPr>
              <w:t>10</w:t>
            </w:r>
          </w:p>
        </w:tc>
        <w:tc>
          <w:tcPr>
            <w:tcW w:w="0" w:type="auto"/>
            <w:vAlign w:val="center"/>
          </w:tcPr>
          <w:p w:rsidR="00877A7E" w:rsidRPr="00786909" w:rsidRDefault="00877A7E" w:rsidP="00DB6813">
            <w:pPr>
              <w:spacing w:after="0" w:line="240" w:lineRule="auto"/>
              <w:jc w:val="center"/>
              <w:rPr>
                <w:rFonts w:ascii="Times New Roman" w:hAnsi="Times New Roman" w:cs="Times New Roman"/>
                <w:lang w:val="en-US"/>
              </w:rPr>
            </w:pPr>
            <w:r w:rsidRPr="00786909">
              <w:rPr>
                <w:rFonts w:ascii="Times New Roman" w:hAnsi="Times New Roman" w:cs="Times New Roman"/>
                <w:lang w:val="en-US"/>
              </w:rPr>
              <w:t>10</w:t>
            </w:r>
          </w:p>
        </w:tc>
        <w:tc>
          <w:tcPr>
            <w:tcW w:w="0" w:type="auto"/>
            <w:shd w:val="clear" w:color="auto" w:fill="auto"/>
            <w:vAlign w:val="center"/>
          </w:tcPr>
          <w:p w:rsidR="00877A7E" w:rsidRPr="00786909" w:rsidRDefault="00877A7E" w:rsidP="00DB6813">
            <w:pPr>
              <w:spacing w:after="0" w:line="240" w:lineRule="auto"/>
              <w:jc w:val="center"/>
              <w:rPr>
                <w:rFonts w:ascii="Times New Roman" w:eastAsia="Times New Roman" w:hAnsi="Times New Roman" w:cs="Times New Roman"/>
              </w:rPr>
            </w:pPr>
            <w:r w:rsidRPr="00786909">
              <w:rPr>
                <w:rFonts w:ascii="Times New Roman" w:eastAsia="Times New Roman" w:hAnsi="Times New Roman" w:cs="Times New Roman"/>
              </w:rPr>
              <w:t>13</w:t>
            </w:r>
          </w:p>
        </w:tc>
        <w:tc>
          <w:tcPr>
            <w:tcW w:w="0" w:type="auto"/>
            <w:shd w:val="clear" w:color="auto" w:fill="auto"/>
            <w:vAlign w:val="center"/>
          </w:tcPr>
          <w:p w:rsidR="00877A7E" w:rsidRPr="00786909" w:rsidRDefault="00877A7E" w:rsidP="00DB6813">
            <w:pPr>
              <w:spacing w:after="0" w:line="240" w:lineRule="auto"/>
              <w:jc w:val="center"/>
              <w:rPr>
                <w:rFonts w:ascii="Times New Roman" w:eastAsia="Times New Roman" w:hAnsi="Times New Roman" w:cs="Times New Roman"/>
              </w:rPr>
            </w:pPr>
            <w:r w:rsidRPr="00786909">
              <w:rPr>
                <w:rFonts w:ascii="Times New Roman" w:eastAsia="Times New Roman" w:hAnsi="Times New Roman" w:cs="Times New Roman"/>
              </w:rPr>
              <w:t>13</w:t>
            </w:r>
          </w:p>
        </w:tc>
        <w:tc>
          <w:tcPr>
            <w:tcW w:w="0" w:type="auto"/>
            <w:vAlign w:val="center"/>
          </w:tcPr>
          <w:p w:rsidR="00877A7E" w:rsidRPr="00786909" w:rsidRDefault="00877A7E" w:rsidP="00DB6813">
            <w:pPr>
              <w:spacing w:after="0" w:line="240" w:lineRule="auto"/>
              <w:jc w:val="center"/>
              <w:rPr>
                <w:rFonts w:ascii="Times New Roman" w:hAnsi="Times New Roman" w:cs="Times New Roman"/>
              </w:rPr>
            </w:pPr>
            <w:r w:rsidRPr="00786909">
              <w:rPr>
                <w:rFonts w:ascii="Times New Roman" w:hAnsi="Times New Roman" w:cs="Times New Roman"/>
              </w:rPr>
              <w:t>18,7</w:t>
            </w:r>
          </w:p>
        </w:tc>
        <w:tc>
          <w:tcPr>
            <w:tcW w:w="0" w:type="auto"/>
            <w:shd w:val="clear" w:color="auto" w:fill="auto"/>
            <w:vAlign w:val="center"/>
          </w:tcPr>
          <w:p w:rsidR="00877A7E" w:rsidRPr="00786909" w:rsidRDefault="00877A7E" w:rsidP="00DB6813">
            <w:pPr>
              <w:spacing w:after="0" w:line="240" w:lineRule="auto"/>
              <w:jc w:val="center"/>
              <w:rPr>
                <w:rFonts w:ascii="Times New Roman" w:hAnsi="Times New Roman" w:cs="Times New Roman"/>
              </w:rPr>
            </w:pPr>
            <w:r w:rsidRPr="00786909">
              <w:rPr>
                <w:rFonts w:ascii="Times New Roman" w:hAnsi="Times New Roman" w:cs="Times New Roman"/>
              </w:rPr>
              <w:t>21,5</w:t>
            </w:r>
          </w:p>
        </w:tc>
        <w:tc>
          <w:tcPr>
            <w:tcW w:w="0" w:type="auto"/>
            <w:shd w:val="clear" w:color="auto" w:fill="auto"/>
            <w:vAlign w:val="center"/>
          </w:tcPr>
          <w:p w:rsidR="00877A7E" w:rsidRPr="00786909" w:rsidRDefault="00877A7E" w:rsidP="00DB6813">
            <w:pPr>
              <w:spacing w:after="0" w:line="240" w:lineRule="auto"/>
              <w:jc w:val="center"/>
              <w:rPr>
                <w:rFonts w:ascii="Times New Roman" w:hAnsi="Times New Roman" w:cs="Times New Roman"/>
              </w:rPr>
            </w:pPr>
            <w:r w:rsidRPr="00786909">
              <w:rPr>
                <w:rFonts w:ascii="Times New Roman" w:hAnsi="Times New Roman" w:cs="Times New Roman"/>
              </w:rPr>
              <w:t>21,5</w:t>
            </w:r>
          </w:p>
        </w:tc>
        <w:tc>
          <w:tcPr>
            <w:tcW w:w="0" w:type="auto"/>
            <w:shd w:val="clear" w:color="auto" w:fill="auto"/>
            <w:vAlign w:val="center"/>
          </w:tcPr>
          <w:p w:rsidR="00877A7E" w:rsidRPr="00786909" w:rsidRDefault="00877A7E" w:rsidP="00DB6813">
            <w:pPr>
              <w:spacing w:after="0" w:line="240" w:lineRule="auto"/>
              <w:jc w:val="center"/>
              <w:rPr>
                <w:rFonts w:ascii="Times New Roman" w:hAnsi="Times New Roman" w:cs="Times New Roman"/>
              </w:rPr>
            </w:pPr>
            <w:r w:rsidRPr="00786909">
              <w:rPr>
                <w:rFonts w:ascii="Times New Roman" w:hAnsi="Times New Roman" w:cs="Times New Roman"/>
              </w:rPr>
              <w:t>21,5</w:t>
            </w:r>
          </w:p>
        </w:tc>
        <w:tc>
          <w:tcPr>
            <w:tcW w:w="0" w:type="auto"/>
            <w:shd w:val="clear" w:color="auto" w:fill="auto"/>
            <w:vAlign w:val="center"/>
          </w:tcPr>
          <w:p w:rsidR="00877A7E" w:rsidRPr="00786909" w:rsidRDefault="00877A7E" w:rsidP="00DB6813">
            <w:pPr>
              <w:spacing w:after="0" w:line="240" w:lineRule="auto"/>
              <w:jc w:val="center"/>
              <w:rPr>
                <w:rFonts w:ascii="Times New Roman" w:hAnsi="Times New Roman" w:cs="Times New Roman"/>
              </w:rPr>
            </w:pPr>
            <w:r w:rsidRPr="00786909">
              <w:rPr>
                <w:rFonts w:ascii="Times New Roman" w:hAnsi="Times New Roman" w:cs="Times New Roman"/>
              </w:rPr>
              <w:t>21,5</w:t>
            </w:r>
          </w:p>
        </w:tc>
      </w:tr>
      <w:tr w:rsidR="00877A7E" w:rsidRPr="001E1686" w:rsidTr="00DB6813">
        <w:tc>
          <w:tcPr>
            <w:tcW w:w="0" w:type="auto"/>
            <w:shd w:val="clear" w:color="auto" w:fill="auto"/>
          </w:tcPr>
          <w:p w:rsidR="00877A7E" w:rsidRPr="001E1686" w:rsidRDefault="00877A7E" w:rsidP="00DB6813">
            <w:pPr>
              <w:spacing w:after="0" w:line="240" w:lineRule="auto"/>
              <w:rPr>
                <w:rFonts w:ascii="Times New Roman" w:eastAsia="Times New Roman" w:hAnsi="Times New Roman" w:cs="Times New Roman"/>
              </w:rPr>
            </w:pPr>
            <w:r w:rsidRPr="001E1686">
              <w:rPr>
                <w:rFonts w:ascii="Times New Roman" w:eastAsia="Times New Roman" w:hAnsi="Times New Roman" w:cs="Times New Roman"/>
              </w:rPr>
              <w:t>24.</w:t>
            </w:r>
          </w:p>
        </w:tc>
        <w:tc>
          <w:tcPr>
            <w:tcW w:w="0" w:type="auto"/>
            <w:shd w:val="clear" w:color="auto" w:fill="auto"/>
          </w:tcPr>
          <w:p w:rsidR="00877A7E" w:rsidRPr="001E1686" w:rsidRDefault="00877A7E" w:rsidP="00DB6813">
            <w:pPr>
              <w:spacing w:after="0" w:line="240" w:lineRule="auto"/>
              <w:rPr>
                <w:rFonts w:ascii="Times New Roman" w:hAnsi="Times New Roman" w:cs="Times New Roman"/>
              </w:rPr>
            </w:pPr>
            <w:r w:rsidRPr="001E1686">
              <w:rPr>
                <w:rFonts w:ascii="Times New Roman" w:hAnsi="Times New Roman" w:cs="Times New Roman"/>
              </w:rPr>
              <w:t>Доля расходов университета, направленных на реализацию стратегических инициатив</w:t>
            </w:r>
            <w:r w:rsidRPr="001E1686">
              <w:rPr>
                <w:rStyle w:val="a8"/>
                <w:rFonts w:ascii="Times New Roman" w:hAnsi="Times New Roman"/>
              </w:rPr>
              <w:footnoteReference w:id="8"/>
            </w:r>
          </w:p>
        </w:tc>
        <w:tc>
          <w:tcPr>
            <w:tcW w:w="0" w:type="auto"/>
            <w:shd w:val="clear" w:color="auto" w:fill="auto"/>
            <w:vAlign w:val="center"/>
          </w:tcPr>
          <w:p w:rsidR="00877A7E" w:rsidRPr="001E1686" w:rsidRDefault="00877A7E" w:rsidP="00DB6813">
            <w:pPr>
              <w:spacing w:after="0" w:line="240" w:lineRule="auto"/>
              <w:rPr>
                <w:rFonts w:ascii="Times New Roman" w:hAnsi="Times New Roman" w:cs="Times New Roman"/>
                <w:lang w:val="en-US"/>
              </w:rPr>
            </w:pPr>
            <w:r w:rsidRPr="001E1686">
              <w:rPr>
                <w:rFonts w:ascii="Times New Roman" w:hAnsi="Times New Roman" w:cs="Times New Roman"/>
                <w:lang w:val="en-US"/>
              </w:rPr>
              <w:t>%</w:t>
            </w:r>
          </w:p>
        </w:tc>
        <w:tc>
          <w:tcPr>
            <w:tcW w:w="0" w:type="auto"/>
            <w:vAlign w:val="center"/>
          </w:tcPr>
          <w:p w:rsidR="00877A7E" w:rsidRPr="00786909" w:rsidRDefault="00877A7E" w:rsidP="00DB6813">
            <w:pPr>
              <w:spacing w:after="0" w:line="240" w:lineRule="auto"/>
              <w:jc w:val="center"/>
              <w:rPr>
                <w:rFonts w:ascii="Times New Roman" w:hAnsi="Times New Roman" w:cs="Times New Roman"/>
                <w:lang w:val="en-US"/>
              </w:rPr>
            </w:pPr>
            <w:r w:rsidRPr="00786909">
              <w:rPr>
                <w:rFonts w:ascii="Times New Roman" w:hAnsi="Times New Roman" w:cs="Times New Roman"/>
                <w:lang w:val="en-US"/>
              </w:rPr>
              <w:t>17</w:t>
            </w:r>
          </w:p>
        </w:tc>
        <w:tc>
          <w:tcPr>
            <w:tcW w:w="0" w:type="auto"/>
            <w:vAlign w:val="center"/>
          </w:tcPr>
          <w:p w:rsidR="00877A7E" w:rsidRPr="00786909" w:rsidRDefault="00877A7E" w:rsidP="00DB6813">
            <w:pPr>
              <w:spacing w:after="0" w:line="240" w:lineRule="auto"/>
              <w:jc w:val="center"/>
              <w:rPr>
                <w:rFonts w:ascii="Times New Roman" w:hAnsi="Times New Roman" w:cs="Times New Roman"/>
                <w:lang w:val="en-US"/>
              </w:rPr>
            </w:pPr>
            <w:r w:rsidRPr="00786909">
              <w:rPr>
                <w:rFonts w:ascii="Times New Roman" w:hAnsi="Times New Roman" w:cs="Times New Roman"/>
                <w:lang w:val="en-US"/>
              </w:rPr>
              <w:t>23,7</w:t>
            </w:r>
          </w:p>
        </w:tc>
        <w:tc>
          <w:tcPr>
            <w:tcW w:w="0" w:type="auto"/>
            <w:vAlign w:val="center"/>
          </w:tcPr>
          <w:p w:rsidR="00877A7E" w:rsidRPr="00786909" w:rsidRDefault="00877A7E" w:rsidP="00DB6813">
            <w:pPr>
              <w:spacing w:after="0" w:line="240" w:lineRule="auto"/>
              <w:jc w:val="center"/>
              <w:rPr>
                <w:rFonts w:ascii="Times New Roman" w:hAnsi="Times New Roman" w:cs="Times New Roman"/>
                <w:lang w:val="en-US"/>
              </w:rPr>
            </w:pPr>
            <w:r w:rsidRPr="00786909">
              <w:rPr>
                <w:rFonts w:ascii="Times New Roman" w:hAnsi="Times New Roman" w:cs="Times New Roman"/>
                <w:lang w:val="en-US"/>
              </w:rPr>
              <w:t>20</w:t>
            </w:r>
          </w:p>
        </w:tc>
        <w:tc>
          <w:tcPr>
            <w:tcW w:w="0" w:type="auto"/>
            <w:vAlign w:val="center"/>
          </w:tcPr>
          <w:p w:rsidR="00877A7E" w:rsidRPr="00786909" w:rsidRDefault="00877A7E" w:rsidP="00DB6813">
            <w:pPr>
              <w:spacing w:after="0" w:line="240" w:lineRule="auto"/>
              <w:jc w:val="center"/>
              <w:rPr>
                <w:rFonts w:ascii="Times New Roman" w:hAnsi="Times New Roman" w:cs="Times New Roman"/>
                <w:lang w:val="en-US"/>
              </w:rPr>
            </w:pPr>
            <w:r w:rsidRPr="00786909">
              <w:rPr>
                <w:rFonts w:ascii="Times New Roman" w:hAnsi="Times New Roman" w:cs="Times New Roman"/>
                <w:lang w:val="en-US"/>
              </w:rPr>
              <w:t>35,0</w:t>
            </w:r>
          </w:p>
        </w:tc>
        <w:tc>
          <w:tcPr>
            <w:tcW w:w="0" w:type="auto"/>
            <w:vAlign w:val="center"/>
          </w:tcPr>
          <w:p w:rsidR="00877A7E" w:rsidRPr="00786909" w:rsidRDefault="00877A7E" w:rsidP="00DB6813">
            <w:pPr>
              <w:spacing w:after="0" w:line="240" w:lineRule="auto"/>
              <w:jc w:val="center"/>
              <w:rPr>
                <w:rFonts w:ascii="Times New Roman" w:eastAsia="Times New Roman" w:hAnsi="Times New Roman" w:cs="Times New Roman"/>
              </w:rPr>
            </w:pPr>
            <w:r w:rsidRPr="00786909">
              <w:rPr>
                <w:rFonts w:ascii="Times New Roman" w:eastAsia="Times New Roman" w:hAnsi="Times New Roman" w:cs="Times New Roman"/>
              </w:rPr>
              <w:t>не менее</w:t>
            </w:r>
          </w:p>
          <w:p w:rsidR="00877A7E" w:rsidRPr="00786909" w:rsidRDefault="00877A7E" w:rsidP="00DB6813">
            <w:pPr>
              <w:spacing w:after="0" w:line="240" w:lineRule="auto"/>
              <w:jc w:val="center"/>
              <w:rPr>
                <w:rFonts w:ascii="Times New Roman" w:hAnsi="Times New Roman" w:cs="Times New Roman"/>
                <w:lang w:val="en-US"/>
              </w:rPr>
            </w:pPr>
            <w:r w:rsidRPr="00786909">
              <w:rPr>
                <w:rFonts w:ascii="Times New Roman" w:hAnsi="Times New Roman" w:cs="Times New Roman"/>
                <w:lang w:val="en-US"/>
              </w:rPr>
              <w:t>25</w:t>
            </w:r>
          </w:p>
        </w:tc>
        <w:tc>
          <w:tcPr>
            <w:tcW w:w="0" w:type="auto"/>
            <w:shd w:val="clear" w:color="auto" w:fill="auto"/>
            <w:vAlign w:val="center"/>
          </w:tcPr>
          <w:p w:rsidR="00877A7E" w:rsidRPr="00786909" w:rsidRDefault="00877A7E" w:rsidP="00DB6813">
            <w:pPr>
              <w:spacing w:after="0" w:line="240" w:lineRule="auto"/>
              <w:jc w:val="center"/>
              <w:rPr>
                <w:rFonts w:ascii="Times New Roman" w:eastAsia="Times New Roman" w:hAnsi="Times New Roman" w:cs="Times New Roman"/>
              </w:rPr>
            </w:pPr>
            <w:r w:rsidRPr="00786909">
              <w:rPr>
                <w:rFonts w:ascii="Times New Roman" w:eastAsia="Times New Roman" w:hAnsi="Times New Roman" w:cs="Times New Roman"/>
              </w:rPr>
              <w:t>32,6</w:t>
            </w:r>
          </w:p>
        </w:tc>
        <w:tc>
          <w:tcPr>
            <w:tcW w:w="0" w:type="auto"/>
            <w:shd w:val="clear" w:color="auto" w:fill="auto"/>
            <w:vAlign w:val="center"/>
          </w:tcPr>
          <w:p w:rsidR="00877A7E" w:rsidRPr="00786909" w:rsidRDefault="00877A7E" w:rsidP="00DB6813">
            <w:pPr>
              <w:spacing w:after="0" w:line="240" w:lineRule="auto"/>
              <w:jc w:val="center"/>
              <w:rPr>
                <w:rFonts w:ascii="Times New Roman" w:eastAsia="Times New Roman" w:hAnsi="Times New Roman" w:cs="Times New Roman"/>
              </w:rPr>
            </w:pPr>
            <w:r w:rsidRPr="00786909">
              <w:rPr>
                <w:rFonts w:ascii="Times New Roman" w:eastAsia="Times New Roman" w:hAnsi="Times New Roman" w:cs="Times New Roman"/>
              </w:rPr>
              <w:t>не менее</w:t>
            </w:r>
          </w:p>
          <w:p w:rsidR="00877A7E" w:rsidRPr="00786909" w:rsidRDefault="00877A7E" w:rsidP="00DB6813">
            <w:pPr>
              <w:spacing w:after="0" w:line="240" w:lineRule="auto"/>
              <w:jc w:val="center"/>
              <w:rPr>
                <w:rFonts w:ascii="Times New Roman" w:eastAsia="Times New Roman" w:hAnsi="Times New Roman" w:cs="Times New Roman"/>
              </w:rPr>
            </w:pPr>
            <w:r w:rsidRPr="00786909">
              <w:rPr>
                <w:rFonts w:ascii="Times New Roman" w:eastAsia="Times New Roman" w:hAnsi="Times New Roman" w:cs="Times New Roman"/>
              </w:rPr>
              <w:t>25</w:t>
            </w:r>
          </w:p>
        </w:tc>
        <w:tc>
          <w:tcPr>
            <w:tcW w:w="0" w:type="auto"/>
            <w:vAlign w:val="center"/>
          </w:tcPr>
          <w:p w:rsidR="00877A7E" w:rsidRPr="00786909" w:rsidRDefault="00877A7E" w:rsidP="00DB6813">
            <w:pPr>
              <w:spacing w:after="0" w:line="240" w:lineRule="auto"/>
              <w:jc w:val="center"/>
              <w:rPr>
                <w:rFonts w:ascii="Times New Roman" w:hAnsi="Times New Roman" w:cs="Times New Roman"/>
              </w:rPr>
            </w:pPr>
            <w:r w:rsidRPr="00786909">
              <w:rPr>
                <w:rFonts w:ascii="Times New Roman" w:hAnsi="Times New Roman" w:cs="Times New Roman"/>
              </w:rPr>
              <w:t>25,8</w:t>
            </w:r>
          </w:p>
        </w:tc>
        <w:tc>
          <w:tcPr>
            <w:tcW w:w="0" w:type="auto"/>
            <w:shd w:val="clear" w:color="auto" w:fill="auto"/>
            <w:vAlign w:val="center"/>
          </w:tcPr>
          <w:p w:rsidR="00877A7E" w:rsidRPr="00786909" w:rsidRDefault="00877A7E" w:rsidP="00DB6813">
            <w:pPr>
              <w:spacing w:after="0" w:line="240" w:lineRule="auto"/>
              <w:jc w:val="center"/>
              <w:rPr>
                <w:rFonts w:ascii="Times New Roman" w:eastAsia="Times New Roman" w:hAnsi="Times New Roman" w:cs="Times New Roman"/>
              </w:rPr>
            </w:pPr>
            <w:r w:rsidRPr="00786909">
              <w:rPr>
                <w:rFonts w:ascii="Times New Roman" w:eastAsia="Times New Roman" w:hAnsi="Times New Roman" w:cs="Times New Roman"/>
              </w:rPr>
              <w:t>не менее</w:t>
            </w:r>
          </w:p>
          <w:p w:rsidR="00877A7E" w:rsidRPr="00786909" w:rsidRDefault="00877A7E" w:rsidP="00DB6813">
            <w:pPr>
              <w:spacing w:after="0" w:line="240" w:lineRule="auto"/>
              <w:jc w:val="center"/>
              <w:rPr>
                <w:rFonts w:ascii="Times New Roman" w:eastAsia="Times New Roman" w:hAnsi="Times New Roman" w:cs="Times New Roman"/>
              </w:rPr>
            </w:pPr>
            <w:r w:rsidRPr="00786909">
              <w:rPr>
                <w:rFonts w:ascii="Times New Roman" w:eastAsia="Times New Roman" w:hAnsi="Times New Roman" w:cs="Times New Roman"/>
              </w:rPr>
              <w:t>25</w:t>
            </w:r>
          </w:p>
        </w:tc>
        <w:tc>
          <w:tcPr>
            <w:tcW w:w="0" w:type="auto"/>
            <w:shd w:val="clear" w:color="auto" w:fill="auto"/>
            <w:vAlign w:val="center"/>
          </w:tcPr>
          <w:p w:rsidR="00877A7E" w:rsidRPr="00786909" w:rsidRDefault="00877A7E" w:rsidP="00DB6813">
            <w:pPr>
              <w:spacing w:after="0" w:line="240" w:lineRule="auto"/>
              <w:jc w:val="center"/>
              <w:rPr>
                <w:rFonts w:ascii="Times New Roman" w:eastAsia="Times New Roman" w:hAnsi="Times New Roman" w:cs="Times New Roman"/>
              </w:rPr>
            </w:pPr>
            <w:r w:rsidRPr="00786909">
              <w:rPr>
                <w:rFonts w:ascii="Times New Roman" w:eastAsia="Times New Roman" w:hAnsi="Times New Roman" w:cs="Times New Roman"/>
              </w:rPr>
              <w:t>не менее</w:t>
            </w:r>
          </w:p>
          <w:p w:rsidR="00877A7E" w:rsidRPr="00786909" w:rsidRDefault="00877A7E" w:rsidP="00DB6813">
            <w:pPr>
              <w:spacing w:after="0" w:line="240" w:lineRule="auto"/>
              <w:jc w:val="center"/>
              <w:rPr>
                <w:rFonts w:ascii="Times New Roman" w:eastAsia="Times New Roman" w:hAnsi="Times New Roman" w:cs="Times New Roman"/>
              </w:rPr>
            </w:pPr>
            <w:r w:rsidRPr="00786909">
              <w:rPr>
                <w:rFonts w:ascii="Times New Roman" w:eastAsia="Times New Roman" w:hAnsi="Times New Roman" w:cs="Times New Roman"/>
              </w:rPr>
              <w:t>25</w:t>
            </w:r>
          </w:p>
        </w:tc>
        <w:tc>
          <w:tcPr>
            <w:tcW w:w="0" w:type="auto"/>
            <w:shd w:val="clear" w:color="auto" w:fill="auto"/>
            <w:vAlign w:val="center"/>
          </w:tcPr>
          <w:p w:rsidR="00877A7E" w:rsidRPr="00786909" w:rsidRDefault="00877A7E" w:rsidP="00DB6813">
            <w:pPr>
              <w:spacing w:after="0" w:line="240" w:lineRule="auto"/>
              <w:jc w:val="center"/>
              <w:rPr>
                <w:rFonts w:ascii="Times New Roman" w:eastAsia="Times New Roman" w:hAnsi="Times New Roman" w:cs="Times New Roman"/>
              </w:rPr>
            </w:pPr>
            <w:r w:rsidRPr="00786909">
              <w:rPr>
                <w:rFonts w:ascii="Times New Roman" w:eastAsia="Times New Roman" w:hAnsi="Times New Roman" w:cs="Times New Roman"/>
              </w:rPr>
              <w:t>не менее</w:t>
            </w:r>
          </w:p>
          <w:p w:rsidR="00877A7E" w:rsidRPr="00786909" w:rsidRDefault="00877A7E" w:rsidP="00DB6813">
            <w:pPr>
              <w:spacing w:after="0" w:line="240" w:lineRule="auto"/>
              <w:jc w:val="center"/>
              <w:rPr>
                <w:rFonts w:ascii="Times New Roman" w:eastAsia="Times New Roman" w:hAnsi="Times New Roman" w:cs="Times New Roman"/>
              </w:rPr>
            </w:pPr>
            <w:r w:rsidRPr="00786909">
              <w:rPr>
                <w:rFonts w:ascii="Times New Roman" w:eastAsia="Times New Roman" w:hAnsi="Times New Roman" w:cs="Times New Roman"/>
              </w:rPr>
              <w:t>25</w:t>
            </w:r>
          </w:p>
        </w:tc>
        <w:tc>
          <w:tcPr>
            <w:tcW w:w="0" w:type="auto"/>
            <w:shd w:val="clear" w:color="auto" w:fill="auto"/>
            <w:vAlign w:val="center"/>
          </w:tcPr>
          <w:p w:rsidR="00877A7E" w:rsidRPr="00786909" w:rsidRDefault="00877A7E" w:rsidP="00DB6813">
            <w:pPr>
              <w:spacing w:after="0" w:line="240" w:lineRule="auto"/>
              <w:jc w:val="center"/>
              <w:rPr>
                <w:rFonts w:ascii="Times New Roman" w:eastAsia="Times New Roman" w:hAnsi="Times New Roman" w:cs="Times New Roman"/>
              </w:rPr>
            </w:pPr>
            <w:r w:rsidRPr="00786909">
              <w:rPr>
                <w:rFonts w:ascii="Times New Roman" w:eastAsia="Times New Roman" w:hAnsi="Times New Roman" w:cs="Times New Roman"/>
              </w:rPr>
              <w:t>не менее</w:t>
            </w:r>
          </w:p>
          <w:p w:rsidR="00877A7E" w:rsidRPr="00786909" w:rsidRDefault="00877A7E" w:rsidP="00DB6813">
            <w:pPr>
              <w:spacing w:after="0" w:line="240" w:lineRule="auto"/>
              <w:jc w:val="center"/>
              <w:rPr>
                <w:rFonts w:ascii="Times New Roman" w:eastAsia="Times New Roman" w:hAnsi="Times New Roman" w:cs="Times New Roman"/>
              </w:rPr>
            </w:pPr>
            <w:r w:rsidRPr="00786909">
              <w:rPr>
                <w:rFonts w:ascii="Times New Roman" w:eastAsia="Times New Roman" w:hAnsi="Times New Roman" w:cs="Times New Roman"/>
              </w:rPr>
              <w:t>25</w:t>
            </w:r>
          </w:p>
        </w:tc>
      </w:tr>
    </w:tbl>
    <w:p w:rsidR="00911C63" w:rsidRDefault="00911C63" w:rsidP="00AE4BF6">
      <w:pPr>
        <w:pStyle w:val="afa"/>
        <w:rPr>
          <w:highlight w:val="yellow"/>
        </w:rPr>
      </w:pPr>
    </w:p>
    <w:p w:rsidR="00911C63" w:rsidRPr="00AE4BF6" w:rsidRDefault="00911C63" w:rsidP="00AE4BF6">
      <w:pPr>
        <w:pStyle w:val="afa"/>
        <w:sectPr w:rsidR="00911C63" w:rsidRPr="00AE4BF6" w:rsidSect="00D15169">
          <w:pgSz w:w="16838" w:h="11906" w:orient="landscape"/>
          <w:pgMar w:top="1276" w:right="1134" w:bottom="850" w:left="1134" w:header="708" w:footer="708" w:gutter="0"/>
          <w:cols w:space="708"/>
          <w:docGrid w:linePitch="360"/>
        </w:sectPr>
      </w:pPr>
    </w:p>
    <w:p w:rsidR="00A92BEA" w:rsidRPr="0037168D" w:rsidRDefault="00A92BEA" w:rsidP="00A92BEA">
      <w:pPr>
        <w:pStyle w:val="2"/>
        <w:numPr>
          <w:ilvl w:val="1"/>
          <w:numId w:val="1"/>
        </w:numPr>
        <w:spacing w:before="0" w:after="0" w:line="360" w:lineRule="auto"/>
        <w:ind w:left="0" w:firstLine="709"/>
        <w:rPr>
          <w:rFonts w:ascii="Times New Roman" w:hAnsi="Times New Roman" w:cs="Times New Roman"/>
          <w:i w:val="0"/>
          <w:sz w:val="24"/>
        </w:rPr>
      </w:pPr>
      <w:bookmarkStart w:id="3" w:name="_Toc428283342"/>
      <w:bookmarkStart w:id="4" w:name="_Toc474517882"/>
      <w:r w:rsidRPr="0037168D">
        <w:rPr>
          <w:rFonts w:ascii="Times New Roman" w:hAnsi="Times New Roman" w:cs="Times New Roman"/>
          <w:i w:val="0"/>
          <w:sz w:val="24"/>
        </w:rPr>
        <w:lastRenderedPageBreak/>
        <w:t>Целевая модель вуза</w:t>
      </w:r>
      <w:bookmarkEnd w:id="3"/>
      <w:bookmarkEnd w:id="4"/>
    </w:p>
    <w:p w:rsidR="00A92BEA" w:rsidRPr="0037168D" w:rsidRDefault="00A92BEA" w:rsidP="00A92BEA">
      <w:pPr>
        <w:pStyle w:val="2"/>
        <w:numPr>
          <w:ilvl w:val="2"/>
          <w:numId w:val="1"/>
        </w:numPr>
        <w:spacing w:before="0" w:after="0" w:line="360" w:lineRule="auto"/>
        <w:ind w:left="0" w:firstLine="709"/>
        <w:rPr>
          <w:rFonts w:ascii="Times New Roman" w:hAnsi="Times New Roman" w:cs="Times New Roman"/>
          <w:i w:val="0"/>
          <w:sz w:val="24"/>
        </w:rPr>
      </w:pPr>
      <w:bookmarkStart w:id="5" w:name="_Toc428283343"/>
      <w:bookmarkStart w:id="6" w:name="_Toc474517883"/>
      <w:r w:rsidRPr="0037168D">
        <w:rPr>
          <w:rFonts w:ascii="Times New Roman" w:hAnsi="Times New Roman" w:cs="Times New Roman"/>
          <w:i w:val="0"/>
          <w:sz w:val="24"/>
        </w:rPr>
        <w:t>Миссия вуза</w:t>
      </w:r>
      <w:bookmarkEnd w:id="5"/>
      <w:bookmarkEnd w:id="6"/>
    </w:p>
    <w:p w:rsidR="00A92BEA" w:rsidRPr="0037168D" w:rsidRDefault="00A92BEA" w:rsidP="00A92BEA">
      <w:pPr>
        <w:spacing w:after="0" w:line="360" w:lineRule="auto"/>
        <w:ind w:firstLine="709"/>
        <w:jc w:val="both"/>
        <w:rPr>
          <w:rFonts w:ascii="Times New Roman" w:eastAsia="Times New Roman" w:hAnsi="Times New Roman" w:cs="Times New Roman"/>
          <w:sz w:val="24"/>
          <w:szCs w:val="28"/>
          <w:lang w:eastAsia="en-US"/>
        </w:rPr>
      </w:pPr>
      <w:r w:rsidRPr="0037168D">
        <w:rPr>
          <w:rFonts w:ascii="Times New Roman" w:eastAsia="Times New Roman" w:hAnsi="Times New Roman" w:cs="Times New Roman"/>
          <w:sz w:val="24"/>
          <w:szCs w:val="28"/>
          <w:lang w:eastAsia="en-US"/>
        </w:rPr>
        <w:t>Миссия НИУ ВШЭ заключается в обеспечении глобальной конкурентоспособности России через развитие и распространение передовых экономических, социальных, информационных и гуманитарных моделей и технологий. Университет является</w:t>
      </w:r>
      <w:r>
        <w:rPr>
          <w:rFonts w:ascii="Times New Roman" w:eastAsia="Times New Roman" w:hAnsi="Times New Roman" w:cs="Times New Roman"/>
          <w:sz w:val="24"/>
          <w:szCs w:val="28"/>
          <w:lang w:eastAsia="en-US"/>
        </w:rPr>
        <w:t>:</w:t>
      </w:r>
    </w:p>
    <w:p w:rsidR="00A92BEA" w:rsidRPr="0037168D" w:rsidRDefault="00A92BEA" w:rsidP="00A92BEA">
      <w:pPr>
        <w:spacing w:after="0" w:line="360" w:lineRule="auto"/>
        <w:ind w:firstLine="709"/>
        <w:jc w:val="both"/>
        <w:rPr>
          <w:rFonts w:ascii="Times New Roman" w:eastAsia="Times New Roman" w:hAnsi="Times New Roman" w:cs="Times New Roman"/>
          <w:sz w:val="24"/>
          <w:szCs w:val="28"/>
          <w:lang w:eastAsia="en-US"/>
        </w:rPr>
      </w:pPr>
      <w:r w:rsidRPr="0037168D">
        <w:rPr>
          <w:rFonts w:ascii="Times New Roman" w:eastAsia="Times New Roman" w:hAnsi="Times New Roman" w:cs="Times New Roman"/>
          <w:sz w:val="24"/>
          <w:szCs w:val="28"/>
          <w:lang w:eastAsia="en-US"/>
        </w:rPr>
        <w:t>– средой формирования профессионалов международного уровня в области экономики, социальных и гуманитарных наук, математики и компьютерных наук;</w:t>
      </w:r>
    </w:p>
    <w:p w:rsidR="00A92BEA" w:rsidRPr="0037168D" w:rsidRDefault="00A92BEA" w:rsidP="00A92BEA">
      <w:pPr>
        <w:spacing w:after="0" w:line="360" w:lineRule="auto"/>
        <w:ind w:firstLine="709"/>
        <w:jc w:val="both"/>
        <w:rPr>
          <w:rFonts w:ascii="Times New Roman" w:eastAsia="Times New Roman" w:hAnsi="Times New Roman" w:cs="Times New Roman"/>
          <w:sz w:val="24"/>
          <w:szCs w:val="28"/>
          <w:lang w:eastAsia="en-US"/>
        </w:rPr>
      </w:pPr>
      <w:r w:rsidRPr="0037168D">
        <w:rPr>
          <w:rFonts w:ascii="Times New Roman" w:eastAsia="Times New Roman" w:hAnsi="Times New Roman" w:cs="Times New Roman"/>
          <w:sz w:val="24"/>
          <w:szCs w:val="28"/>
          <w:lang w:eastAsia="en-US"/>
        </w:rPr>
        <w:t xml:space="preserve">– центром конвертации результатов фундаментальных исследований и прикладных разработок в модернизацию страны и создание общественных благ; </w:t>
      </w:r>
    </w:p>
    <w:p w:rsidR="00A92BEA" w:rsidRPr="0037168D" w:rsidRDefault="00A92BEA" w:rsidP="00A92BEA">
      <w:pPr>
        <w:spacing w:after="0" w:line="360" w:lineRule="auto"/>
        <w:ind w:firstLine="709"/>
        <w:jc w:val="both"/>
        <w:rPr>
          <w:rFonts w:ascii="Times New Roman" w:eastAsia="Times New Roman" w:hAnsi="Times New Roman" w:cs="Times New Roman"/>
          <w:sz w:val="24"/>
          <w:szCs w:val="28"/>
          <w:lang w:eastAsia="en-US"/>
        </w:rPr>
      </w:pPr>
      <w:r w:rsidRPr="0037168D">
        <w:rPr>
          <w:rFonts w:ascii="Times New Roman" w:eastAsia="Times New Roman" w:hAnsi="Times New Roman" w:cs="Times New Roman"/>
          <w:sz w:val="24"/>
          <w:szCs w:val="28"/>
          <w:lang w:eastAsia="en-US"/>
        </w:rPr>
        <w:t>– площадкой апробации и распространения в российском академическом сообществе стандартов и практик, характерных для передовых международных научно-образовательных центров.</w:t>
      </w:r>
    </w:p>
    <w:p w:rsidR="00A92BEA" w:rsidRPr="0037168D" w:rsidRDefault="00A92BEA" w:rsidP="00A92BEA">
      <w:pPr>
        <w:pStyle w:val="2"/>
        <w:numPr>
          <w:ilvl w:val="2"/>
          <w:numId w:val="1"/>
        </w:numPr>
        <w:spacing w:before="0" w:after="0" w:line="360" w:lineRule="auto"/>
        <w:ind w:left="0" w:firstLine="709"/>
        <w:rPr>
          <w:rFonts w:ascii="Times New Roman" w:hAnsi="Times New Roman" w:cs="Times New Roman"/>
          <w:i w:val="0"/>
          <w:sz w:val="24"/>
        </w:rPr>
      </w:pPr>
      <w:bookmarkStart w:id="7" w:name="_Toc428283344"/>
      <w:bookmarkStart w:id="8" w:name="_Toc474517884"/>
      <w:proofErr w:type="spellStart"/>
      <w:r w:rsidRPr="0037168D">
        <w:rPr>
          <w:rFonts w:ascii="Times New Roman" w:hAnsi="Times New Roman" w:cs="Times New Roman"/>
          <w:i w:val="0"/>
          <w:sz w:val="24"/>
        </w:rPr>
        <w:t>Референтная</w:t>
      </w:r>
      <w:proofErr w:type="spellEnd"/>
      <w:r w:rsidRPr="0037168D">
        <w:rPr>
          <w:rFonts w:ascii="Times New Roman" w:hAnsi="Times New Roman" w:cs="Times New Roman"/>
          <w:i w:val="0"/>
          <w:sz w:val="24"/>
        </w:rPr>
        <w:t xml:space="preserve"> группа модельных университетов</w:t>
      </w:r>
      <w:bookmarkEnd w:id="7"/>
      <w:bookmarkEnd w:id="8"/>
    </w:p>
    <w:p w:rsidR="00A92BEA" w:rsidRPr="00BF2EF6" w:rsidRDefault="00A92BEA" w:rsidP="00A92BEA">
      <w:pPr>
        <w:spacing w:after="0" w:line="360" w:lineRule="auto"/>
        <w:ind w:firstLine="709"/>
        <w:jc w:val="both"/>
        <w:rPr>
          <w:rFonts w:ascii="Times New Roman" w:eastAsia="Times New Roman" w:hAnsi="Times New Roman" w:cs="Times New Roman"/>
          <w:sz w:val="24"/>
          <w:szCs w:val="28"/>
          <w:lang w:eastAsia="en-US"/>
        </w:rPr>
      </w:pPr>
      <w:r w:rsidRPr="0037168D">
        <w:rPr>
          <w:rFonts w:ascii="Times New Roman" w:eastAsia="Times New Roman" w:hAnsi="Times New Roman" w:cs="Times New Roman"/>
          <w:sz w:val="24"/>
          <w:szCs w:val="28"/>
          <w:lang w:eastAsia="en-US"/>
        </w:rPr>
        <w:t xml:space="preserve">НИУ ВШЭ – молодой университет, который создавался при поддержке ведущих западных университетов, впоследствии ставших его партнерами: </w:t>
      </w:r>
      <w:proofErr w:type="spellStart"/>
      <w:r w:rsidRPr="0037168D">
        <w:rPr>
          <w:rFonts w:ascii="Times New Roman" w:eastAsia="Times New Roman" w:hAnsi="Times New Roman" w:cs="Times New Roman"/>
          <w:sz w:val="24"/>
          <w:szCs w:val="28"/>
          <w:lang w:eastAsia="en-US"/>
        </w:rPr>
        <w:t>London</w:t>
      </w:r>
      <w:proofErr w:type="spellEnd"/>
      <w:r w:rsidRPr="0037168D">
        <w:rPr>
          <w:rFonts w:ascii="Times New Roman" w:eastAsia="Times New Roman" w:hAnsi="Times New Roman" w:cs="Times New Roman"/>
          <w:sz w:val="24"/>
          <w:szCs w:val="28"/>
          <w:lang w:eastAsia="en-US"/>
        </w:rPr>
        <w:t xml:space="preserve"> </w:t>
      </w:r>
      <w:proofErr w:type="spellStart"/>
      <w:r w:rsidRPr="0037168D">
        <w:rPr>
          <w:rFonts w:ascii="Times New Roman" w:eastAsia="Times New Roman" w:hAnsi="Times New Roman" w:cs="Times New Roman"/>
          <w:sz w:val="24"/>
          <w:szCs w:val="28"/>
          <w:lang w:eastAsia="en-US"/>
        </w:rPr>
        <w:t>School</w:t>
      </w:r>
      <w:proofErr w:type="spellEnd"/>
      <w:r w:rsidRPr="0037168D">
        <w:rPr>
          <w:rFonts w:ascii="Times New Roman" w:eastAsia="Times New Roman" w:hAnsi="Times New Roman" w:cs="Times New Roman"/>
          <w:sz w:val="24"/>
          <w:szCs w:val="28"/>
          <w:lang w:eastAsia="en-US"/>
        </w:rPr>
        <w:t xml:space="preserve"> </w:t>
      </w:r>
      <w:proofErr w:type="spellStart"/>
      <w:r w:rsidRPr="0037168D">
        <w:rPr>
          <w:rFonts w:ascii="Times New Roman" w:eastAsia="Times New Roman" w:hAnsi="Times New Roman" w:cs="Times New Roman"/>
          <w:sz w:val="24"/>
          <w:szCs w:val="28"/>
          <w:lang w:eastAsia="en-US"/>
        </w:rPr>
        <w:t>of</w:t>
      </w:r>
      <w:proofErr w:type="spellEnd"/>
      <w:r w:rsidRPr="0037168D">
        <w:rPr>
          <w:rFonts w:ascii="Times New Roman" w:eastAsia="Times New Roman" w:hAnsi="Times New Roman" w:cs="Times New Roman"/>
          <w:sz w:val="24"/>
          <w:szCs w:val="28"/>
          <w:lang w:eastAsia="en-US"/>
        </w:rPr>
        <w:t xml:space="preserve"> </w:t>
      </w:r>
      <w:proofErr w:type="spellStart"/>
      <w:r w:rsidRPr="0037168D">
        <w:rPr>
          <w:rFonts w:ascii="Times New Roman" w:eastAsia="Times New Roman" w:hAnsi="Times New Roman" w:cs="Times New Roman"/>
          <w:sz w:val="24"/>
          <w:szCs w:val="28"/>
          <w:lang w:eastAsia="en-US"/>
        </w:rPr>
        <w:t>Economics</w:t>
      </w:r>
      <w:proofErr w:type="spellEnd"/>
      <w:r w:rsidRPr="0037168D">
        <w:rPr>
          <w:rFonts w:ascii="Times New Roman" w:eastAsia="Times New Roman" w:hAnsi="Times New Roman" w:cs="Times New Roman"/>
          <w:sz w:val="24"/>
          <w:szCs w:val="28"/>
          <w:lang w:eastAsia="en-US"/>
        </w:rPr>
        <w:t xml:space="preserve"> </w:t>
      </w:r>
      <w:proofErr w:type="spellStart"/>
      <w:r w:rsidRPr="0037168D">
        <w:rPr>
          <w:rFonts w:ascii="Times New Roman" w:eastAsia="Times New Roman" w:hAnsi="Times New Roman" w:cs="Times New Roman"/>
          <w:sz w:val="24"/>
          <w:szCs w:val="28"/>
          <w:lang w:eastAsia="en-US"/>
        </w:rPr>
        <w:t>and</w:t>
      </w:r>
      <w:proofErr w:type="spellEnd"/>
      <w:r w:rsidRPr="0037168D">
        <w:rPr>
          <w:rFonts w:ascii="Times New Roman" w:eastAsia="Times New Roman" w:hAnsi="Times New Roman" w:cs="Times New Roman"/>
          <w:sz w:val="24"/>
          <w:szCs w:val="28"/>
          <w:lang w:eastAsia="en-US"/>
        </w:rPr>
        <w:t xml:space="preserve"> </w:t>
      </w:r>
      <w:proofErr w:type="spellStart"/>
      <w:r w:rsidRPr="0037168D">
        <w:rPr>
          <w:rFonts w:ascii="Times New Roman" w:eastAsia="Times New Roman" w:hAnsi="Times New Roman" w:cs="Times New Roman"/>
          <w:sz w:val="24"/>
          <w:szCs w:val="28"/>
          <w:lang w:eastAsia="en-US"/>
        </w:rPr>
        <w:t>Political</w:t>
      </w:r>
      <w:proofErr w:type="spellEnd"/>
      <w:r w:rsidRPr="0037168D">
        <w:rPr>
          <w:rFonts w:ascii="Times New Roman" w:eastAsia="Times New Roman" w:hAnsi="Times New Roman" w:cs="Times New Roman"/>
          <w:sz w:val="24"/>
          <w:szCs w:val="28"/>
          <w:lang w:eastAsia="en-US"/>
        </w:rPr>
        <w:t xml:space="preserve"> </w:t>
      </w:r>
      <w:proofErr w:type="spellStart"/>
      <w:r w:rsidRPr="0037168D">
        <w:rPr>
          <w:rFonts w:ascii="Times New Roman" w:eastAsia="Times New Roman" w:hAnsi="Times New Roman" w:cs="Times New Roman"/>
          <w:sz w:val="24"/>
          <w:szCs w:val="28"/>
          <w:lang w:eastAsia="en-US"/>
        </w:rPr>
        <w:t>Science</w:t>
      </w:r>
      <w:proofErr w:type="spellEnd"/>
      <w:r w:rsidRPr="0037168D">
        <w:rPr>
          <w:rFonts w:ascii="Times New Roman" w:eastAsia="Times New Roman" w:hAnsi="Times New Roman" w:cs="Times New Roman"/>
          <w:sz w:val="24"/>
          <w:szCs w:val="28"/>
          <w:lang w:eastAsia="en-US"/>
        </w:rPr>
        <w:t xml:space="preserve">, </w:t>
      </w:r>
      <w:proofErr w:type="spellStart"/>
      <w:r w:rsidRPr="0037168D">
        <w:rPr>
          <w:rFonts w:ascii="Times New Roman" w:eastAsia="Times New Roman" w:hAnsi="Times New Roman" w:cs="Times New Roman"/>
          <w:sz w:val="24"/>
          <w:szCs w:val="28"/>
          <w:lang w:eastAsia="en-US"/>
        </w:rPr>
        <w:t>Erasmus</w:t>
      </w:r>
      <w:proofErr w:type="spellEnd"/>
      <w:r w:rsidRPr="0037168D">
        <w:rPr>
          <w:rFonts w:ascii="Times New Roman" w:eastAsia="Times New Roman" w:hAnsi="Times New Roman" w:cs="Times New Roman"/>
          <w:sz w:val="24"/>
          <w:szCs w:val="28"/>
          <w:lang w:eastAsia="en-US"/>
        </w:rPr>
        <w:t xml:space="preserve"> </w:t>
      </w:r>
      <w:proofErr w:type="spellStart"/>
      <w:r w:rsidRPr="0037168D">
        <w:rPr>
          <w:rFonts w:ascii="Times New Roman" w:eastAsia="Times New Roman" w:hAnsi="Times New Roman" w:cs="Times New Roman"/>
          <w:sz w:val="24"/>
          <w:szCs w:val="28"/>
          <w:lang w:eastAsia="en-US"/>
        </w:rPr>
        <w:t>University</w:t>
      </w:r>
      <w:proofErr w:type="spellEnd"/>
      <w:r w:rsidRPr="0037168D">
        <w:rPr>
          <w:rFonts w:ascii="Times New Roman" w:eastAsia="Times New Roman" w:hAnsi="Times New Roman" w:cs="Times New Roman"/>
          <w:sz w:val="24"/>
          <w:szCs w:val="28"/>
          <w:lang w:eastAsia="en-US"/>
        </w:rPr>
        <w:t xml:space="preserve"> </w:t>
      </w:r>
      <w:proofErr w:type="spellStart"/>
      <w:r w:rsidRPr="0037168D">
        <w:rPr>
          <w:rFonts w:ascii="Times New Roman" w:eastAsia="Times New Roman" w:hAnsi="Times New Roman" w:cs="Times New Roman"/>
          <w:sz w:val="24"/>
          <w:szCs w:val="28"/>
          <w:lang w:eastAsia="en-US"/>
        </w:rPr>
        <w:t>Rotterdam</w:t>
      </w:r>
      <w:proofErr w:type="spellEnd"/>
      <w:r w:rsidRPr="0037168D">
        <w:rPr>
          <w:rFonts w:ascii="Times New Roman" w:eastAsia="Times New Roman" w:hAnsi="Times New Roman" w:cs="Times New Roman"/>
          <w:sz w:val="24"/>
          <w:szCs w:val="28"/>
          <w:lang w:eastAsia="en-US"/>
        </w:rPr>
        <w:t xml:space="preserve">, </w:t>
      </w:r>
      <w:proofErr w:type="spellStart"/>
      <w:r w:rsidRPr="0037168D">
        <w:rPr>
          <w:rFonts w:ascii="Times New Roman" w:eastAsia="Times New Roman" w:hAnsi="Times New Roman" w:cs="Times New Roman"/>
          <w:sz w:val="24"/>
          <w:szCs w:val="28"/>
          <w:lang w:eastAsia="en-US"/>
        </w:rPr>
        <w:t>Humboldt</w:t>
      </w:r>
      <w:proofErr w:type="spellEnd"/>
      <w:r w:rsidRPr="0037168D">
        <w:rPr>
          <w:rFonts w:ascii="Times New Roman" w:eastAsia="Times New Roman" w:hAnsi="Times New Roman" w:cs="Times New Roman"/>
          <w:sz w:val="24"/>
          <w:szCs w:val="28"/>
          <w:lang w:eastAsia="en-US"/>
        </w:rPr>
        <w:t xml:space="preserve"> </w:t>
      </w:r>
      <w:proofErr w:type="spellStart"/>
      <w:r w:rsidRPr="0037168D">
        <w:rPr>
          <w:rFonts w:ascii="Times New Roman" w:eastAsia="Times New Roman" w:hAnsi="Times New Roman" w:cs="Times New Roman"/>
          <w:sz w:val="24"/>
          <w:szCs w:val="28"/>
          <w:lang w:eastAsia="en-US"/>
        </w:rPr>
        <w:t>University</w:t>
      </w:r>
      <w:proofErr w:type="spellEnd"/>
      <w:r w:rsidRPr="0037168D">
        <w:rPr>
          <w:rFonts w:ascii="Times New Roman" w:eastAsia="Times New Roman" w:hAnsi="Times New Roman" w:cs="Times New Roman"/>
          <w:sz w:val="24"/>
          <w:szCs w:val="28"/>
          <w:lang w:eastAsia="en-US"/>
        </w:rPr>
        <w:t xml:space="preserve"> </w:t>
      </w:r>
      <w:proofErr w:type="spellStart"/>
      <w:r w:rsidRPr="0037168D">
        <w:rPr>
          <w:rFonts w:ascii="Times New Roman" w:eastAsia="Times New Roman" w:hAnsi="Times New Roman" w:cs="Times New Roman"/>
          <w:sz w:val="24"/>
          <w:szCs w:val="28"/>
          <w:lang w:eastAsia="en-US"/>
        </w:rPr>
        <w:t>of</w:t>
      </w:r>
      <w:proofErr w:type="spellEnd"/>
      <w:r w:rsidRPr="0037168D">
        <w:rPr>
          <w:rFonts w:ascii="Times New Roman" w:eastAsia="Times New Roman" w:hAnsi="Times New Roman" w:cs="Times New Roman"/>
          <w:sz w:val="24"/>
          <w:szCs w:val="28"/>
          <w:lang w:eastAsia="en-US"/>
        </w:rPr>
        <w:t xml:space="preserve"> </w:t>
      </w:r>
      <w:proofErr w:type="spellStart"/>
      <w:r w:rsidRPr="0037168D">
        <w:rPr>
          <w:rFonts w:ascii="Times New Roman" w:eastAsia="Times New Roman" w:hAnsi="Times New Roman" w:cs="Times New Roman"/>
          <w:sz w:val="24"/>
          <w:szCs w:val="28"/>
          <w:lang w:eastAsia="en-US"/>
        </w:rPr>
        <w:t>Berlin</w:t>
      </w:r>
      <w:proofErr w:type="spellEnd"/>
      <w:r w:rsidRPr="0037168D">
        <w:rPr>
          <w:rFonts w:ascii="Times New Roman" w:eastAsia="Times New Roman" w:hAnsi="Times New Roman" w:cs="Times New Roman"/>
          <w:sz w:val="24"/>
          <w:szCs w:val="28"/>
          <w:lang w:eastAsia="en-US"/>
        </w:rPr>
        <w:t xml:space="preserve">. </w:t>
      </w:r>
      <w:r>
        <w:rPr>
          <w:rFonts w:ascii="Times New Roman" w:eastAsia="Times New Roman" w:hAnsi="Times New Roman" w:cs="Times New Roman"/>
          <w:sz w:val="24"/>
          <w:szCs w:val="28"/>
          <w:lang w:eastAsia="en-US"/>
        </w:rPr>
        <w:t xml:space="preserve">Ориентируясь на них и включаясь </w:t>
      </w:r>
      <w:r w:rsidRPr="0037168D">
        <w:rPr>
          <w:rFonts w:ascii="Times New Roman" w:eastAsia="Times New Roman" w:hAnsi="Times New Roman" w:cs="Times New Roman"/>
          <w:sz w:val="24"/>
          <w:szCs w:val="28"/>
          <w:lang w:eastAsia="en-US"/>
        </w:rPr>
        <w:t>в глобальную академическую конкуренцию</w:t>
      </w:r>
      <w:r>
        <w:rPr>
          <w:rFonts w:ascii="Times New Roman" w:eastAsia="Times New Roman" w:hAnsi="Times New Roman" w:cs="Times New Roman"/>
          <w:sz w:val="24"/>
          <w:szCs w:val="28"/>
          <w:lang w:eastAsia="en-US"/>
        </w:rPr>
        <w:t xml:space="preserve">, НИУ ВШЭ выбирает в качестве </w:t>
      </w:r>
      <w:r w:rsidRPr="0037168D">
        <w:rPr>
          <w:rFonts w:ascii="Times New Roman" w:eastAsia="Times New Roman" w:hAnsi="Times New Roman" w:cs="Times New Roman"/>
          <w:sz w:val="24"/>
          <w:szCs w:val="28"/>
          <w:lang w:eastAsia="en-US"/>
        </w:rPr>
        <w:t xml:space="preserve">дополнительных </w:t>
      </w:r>
      <w:r>
        <w:rPr>
          <w:rFonts w:ascii="Times New Roman" w:eastAsia="Times New Roman" w:hAnsi="Times New Roman" w:cs="Times New Roman"/>
          <w:sz w:val="24"/>
          <w:szCs w:val="28"/>
          <w:lang w:eastAsia="en-US"/>
        </w:rPr>
        <w:t xml:space="preserve">релевантных </w:t>
      </w:r>
      <w:r w:rsidRPr="0037168D">
        <w:rPr>
          <w:rFonts w:ascii="Times New Roman" w:eastAsia="Times New Roman" w:hAnsi="Times New Roman" w:cs="Times New Roman"/>
          <w:sz w:val="24"/>
          <w:szCs w:val="28"/>
          <w:lang w:eastAsia="en-US"/>
        </w:rPr>
        <w:t>ориентиров молоды</w:t>
      </w:r>
      <w:r>
        <w:rPr>
          <w:rFonts w:ascii="Times New Roman" w:eastAsia="Times New Roman" w:hAnsi="Times New Roman" w:cs="Times New Roman"/>
          <w:sz w:val="24"/>
          <w:szCs w:val="28"/>
          <w:lang w:eastAsia="en-US"/>
        </w:rPr>
        <w:t>е</w:t>
      </w:r>
      <w:r w:rsidRPr="0037168D">
        <w:rPr>
          <w:rFonts w:ascii="Times New Roman" w:eastAsia="Times New Roman" w:hAnsi="Times New Roman" w:cs="Times New Roman"/>
          <w:sz w:val="24"/>
          <w:szCs w:val="28"/>
          <w:lang w:eastAsia="en-US"/>
        </w:rPr>
        <w:t xml:space="preserve"> университет</w:t>
      </w:r>
      <w:r>
        <w:rPr>
          <w:rFonts w:ascii="Times New Roman" w:eastAsia="Times New Roman" w:hAnsi="Times New Roman" w:cs="Times New Roman"/>
          <w:sz w:val="24"/>
          <w:szCs w:val="28"/>
          <w:lang w:eastAsia="en-US"/>
        </w:rPr>
        <w:t>ы</w:t>
      </w:r>
      <w:r w:rsidRPr="0037168D">
        <w:rPr>
          <w:rFonts w:ascii="Times New Roman" w:eastAsia="Times New Roman" w:hAnsi="Times New Roman" w:cs="Times New Roman"/>
          <w:sz w:val="24"/>
          <w:szCs w:val="28"/>
          <w:lang w:eastAsia="en-US"/>
        </w:rPr>
        <w:t>, сумевши</w:t>
      </w:r>
      <w:r>
        <w:rPr>
          <w:rFonts w:ascii="Times New Roman" w:eastAsia="Times New Roman" w:hAnsi="Times New Roman" w:cs="Times New Roman"/>
          <w:sz w:val="24"/>
          <w:szCs w:val="28"/>
          <w:lang w:eastAsia="en-US"/>
        </w:rPr>
        <w:t>е</w:t>
      </w:r>
      <w:r w:rsidRPr="0037168D">
        <w:rPr>
          <w:rFonts w:ascii="Times New Roman" w:eastAsia="Times New Roman" w:hAnsi="Times New Roman" w:cs="Times New Roman"/>
          <w:sz w:val="24"/>
          <w:szCs w:val="28"/>
          <w:lang w:eastAsia="en-US"/>
        </w:rPr>
        <w:t xml:space="preserve"> быстро войти в элиту мирового высшего образования</w:t>
      </w:r>
      <w:r>
        <w:rPr>
          <w:rFonts w:ascii="Times New Roman" w:eastAsia="Times New Roman" w:hAnsi="Times New Roman" w:cs="Times New Roman"/>
          <w:sz w:val="24"/>
          <w:szCs w:val="28"/>
          <w:lang w:eastAsia="en-US"/>
        </w:rPr>
        <w:t xml:space="preserve">: </w:t>
      </w:r>
      <w:proofErr w:type="gramStart"/>
      <w:r w:rsidRPr="0037168D">
        <w:rPr>
          <w:rFonts w:ascii="Times New Roman" w:eastAsia="Times New Roman" w:hAnsi="Times New Roman" w:cs="Times New Roman"/>
          <w:sz w:val="24"/>
          <w:szCs w:val="28"/>
          <w:lang w:val="en-US" w:eastAsia="en-US"/>
        </w:rPr>
        <w:t>Hong</w:t>
      </w:r>
      <w:r w:rsidRPr="00BF2EF6">
        <w:rPr>
          <w:rFonts w:ascii="Times New Roman" w:eastAsia="Times New Roman" w:hAnsi="Times New Roman" w:cs="Times New Roman"/>
          <w:sz w:val="24"/>
          <w:szCs w:val="28"/>
          <w:lang w:eastAsia="en-US"/>
        </w:rPr>
        <w:t xml:space="preserve"> </w:t>
      </w:r>
      <w:r w:rsidRPr="0037168D">
        <w:rPr>
          <w:rFonts w:ascii="Times New Roman" w:eastAsia="Times New Roman" w:hAnsi="Times New Roman" w:cs="Times New Roman"/>
          <w:sz w:val="24"/>
          <w:szCs w:val="28"/>
          <w:lang w:val="en-US" w:eastAsia="en-US"/>
        </w:rPr>
        <w:t>Kong</w:t>
      </w:r>
      <w:r w:rsidRPr="00BF2EF6">
        <w:rPr>
          <w:rFonts w:ascii="Times New Roman" w:eastAsia="Times New Roman" w:hAnsi="Times New Roman" w:cs="Times New Roman"/>
          <w:sz w:val="24"/>
          <w:szCs w:val="28"/>
          <w:lang w:eastAsia="en-US"/>
        </w:rPr>
        <w:t xml:space="preserve"> </w:t>
      </w:r>
      <w:r w:rsidRPr="0037168D">
        <w:rPr>
          <w:rFonts w:ascii="Times New Roman" w:eastAsia="Times New Roman" w:hAnsi="Times New Roman" w:cs="Times New Roman"/>
          <w:sz w:val="24"/>
          <w:szCs w:val="28"/>
          <w:lang w:val="en-US" w:eastAsia="en-US"/>
        </w:rPr>
        <w:t>University</w:t>
      </w:r>
      <w:r w:rsidRPr="00BF2EF6">
        <w:rPr>
          <w:rFonts w:ascii="Times New Roman" w:eastAsia="Times New Roman" w:hAnsi="Times New Roman" w:cs="Times New Roman"/>
          <w:sz w:val="24"/>
          <w:szCs w:val="28"/>
          <w:lang w:eastAsia="en-US"/>
        </w:rPr>
        <w:t xml:space="preserve"> </w:t>
      </w:r>
      <w:r w:rsidRPr="0037168D">
        <w:rPr>
          <w:rFonts w:ascii="Times New Roman" w:eastAsia="Times New Roman" w:hAnsi="Times New Roman" w:cs="Times New Roman"/>
          <w:sz w:val="24"/>
          <w:szCs w:val="28"/>
          <w:lang w:val="en-US" w:eastAsia="en-US"/>
        </w:rPr>
        <w:t>of</w:t>
      </w:r>
      <w:r w:rsidRPr="00BF2EF6">
        <w:rPr>
          <w:rFonts w:ascii="Times New Roman" w:eastAsia="Times New Roman" w:hAnsi="Times New Roman" w:cs="Times New Roman"/>
          <w:sz w:val="24"/>
          <w:szCs w:val="28"/>
          <w:lang w:eastAsia="en-US"/>
        </w:rPr>
        <w:t xml:space="preserve"> </w:t>
      </w:r>
      <w:r w:rsidRPr="0037168D">
        <w:rPr>
          <w:rFonts w:ascii="Times New Roman" w:eastAsia="Times New Roman" w:hAnsi="Times New Roman" w:cs="Times New Roman"/>
          <w:sz w:val="24"/>
          <w:szCs w:val="28"/>
          <w:lang w:val="en-US" w:eastAsia="en-US"/>
        </w:rPr>
        <w:t>Science</w:t>
      </w:r>
      <w:r w:rsidRPr="00BF2EF6">
        <w:rPr>
          <w:rFonts w:ascii="Times New Roman" w:eastAsia="Times New Roman" w:hAnsi="Times New Roman" w:cs="Times New Roman"/>
          <w:sz w:val="24"/>
          <w:szCs w:val="28"/>
          <w:lang w:eastAsia="en-US"/>
        </w:rPr>
        <w:t xml:space="preserve"> </w:t>
      </w:r>
      <w:r w:rsidRPr="0037168D">
        <w:rPr>
          <w:rFonts w:ascii="Times New Roman" w:eastAsia="Times New Roman" w:hAnsi="Times New Roman" w:cs="Times New Roman"/>
          <w:sz w:val="24"/>
          <w:szCs w:val="28"/>
          <w:lang w:val="en-US" w:eastAsia="en-US"/>
        </w:rPr>
        <w:t>and</w:t>
      </w:r>
      <w:r w:rsidRPr="00BF2EF6">
        <w:rPr>
          <w:rFonts w:ascii="Times New Roman" w:eastAsia="Times New Roman" w:hAnsi="Times New Roman" w:cs="Times New Roman"/>
          <w:sz w:val="24"/>
          <w:szCs w:val="28"/>
          <w:lang w:eastAsia="en-US"/>
        </w:rPr>
        <w:t xml:space="preserve"> </w:t>
      </w:r>
      <w:r w:rsidRPr="0037168D">
        <w:rPr>
          <w:rFonts w:ascii="Times New Roman" w:eastAsia="Times New Roman" w:hAnsi="Times New Roman" w:cs="Times New Roman"/>
          <w:sz w:val="24"/>
          <w:szCs w:val="28"/>
          <w:lang w:val="en-US" w:eastAsia="en-US"/>
        </w:rPr>
        <w:t>Technology</w:t>
      </w:r>
      <w:r w:rsidRPr="00BF2EF6">
        <w:rPr>
          <w:rFonts w:ascii="Times New Roman" w:eastAsia="Times New Roman" w:hAnsi="Times New Roman" w:cs="Times New Roman"/>
          <w:sz w:val="24"/>
          <w:szCs w:val="28"/>
          <w:lang w:eastAsia="en-US"/>
        </w:rPr>
        <w:t xml:space="preserve"> </w:t>
      </w:r>
      <w:r w:rsidRPr="0037168D">
        <w:rPr>
          <w:rFonts w:ascii="Times New Roman" w:eastAsia="Times New Roman" w:hAnsi="Times New Roman" w:cs="Times New Roman"/>
          <w:sz w:val="24"/>
          <w:szCs w:val="28"/>
          <w:lang w:eastAsia="en-US"/>
        </w:rPr>
        <w:t>и</w:t>
      </w:r>
      <w:r w:rsidRPr="00BF2EF6">
        <w:rPr>
          <w:rFonts w:ascii="Times New Roman" w:eastAsia="Times New Roman" w:hAnsi="Times New Roman" w:cs="Times New Roman"/>
          <w:sz w:val="24"/>
          <w:szCs w:val="28"/>
          <w:lang w:eastAsia="en-US"/>
        </w:rPr>
        <w:t xml:space="preserve"> </w:t>
      </w:r>
      <w:r w:rsidRPr="0037168D">
        <w:rPr>
          <w:rFonts w:ascii="Times New Roman" w:eastAsia="Times New Roman" w:hAnsi="Times New Roman" w:cs="Times New Roman"/>
          <w:sz w:val="24"/>
          <w:szCs w:val="28"/>
          <w:lang w:val="en-US" w:eastAsia="en-US"/>
        </w:rPr>
        <w:t>University</w:t>
      </w:r>
      <w:r w:rsidRPr="00BF2EF6">
        <w:rPr>
          <w:rFonts w:ascii="Times New Roman" w:eastAsia="Times New Roman" w:hAnsi="Times New Roman" w:cs="Times New Roman"/>
          <w:sz w:val="24"/>
          <w:szCs w:val="28"/>
          <w:lang w:eastAsia="en-US"/>
        </w:rPr>
        <w:t xml:space="preserve"> </w:t>
      </w:r>
      <w:r w:rsidRPr="0037168D">
        <w:rPr>
          <w:rFonts w:ascii="Times New Roman" w:eastAsia="Times New Roman" w:hAnsi="Times New Roman" w:cs="Times New Roman"/>
          <w:sz w:val="24"/>
          <w:szCs w:val="28"/>
          <w:lang w:val="en-US" w:eastAsia="en-US"/>
        </w:rPr>
        <w:t>of</w:t>
      </w:r>
      <w:r w:rsidRPr="00BF2EF6">
        <w:rPr>
          <w:rFonts w:ascii="Times New Roman" w:eastAsia="Times New Roman" w:hAnsi="Times New Roman" w:cs="Times New Roman"/>
          <w:sz w:val="24"/>
          <w:szCs w:val="28"/>
          <w:lang w:eastAsia="en-US"/>
        </w:rPr>
        <w:t xml:space="preserve"> </w:t>
      </w:r>
      <w:r w:rsidRPr="0037168D">
        <w:rPr>
          <w:rFonts w:ascii="Times New Roman" w:eastAsia="Times New Roman" w:hAnsi="Times New Roman" w:cs="Times New Roman"/>
          <w:sz w:val="24"/>
          <w:szCs w:val="28"/>
          <w:lang w:val="en-US" w:eastAsia="en-US"/>
        </w:rPr>
        <w:t>Warwick</w:t>
      </w:r>
      <w:r w:rsidRPr="00BF2EF6">
        <w:rPr>
          <w:rFonts w:ascii="Times New Roman" w:eastAsia="Times New Roman" w:hAnsi="Times New Roman" w:cs="Times New Roman"/>
          <w:sz w:val="24"/>
          <w:szCs w:val="28"/>
          <w:lang w:eastAsia="en-US"/>
        </w:rPr>
        <w:t>.</w:t>
      </w:r>
      <w:proofErr w:type="gramEnd"/>
    </w:p>
    <w:p w:rsidR="00A92BEA" w:rsidRPr="0037168D" w:rsidRDefault="00A92BEA" w:rsidP="00A92BEA">
      <w:pPr>
        <w:spacing w:after="0" w:line="360" w:lineRule="auto"/>
        <w:ind w:firstLine="709"/>
        <w:jc w:val="both"/>
        <w:rPr>
          <w:rFonts w:ascii="Times New Roman" w:eastAsia="Times New Roman" w:hAnsi="Times New Roman" w:cs="Times New Roman"/>
          <w:sz w:val="24"/>
          <w:szCs w:val="28"/>
          <w:lang w:eastAsia="en-US"/>
        </w:rPr>
      </w:pPr>
      <w:r w:rsidRPr="0037168D">
        <w:rPr>
          <w:rFonts w:ascii="Times New Roman" w:eastAsia="Times New Roman" w:hAnsi="Times New Roman" w:cs="Times New Roman"/>
          <w:sz w:val="24"/>
          <w:szCs w:val="28"/>
          <w:lang w:eastAsia="en-US"/>
        </w:rPr>
        <w:t>На новом этапе развития НИУ ВШЭ включает в свою модель важные особенности и механизмы достижения конкурентных преимуществ, используемые указанными университетами. Описание этих особенностей представлено в схеме на Рисунке 1.</w:t>
      </w:r>
    </w:p>
    <w:p w:rsidR="00A92BEA" w:rsidRPr="0037168D" w:rsidRDefault="00A92BEA" w:rsidP="00A92BEA">
      <w:pPr>
        <w:spacing w:after="0" w:line="360" w:lineRule="auto"/>
        <w:ind w:firstLine="709"/>
        <w:jc w:val="both"/>
        <w:rPr>
          <w:rFonts w:ascii="Times New Roman" w:eastAsia="Times New Roman" w:hAnsi="Times New Roman" w:cs="Times New Roman"/>
          <w:sz w:val="24"/>
          <w:szCs w:val="28"/>
          <w:lang w:eastAsia="en-US"/>
        </w:rPr>
      </w:pPr>
      <w:r w:rsidRPr="0037168D">
        <w:rPr>
          <w:rFonts w:ascii="Times New Roman" w:eastAsia="Times New Roman" w:hAnsi="Times New Roman" w:cs="Times New Roman"/>
          <w:sz w:val="24"/>
          <w:szCs w:val="28"/>
          <w:lang w:eastAsia="en-US"/>
        </w:rPr>
        <w:t xml:space="preserve">Сохраняя предложенную модель </w:t>
      </w:r>
      <w:proofErr w:type="spellStart"/>
      <w:r w:rsidRPr="0037168D">
        <w:rPr>
          <w:rFonts w:ascii="Times New Roman" w:eastAsia="Times New Roman" w:hAnsi="Times New Roman" w:cs="Times New Roman"/>
          <w:sz w:val="24"/>
          <w:szCs w:val="28"/>
          <w:lang w:eastAsia="en-US"/>
        </w:rPr>
        <w:t>бенчмаркинга</w:t>
      </w:r>
      <w:proofErr w:type="spellEnd"/>
      <w:r w:rsidRPr="0037168D">
        <w:rPr>
          <w:rFonts w:ascii="Times New Roman" w:eastAsia="Times New Roman" w:hAnsi="Times New Roman" w:cs="Times New Roman"/>
          <w:sz w:val="24"/>
          <w:szCs w:val="28"/>
          <w:lang w:eastAsia="en-US"/>
        </w:rPr>
        <w:t xml:space="preserve"> и выделенные ориентиры для развития, университет уточняет свою стратегию продвижения в глобальных рейтингах. С учетом социально-экономической специализации НИУ ВШЭ, которая осложняет конкуренцию с крупными классическими университетами, ведущими исследования по всем научным областям, приоритетным становится продвижение в отраслевых/предметных международных рейтингах университетов. На новом этапе особое внимание будет уделено активному продвижению бренда университета и повышению его узнаваемости среди международного академического сообщества и работодателей</w:t>
      </w:r>
      <w:r>
        <w:rPr>
          <w:rFonts w:ascii="Times New Roman" w:eastAsia="Times New Roman" w:hAnsi="Times New Roman" w:cs="Times New Roman"/>
          <w:sz w:val="24"/>
          <w:szCs w:val="28"/>
          <w:lang w:eastAsia="en-US"/>
        </w:rPr>
        <w:t>.</w:t>
      </w:r>
    </w:p>
    <w:p w:rsidR="00A92BEA" w:rsidRPr="0037168D" w:rsidRDefault="00A92BEA" w:rsidP="00A92BEA">
      <w:pPr>
        <w:spacing w:after="0" w:line="360" w:lineRule="auto"/>
        <w:jc w:val="both"/>
        <w:rPr>
          <w:rFonts w:ascii="Times New Roman" w:eastAsia="Times New Roman" w:hAnsi="Times New Roman" w:cs="Times New Roman"/>
          <w:sz w:val="24"/>
          <w:szCs w:val="28"/>
          <w:lang w:eastAsia="en-US"/>
        </w:rPr>
      </w:pPr>
      <w:r w:rsidRPr="0037168D">
        <w:rPr>
          <w:rFonts w:ascii="Times New Roman" w:eastAsia="Times New Roman" w:hAnsi="Times New Roman" w:cs="Times New Roman"/>
          <w:noProof/>
          <w:sz w:val="20"/>
        </w:rPr>
        <w:lastRenderedPageBreak/>
        <w:drawing>
          <wp:inline distT="0" distB="0" distL="0" distR="0" wp14:anchorId="704CDC7E" wp14:editId="4FB3BC4B">
            <wp:extent cx="5940425" cy="4095750"/>
            <wp:effectExtent l="0" t="0" r="3175" b="0"/>
            <wp:docPr id="2" name="Рисунок 2" descr="C:\Old_files\!Универ\5-100\!!!!ФИНАЛ\!Финал\!Схемы итог\Вузы - ру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Old_files\!Универ\5-100\!!!!ФИНАЛ\!Финал\!Схемы итог\Вузы - рус.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0425" cy="4095750"/>
                    </a:xfrm>
                    <a:prstGeom prst="rect">
                      <a:avLst/>
                    </a:prstGeom>
                    <a:noFill/>
                    <a:ln>
                      <a:noFill/>
                    </a:ln>
                  </pic:spPr>
                </pic:pic>
              </a:graphicData>
            </a:graphic>
          </wp:inline>
        </w:drawing>
      </w:r>
    </w:p>
    <w:p w:rsidR="00A92BEA" w:rsidRPr="00C811B4" w:rsidRDefault="00A92BEA" w:rsidP="00A92BEA">
      <w:pPr>
        <w:spacing w:after="0" w:line="360" w:lineRule="auto"/>
        <w:ind w:firstLine="709"/>
        <w:jc w:val="center"/>
        <w:rPr>
          <w:rFonts w:ascii="Times New Roman" w:eastAsia="Times New Roman" w:hAnsi="Times New Roman" w:cs="Times New Roman"/>
          <w:sz w:val="24"/>
          <w:szCs w:val="28"/>
          <w:lang w:eastAsia="en-US"/>
        </w:rPr>
      </w:pPr>
      <w:r w:rsidRPr="00C811B4">
        <w:rPr>
          <w:rFonts w:ascii="Times New Roman" w:eastAsia="Times New Roman" w:hAnsi="Times New Roman" w:cs="Times New Roman"/>
          <w:sz w:val="24"/>
          <w:szCs w:val="28"/>
          <w:lang w:eastAsia="en-US"/>
        </w:rPr>
        <w:t xml:space="preserve">Рисунок 1. Особенности </w:t>
      </w:r>
      <w:proofErr w:type="spellStart"/>
      <w:r w:rsidRPr="00C811B4">
        <w:rPr>
          <w:rFonts w:ascii="Times New Roman" w:eastAsia="Times New Roman" w:hAnsi="Times New Roman" w:cs="Times New Roman"/>
          <w:sz w:val="24"/>
          <w:szCs w:val="28"/>
          <w:lang w:eastAsia="en-US"/>
        </w:rPr>
        <w:t>референтных</w:t>
      </w:r>
      <w:proofErr w:type="spellEnd"/>
      <w:r w:rsidRPr="00C811B4">
        <w:rPr>
          <w:rFonts w:ascii="Times New Roman" w:eastAsia="Times New Roman" w:hAnsi="Times New Roman" w:cs="Times New Roman"/>
          <w:sz w:val="24"/>
          <w:szCs w:val="28"/>
          <w:lang w:eastAsia="en-US"/>
        </w:rPr>
        <w:t xml:space="preserve"> вузов, которые НИУ ВШЭ использует для достижения международной конкурентоспособности.</w:t>
      </w:r>
    </w:p>
    <w:p w:rsidR="00A92BEA" w:rsidRPr="0037168D" w:rsidRDefault="00A92BEA" w:rsidP="00A92BEA">
      <w:pPr>
        <w:spacing w:after="0" w:line="360" w:lineRule="auto"/>
        <w:ind w:firstLine="709"/>
        <w:jc w:val="both"/>
        <w:rPr>
          <w:rFonts w:ascii="Times New Roman" w:eastAsia="Times New Roman" w:hAnsi="Times New Roman" w:cs="Times New Roman"/>
          <w:sz w:val="24"/>
          <w:szCs w:val="28"/>
          <w:lang w:eastAsia="en-US"/>
        </w:rPr>
      </w:pPr>
    </w:p>
    <w:p w:rsidR="00A92BEA" w:rsidRPr="001B02F4" w:rsidRDefault="00A92BEA" w:rsidP="00A92BEA">
      <w:pPr>
        <w:pStyle w:val="2"/>
        <w:numPr>
          <w:ilvl w:val="2"/>
          <w:numId w:val="1"/>
        </w:numPr>
        <w:spacing w:before="0" w:after="0" w:line="360" w:lineRule="auto"/>
        <w:ind w:left="0" w:firstLine="709"/>
        <w:rPr>
          <w:rFonts w:ascii="Times New Roman" w:hAnsi="Times New Roman" w:cs="Times New Roman"/>
          <w:i w:val="0"/>
          <w:sz w:val="24"/>
        </w:rPr>
      </w:pPr>
      <w:bookmarkStart w:id="9" w:name="_Toc428283345"/>
      <w:bookmarkStart w:id="10" w:name="_Toc474517885"/>
      <w:r w:rsidRPr="001B02F4">
        <w:rPr>
          <w:rFonts w:ascii="Times New Roman" w:hAnsi="Times New Roman" w:cs="Times New Roman"/>
          <w:i w:val="0"/>
          <w:sz w:val="24"/>
        </w:rPr>
        <w:t>Маркетинговая стратегия</w:t>
      </w:r>
      <w:bookmarkEnd w:id="9"/>
      <w:bookmarkEnd w:id="10"/>
    </w:p>
    <w:p w:rsidR="00A92BEA" w:rsidRPr="004469FE" w:rsidRDefault="00A92BEA" w:rsidP="004469FE">
      <w:pPr>
        <w:spacing w:after="0" w:line="360" w:lineRule="auto"/>
        <w:ind w:firstLine="709"/>
        <w:rPr>
          <w:rFonts w:ascii="Times New Roman" w:hAnsi="Times New Roman" w:cs="Times New Roman"/>
          <w:b/>
          <w:sz w:val="24"/>
          <w:szCs w:val="28"/>
        </w:rPr>
      </w:pPr>
      <w:bookmarkStart w:id="11" w:name="_Toc428283346"/>
      <w:bookmarkStart w:id="12" w:name="_Toc428283347"/>
      <w:r w:rsidRPr="004469FE">
        <w:rPr>
          <w:rFonts w:ascii="Times New Roman" w:hAnsi="Times New Roman" w:cs="Times New Roman"/>
          <w:b/>
          <w:sz w:val="24"/>
          <w:szCs w:val="28"/>
        </w:rPr>
        <w:t>Рынок исследований</w:t>
      </w:r>
      <w:bookmarkEnd w:id="11"/>
      <w:r w:rsidRPr="004469FE">
        <w:rPr>
          <w:rFonts w:ascii="Times New Roman" w:hAnsi="Times New Roman" w:cs="Times New Roman"/>
          <w:b/>
          <w:sz w:val="24"/>
          <w:szCs w:val="28"/>
        </w:rPr>
        <w:t xml:space="preserve"> </w:t>
      </w:r>
    </w:p>
    <w:p w:rsidR="00A92BEA" w:rsidRPr="0037168D" w:rsidRDefault="00A92BEA" w:rsidP="00A92BEA">
      <w:pPr>
        <w:spacing w:after="0" w:line="360" w:lineRule="auto"/>
        <w:ind w:firstLine="709"/>
        <w:jc w:val="both"/>
        <w:rPr>
          <w:rFonts w:ascii="Times New Roman" w:hAnsi="Times New Roman" w:cs="Times New Roman"/>
          <w:sz w:val="24"/>
          <w:szCs w:val="28"/>
        </w:rPr>
      </w:pPr>
      <w:r w:rsidRPr="0037168D">
        <w:rPr>
          <w:rFonts w:ascii="Times New Roman" w:hAnsi="Times New Roman" w:cs="Times New Roman"/>
          <w:sz w:val="24"/>
          <w:szCs w:val="28"/>
        </w:rPr>
        <w:t xml:space="preserve">Особенностями научно-исследовательской и экспертно-аналитической деятельности НИУ ВШЭ являются ее </w:t>
      </w:r>
      <w:proofErr w:type="spellStart"/>
      <w:r>
        <w:rPr>
          <w:rFonts w:ascii="Times New Roman" w:hAnsi="Times New Roman" w:cs="Times New Roman"/>
          <w:sz w:val="24"/>
          <w:szCs w:val="28"/>
        </w:rPr>
        <w:t>междисциплинарность</w:t>
      </w:r>
      <w:proofErr w:type="spellEnd"/>
      <w:r>
        <w:rPr>
          <w:rFonts w:ascii="Times New Roman" w:hAnsi="Times New Roman" w:cs="Times New Roman"/>
          <w:sz w:val="24"/>
          <w:szCs w:val="28"/>
        </w:rPr>
        <w:t xml:space="preserve"> </w:t>
      </w:r>
      <w:r w:rsidRPr="0037168D">
        <w:rPr>
          <w:rFonts w:ascii="Times New Roman" w:hAnsi="Times New Roman" w:cs="Times New Roman"/>
          <w:sz w:val="24"/>
          <w:szCs w:val="28"/>
        </w:rPr>
        <w:t>и активное внедрение результатов фундаментальных и прикладных исследований в сфере социально-экономической политики России на федеральном и региональном уровн</w:t>
      </w:r>
      <w:r>
        <w:rPr>
          <w:rFonts w:ascii="Times New Roman" w:hAnsi="Times New Roman" w:cs="Times New Roman"/>
          <w:sz w:val="24"/>
          <w:szCs w:val="28"/>
        </w:rPr>
        <w:t>ях</w:t>
      </w:r>
      <w:r w:rsidRPr="0037168D">
        <w:rPr>
          <w:rFonts w:ascii="Times New Roman" w:hAnsi="Times New Roman" w:cs="Times New Roman"/>
          <w:sz w:val="24"/>
          <w:szCs w:val="28"/>
        </w:rPr>
        <w:t xml:space="preserve">, а также в бизнесе. </w:t>
      </w:r>
    </w:p>
    <w:p w:rsidR="00A92BEA" w:rsidRDefault="00A92BEA" w:rsidP="00A92BEA">
      <w:pPr>
        <w:spacing w:after="0" w:line="360" w:lineRule="auto"/>
        <w:ind w:firstLine="709"/>
        <w:contextualSpacing/>
        <w:jc w:val="both"/>
        <w:rPr>
          <w:rFonts w:ascii="Times New Roman" w:hAnsi="Times New Roman" w:cs="Times New Roman"/>
          <w:sz w:val="24"/>
          <w:szCs w:val="28"/>
        </w:rPr>
      </w:pPr>
      <w:r w:rsidRPr="0037168D">
        <w:rPr>
          <w:rFonts w:ascii="Times New Roman" w:hAnsi="Times New Roman" w:cs="Times New Roman"/>
          <w:sz w:val="24"/>
          <w:szCs w:val="28"/>
        </w:rPr>
        <w:t xml:space="preserve">Ключевым приоритетом организации </w:t>
      </w:r>
      <w:r>
        <w:rPr>
          <w:rFonts w:ascii="Times New Roman" w:hAnsi="Times New Roman" w:cs="Times New Roman"/>
          <w:sz w:val="24"/>
          <w:szCs w:val="28"/>
        </w:rPr>
        <w:t xml:space="preserve">научной </w:t>
      </w:r>
      <w:r w:rsidRPr="0037168D">
        <w:rPr>
          <w:rFonts w:ascii="Times New Roman" w:hAnsi="Times New Roman" w:cs="Times New Roman"/>
          <w:sz w:val="24"/>
          <w:szCs w:val="28"/>
        </w:rPr>
        <w:t xml:space="preserve">деятельности является </w:t>
      </w:r>
      <w:r>
        <w:rPr>
          <w:rFonts w:ascii="Times New Roman" w:hAnsi="Times New Roman" w:cs="Times New Roman"/>
          <w:sz w:val="24"/>
          <w:szCs w:val="28"/>
        </w:rPr>
        <w:t xml:space="preserve">реализация исследований по актуальным вопросам международной академической повестки с </w:t>
      </w:r>
      <w:r w:rsidRPr="0037168D">
        <w:rPr>
          <w:rFonts w:ascii="Times New Roman" w:hAnsi="Times New Roman" w:cs="Times New Roman"/>
          <w:sz w:val="24"/>
          <w:szCs w:val="28"/>
        </w:rPr>
        <w:t>обеспечение</w:t>
      </w:r>
      <w:r>
        <w:rPr>
          <w:rFonts w:ascii="Times New Roman" w:hAnsi="Times New Roman" w:cs="Times New Roman"/>
          <w:sz w:val="24"/>
          <w:szCs w:val="28"/>
        </w:rPr>
        <w:t>м</w:t>
      </w:r>
      <w:r w:rsidRPr="0037168D">
        <w:rPr>
          <w:rFonts w:ascii="Times New Roman" w:hAnsi="Times New Roman" w:cs="Times New Roman"/>
          <w:sz w:val="24"/>
          <w:szCs w:val="28"/>
        </w:rPr>
        <w:t xml:space="preserve"> эффективной взаимосвязи фундаментальных и прикладных исследований, экспертно-аналитической и консультационной деятельности для органов власти, общественных организаций и субъектов рынка.</w:t>
      </w:r>
      <w:r>
        <w:rPr>
          <w:rFonts w:ascii="Times New Roman" w:hAnsi="Times New Roman" w:cs="Times New Roman"/>
          <w:sz w:val="24"/>
          <w:szCs w:val="28"/>
        </w:rPr>
        <w:t xml:space="preserve"> </w:t>
      </w:r>
    </w:p>
    <w:p w:rsidR="00A92BEA" w:rsidRPr="000C7CC4" w:rsidRDefault="00A92BEA" w:rsidP="00A92BEA">
      <w:pPr>
        <w:spacing w:after="0" w:line="360" w:lineRule="auto"/>
        <w:ind w:firstLine="709"/>
        <w:contextualSpacing/>
        <w:jc w:val="both"/>
        <w:rPr>
          <w:rFonts w:ascii="Times New Roman" w:eastAsia="Times New Roman" w:hAnsi="Times New Roman" w:cs="Times New Roman"/>
          <w:sz w:val="24"/>
          <w:szCs w:val="28"/>
          <w:lang w:eastAsia="en-US"/>
        </w:rPr>
      </w:pPr>
      <w:r>
        <w:rPr>
          <w:rFonts w:ascii="Times New Roman" w:hAnsi="Times New Roman" w:cs="Times New Roman"/>
          <w:sz w:val="24"/>
          <w:szCs w:val="28"/>
        </w:rPr>
        <w:t xml:space="preserve">Приоритетные для НИУ ВШЭ научные направления развиваются в </w:t>
      </w:r>
      <w:proofErr w:type="gramStart"/>
      <w:r>
        <w:rPr>
          <w:rFonts w:ascii="Times New Roman" w:hAnsi="Times New Roman" w:cs="Times New Roman"/>
          <w:sz w:val="24"/>
          <w:szCs w:val="28"/>
        </w:rPr>
        <w:t>рамках</w:t>
      </w:r>
      <w:proofErr w:type="gramEnd"/>
      <w:r>
        <w:rPr>
          <w:rFonts w:ascii="Times New Roman" w:hAnsi="Times New Roman" w:cs="Times New Roman"/>
          <w:sz w:val="24"/>
          <w:szCs w:val="28"/>
        </w:rPr>
        <w:t xml:space="preserve"> созданных в 2016 году стратегических академических единиц (далее – САЕ), объединяющих междисциплинарные исследовательские команды, ориентированные на глобальную научную повестку: </w:t>
      </w:r>
      <w:proofErr w:type="gramStart"/>
      <w:r w:rsidRPr="000C7CC4">
        <w:rPr>
          <w:rFonts w:ascii="Times New Roman" w:eastAsia="Calibri" w:hAnsi="Times New Roman" w:cs="Times New Roman"/>
          <w:sz w:val="24"/>
          <w:szCs w:val="24"/>
          <w:lang w:eastAsia="en-US"/>
        </w:rPr>
        <w:t xml:space="preserve">«Экономика и управление»; «Вызовы социального </w:t>
      </w:r>
      <w:r w:rsidRPr="000C7CC4">
        <w:rPr>
          <w:rFonts w:ascii="Times New Roman" w:eastAsia="Calibri" w:hAnsi="Times New Roman" w:cs="Times New Roman"/>
          <w:sz w:val="24"/>
          <w:szCs w:val="24"/>
          <w:lang w:eastAsia="en-US"/>
        </w:rPr>
        <w:lastRenderedPageBreak/>
        <w:t xml:space="preserve">развития»; </w:t>
      </w:r>
      <w:r w:rsidRPr="000C7CC4">
        <w:rPr>
          <w:rFonts w:ascii="Times New Roman" w:eastAsia="Times New Roman" w:hAnsi="Times New Roman" w:cs="Times New Roman"/>
          <w:sz w:val="24"/>
          <w:szCs w:val="28"/>
          <w:lang w:eastAsia="en-US"/>
        </w:rPr>
        <w:t>«</w:t>
      </w:r>
      <w:r w:rsidRPr="000C7CC4">
        <w:rPr>
          <w:rFonts w:ascii="Times New Roman" w:hAnsi="Times New Roman"/>
          <w:sz w:val="24"/>
          <w:szCs w:val="24"/>
        </w:rPr>
        <w:t>Форсайт и исследования науки, технологий и инноваций»; «Урбанистика и транспортная политика: трансформация городов от индустриальной к цифровой эпохе»</w:t>
      </w:r>
      <w:r>
        <w:rPr>
          <w:rFonts w:ascii="Times New Roman" w:hAnsi="Times New Roman"/>
          <w:sz w:val="24"/>
          <w:szCs w:val="24"/>
        </w:rPr>
        <w:t>;</w:t>
      </w:r>
      <w:r w:rsidRPr="000C7CC4">
        <w:rPr>
          <w:rFonts w:ascii="Times New Roman" w:hAnsi="Times New Roman"/>
          <w:sz w:val="24"/>
          <w:szCs w:val="24"/>
        </w:rPr>
        <w:t xml:space="preserve"> «Образование и развитие человека в меняющемся мире»; «Когнитивные </w:t>
      </w:r>
      <w:proofErr w:type="spellStart"/>
      <w:r w:rsidRPr="000C7CC4">
        <w:rPr>
          <w:rFonts w:ascii="Times New Roman" w:hAnsi="Times New Roman"/>
          <w:sz w:val="24"/>
          <w:szCs w:val="24"/>
        </w:rPr>
        <w:t>нейронауки</w:t>
      </w:r>
      <w:proofErr w:type="spellEnd"/>
      <w:r w:rsidRPr="000C7CC4">
        <w:rPr>
          <w:rFonts w:ascii="Times New Roman" w:hAnsi="Times New Roman"/>
          <w:sz w:val="24"/>
          <w:szCs w:val="24"/>
        </w:rPr>
        <w:t xml:space="preserve">: от моделей к </w:t>
      </w:r>
      <w:proofErr w:type="spellStart"/>
      <w:r w:rsidRPr="000C7CC4">
        <w:rPr>
          <w:rFonts w:ascii="Times New Roman" w:hAnsi="Times New Roman"/>
          <w:sz w:val="24"/>
          <w:szCs w:val="24"/>
        </w:rPr>
        <w:t>нейротехнологиям</w:t>
      </w:r>
      <w:proofErr w:type="spellEnd"/>
      <w:r w:rsidRPr="000C7CC4">
        <w:rPr>
          <w:rFonts w:ascii="Times New Roman" w:hAnsi="Times New Roman"/>
          <w:sz w:val="24"/>
          <w:szCs w:val="24"/>
        </w:rPr>
        <w:t>»;</w:t>
      </w:r>
      <w:r w:rsidRPr="000C7CC4">
        <w:rPr>
          <w:rFonts w:ascii="Times New Roman" w:eastAsia="Calibri" w:hAnsi="Times New Roman" w:cs="Times New Roman"/>
          <w:sz w:val="24"/>
          <w:szCs w:val="24"/>
          <w:lang w:eastAsia="en-US"/>
        </w:rPr>
        <w:t xml:space="preserve"> «Консорциум гуманитарных школ </w:t>
      </w:r>
      <w:proofErr w:type="spellStart"/>
      <w:r w:rsidRPr="000C7CC4">
        <w:rPr>
          <w:rFonts w:ascii="Times New Roman" w:eastAsia="Calibri" w:hAnsi="Times New Roman" w:cs="Times New Roman"/>
          <w:sz w:val="24"/>
          <w:szCs w:val="24"/>
          <w:lang w:eastAsia="en-US"/>
        </w:rPr>
        <w:t>Humanus</w:t>
      </w:r>
      <w:proofErr w:type="spellEnd"/>
      <w:r w:rsidRPr="000C7CC4">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w:t>
      </w:r>
      <w:r w:rsidRPr="000C7CC4">
        <w:rPr>
          <w:rFonts w:ascii="Times New Roman" w:eastAsia="Calibri" w:hAnsi="Times New Roman" w:cs="Times New Roman"/>
          <w:sz w:val="24"/>
          <w:szCs w:val="24"/>
          <w:lang w:eastAsia="en-US"/>
        </w:rPr>
        <w:t xml:space="preserve"> «Математика, компьютерные науки и информационные технологии: масштабируемые математические методы»</w:t>
      </w:r>
      <w:r>
        <w:rPr>
          <w:rFonts w:ascii="Times New Roman" w:eastAsia="Calibri" w:hAnsi="Times New Roman" w:cs="Times New Roman"/>
          <w:sz w:val="24"/>
          <w:szCs w:val="24"/>
          <w:lang w:eastAsia="en-US"/>
        </w:rPr>
        <w:t>.</w:t>
      </w:r>
      <w:r w:rsidRPr="000C7CC4">
        <w:rPr>
          <w:rFonts w:ascii="Times New Roman" w:eastAsia="Times New Roman" w:hAnsi="Times New Roman" w:cs="Times New Roman"/>
          <w:sz w:val="24"/>
          <w:szCs w:val="28"/>
          <w:lang w:eastAsia="en-US"/>
        </w:rPr>
        <w:t xml:space="preserve"> </w:t>
      </w:r>
      <w:proofErr w:type="gramEnd"/>
    </w:p>
    <w:p w:rsidR="00A92BEA" w:rsidRDefault="00A92BEA" w:rsidP="00A92BEA">
      <w:pPr>
        <w:spacing w:after="0" w:line="360" w:lineRule="auto"/>
        <w:ind w:firstLine="709"/>
        <w:jc w:val="both"/>
        <w:rPr>
          <w:rFonts w:ascii="Times New Roman" w:hAnsi="Times New Roman" w:cs="Times New Roman"/>
          <w:sz w:val="24"/>
          <w:szCs w:val="28"/>
        </w:rPr>
      </w:pPr>
      <w:r>
        <w:rPr>
          <w:rFonts w:ascii="Times New Roman" w:hAnsi="Times New Roman" w:cs="Times New Roman"/>
          <w:sz w:val="24"/>
          <w:szCs w:val="28"/>
        </w:rPr>
        <w:t xml:space="preserve">Локомотивами развития САЕ являются международные лаборатории с участием ведущих зарубежных ученых. Проект по созданию международных лабораторий стартовал в НИУ ВШЭ в 2010 году, его основные задачи: </w:t>
      </w:r>
    </w:p>
    <w:p w:rsidR="00A92BEA" w:rsidRPr="00790B74" w:rsidRDefault="00A92BEA" w:rsidP="00A92BEA">
      <w:pPr>
        <w:pStyle w:val="a3"/>
        <w:numPr>
          <w:ilvl w:val="0"/>
          <w:numId w:val="13"/>
        </w:numPr>
        <w:spacing w:after="0" w:line="360" w:lineRule="auto"/>
        <w:ind w:left="0" w:firstLine="360"/>
        <w:jc w:val="both"/>
        <w:rPr>
          <w:rFonts w:ascii="Times New Roman" w:hAnsi="Times New Roman"/>
          <w:sz w:val="24"/>
          <w:szCs w:val="28"/>
        </w:rPr>
      </w:pPr>
      <w:r w:rsidRPr="00790B74">
        <w:rPr>
          <w:rFonts w:ascii="Times New Roman" w:hAnsi="Times New Roman"/>
          <w:sz w:val="24"/>
          <w:szCs w:val="28"/>
        </w:rPr>
        <w:t xml:space="preserve">формирование, поддержка и развитие школ международного уровня </w:t>
      </w:r>
      <w:r>
        <w:rPr>
          <w:rFonts w:ascii="Times New Roman" w:hAnsi="Times New Roman"/>
          <w:sz w:val="24"/>
          <w:szCs w:val="28"/>
        </w:rPr>
        <w:t xml:space="preserve">на всех научных направлениях </w:t>
      </w:r>
      <w:r w:rsidRPr="00790B74">
        <w:rPr>
          <w:rFonts w:ascii="Times New Roman" w:hAnsi="Times New Roman"/>
          <w:sz w:val="24"/>
          <w:szCs w:val="28"/>
        </w:rPr>
        <w:t>НИУ ВШЭ;</w:t>
      </w:r>
    </w:p>
    <w:p w:rsidR="00A92BEA" w:rsidRPr="00790B74" w:rsidRDefault="00A92BEA" w:rsidP="00A92BEA">
      <w:pPr>
        <w:pStyle w:val="a3"/>
        <w:numPr>
          <w:ilvl w:val="0"/>
          <w:numId w:val="13"/>
        </w:numPr>
        <w:spacing w:after="0" w:line="360" w:lineRule="auto"/>
        <w:ind w:left="0" w:firstLine="360"/>
        <w:jc w:val="both"/>
        <w:rPr>
          <w:rFonts w:ascii="Times New Roman" w:hAnsi="Times New Roman"/>
          <w:sz w:val="24"/>
          <w:szCs w:val="28"/>
        </w:rPr>
      </w:pPr>
      <w:r w:rsidRPr="00790B74">
        <w:rPr>
          <w:rFonts w:ascii="Times New Roman" w:hAnsi="Times New Roman"/>
          <w:sz w:val="24"/>
          <w:szCs w:val="28"/>
        </w:rPr>
        <w:t xml:space="preserve">участие в международных сетевых проектах, позволяющих получить доступ к современной методологии и сетям научной коммуникации; </w:t>
      </w:r>
    </w:p>
    <w:p w:rsidR="00A92BEA" w:rsidRPr="00790B74" w:rsidRDefault="00A92BEA" w:rsidP="00A92BEA">
      <w:pPr>
        <w:pStyle w:val="a3"/>
        <w:numPr>
          <w:ilvl w:val="0"/>
          <w:numId w:val="13"/>
        </w:numPr>
        <w:spacing w:after="0" w:line="360" w:lineRule="auto"/>
        <w:ind w:left="0" w:firstLine="360"/>
        <w:jc w:val="both"/>
        <w:rPr>
          <w:rFonts w:ascii="Times New Roman" w:hAnsi="Times New Roman"/>
          <w:sz w:val="26"/>
          <w:szCs w:val="26"/>
        </w:rPr>
      </w:pPr>
      <w:r w:rsidRPr="00790B74">
        <w:rPr>
          <w:rFonts w:ascii="Times New Roman" w:hAnsi="Times New Roman"/>
          <w:sz w:val="24"/>
          <w:szCs w:val="28"/>
        </w:rPr>
        <w:t>создание междисциплинарных научно-ис</w:t>
      </w:r>
      <w:r w:rsidR="004469FE">
        <w:rPr>
          <w:rFonts w:ascii="Times New Roman" w:hAnsi="Times New Roman"/>
          <w:sz w:val="24"/>
          <w:szCs w:val="28"/>
        </w:rPr>
        <w:t xml:space="preserve">следовательских и информационно </w:t>
      </w:r>
      <w:r w:rsidRPr="00790B74">
        <w:rPr>
          <w:rFonts w:ascii="Times New Roman" w:hAnsi="Times New Roman"/>
          <w:sz w:val="24"/>
          <w:szCs w:val="28"/>
        </w:rPr>
        <w:t>исследовательских центров в области социально-экономических</w:t>
      </w:r>
      <w:r>
        <w:rPr>
          <w:rFonts w:ascii="Times New Roman" w:hAnsi="Times New Roman"/>
          <w:sz w:val="24"/>
          <w:szCs w:val="28"/>
        </w:rPr>
        <w:t>, гуманитарных, физико-математических и компьютерных</w:t>
      </w:r>
      <w:r w:rsidRPr="00790B74">
        <w:rPr>
          <w:rFonts w:ascii="Times New Roman" w:hAnsi="Times New Roman"/>
          <w:sz w:val="24"/>
          <w:szCs w:val="28"/>
        </w:rPr>
        <w:t xml:space="preserve"> наук</w:t>
      </w:r>
      <w:r w:rsidRPr="00790B74">
        <w:rPr>
          <w:rFonts w:ascii="Times New Roman" w:hAnsi="Times New Roman"/>
          <w:sz w:val="26"/>
          <w:szCs w:val="26"/>
        </w:rPr>
        <w:t>.</w:t>
      </w:r>
    </w:p>
    <w:p w:rsidR="00A92BEA" w:rsidRDefault="00A92BEA" w:rsidP="00A92BEA">
      <w:pPr>
        <w:spacing w:after="0" w:line="360" w:lineRule="auto"/>
        <w:ind w:firstLine="709"/>
        <w:jc w:val="both"/>
        <w:rPr>
          <w:rFonts w:ascii="Times New Roman" w:hAnsi="Times New Roman"/>
          <w:sz w:val="24"/>
          <w:szCs w:val="28"/>
        </w:rPr>
      </w:pPr>
      <w:r w:rsidRPr="008C0E98">
        <w:rPr>
          <w:rFonts w:ascii="Times New Roman" w:hAnsi="Times New Roman"/>
          <w:sz w:val="24"/>
          <w:szCs w:val="28"/>
        </w:rPr>
        <w:t xml:space="preserve">Помимо штатных зарубежных сотрудников в работе лабораторий участвует </w:t>
      </w:r>
      <w:r>
        <w:rPr>
          <w:rFonts w:ascii="Times New Roman" w:hAnsi="Times New Roman"/>
          <w:sz w:val="24"/>
          <w:szCs w:val="28"/>
        </w:rPr>
        <w:t xml:space="preserve">значительное </w:t>
      </w:r>
      <w:r w:rsidRPr="008C0E98">
        <w:rPr>
          <w:rFonts w:ascii="Times New Roman" w:hAnsi="Times New Roman"/>
          <w:sz w:val="24"/>
          <w:szCs w:val="28"/>
        </w:rPr>
        <w:t>число ассоциированных ученых из стран Европы, Америки и Азии</w:t>
      </w:r>
      <w:r>
        <w:rPr>
          <w:rFonts w:ascii="Times New Roman" w:hAnsi="Times New Roman"/>
          <w:sz w:val="24"/>
          <w:szCs w:val="28"/>
        </w:rPr>
        <w:t xml:space="preserve">. </w:t>
      </w:r>
      <w:r w:rsidRPr="008C0E98">
        <w:rPr>
          <w:rFonts w:ascii="Times New Roman" w:hAnsi="Times New Roman"/>
          <w:sz w:val="24"/>
          <w:szCs w:val="28"/>
        </w:rPr>
        <w:t>Сеть международных лабораторий является важным инструментом обновления содержательной повестки исследований, интернационализации академической среды, развития компетенций российских ученых и подготовки молодых исследователей из числа аспирантов</w:t>
      </w:r>
      <w:r>
        <w:rPr>
          <w:rFonts w:ascii="Times New Roman" w:hAnsi="Times New Roman"/>
          <w:sz w:val="24"/>
          <w:szCs w:val="28"/>
        </w:rPr>
        <w:t xml:space="preserve"> и студентов</w:t>
      </w:r>
      <w:r w:rsidRPr="008C0E98">
        <w:rPr>
          <w:rFonts w:ascii="Times New Roman" w:hAnsi="Times New Roman"/>
          <w:sz w:val="24"/>
          <w:szCs w:val="28"/>
        </w:rPr>
        <w:t xml:space="preserve">. </w:t>
      </w:r>
      <w:r>
        <w:rPr>
          <w:rFonts w:ascii="Times New Roman" w:hAnsi="Times New Roman"/>
          <w:sz w:val="24"/>
          <w:szCs w:val="28"/>
        </w:rPr>
        <w:t xml:space="preserve">Так, ядро САЕ «Математика, компьютерные науки, информационные технологии» составляют три международные лаборатории: Лаборатория алгебраической геометрии и ее приложений, возглавляемая Ф.А. Богомоловым, крупнейшим математиком в области геометрической топологии; Международная лаборатория теории представлений и математической физики под руководством профессора А.Ю. </w:t>
      </w:r>
      <w:proofErr w:type="spellStart"/>
      <w:r>
        <w:rPr>
          <w:rFonts w:ascii="Times New Roman" w:hAnsi="Times New Roman"/>
          <w:sz w:val="24"/>
          <w:szCs w:val="28"/>
        </w:rPr>
        <w:t>Окунькова</w:t>
      </w:r>
      <w:proofErr w:type="spellEnd"/>
      <w:r>
        <w:rPr>
          <w:rFonts w:ascii="Times New Roman" w:hAnsi="Times New Roman"/>
          <w:sz w:val="24"/>
          <w:szCs w:val="28"/>
        </w:rPr>
        <w:t xml:space="preserve"> – лауреата </w:t>
      </w:r>
      <w:proofErr w:type="spellStart"/>
      <w:r>
        <w:rPr>
          <w:rFonts w:ascii="Times New Roman" w:hAnsi="Times New Roman"/>
          <w:sz w:val="24"/>
          <w:szCs w:val="28"/>
        </w:rPr>
        <w:t>Филдсовской</w:t>
      </w:r>
      <w:proofErr w:type="spellEnd"/>
      <w:r>
        <w:rPr>
          <w:rFonts w:ascii="Times New Roman" w:hAnsi="Times New Roman"/>
          <w:sz w:val="24"/>
          <w:szCs w:val="28"/>
        </w:rPr>
        <w:t xml:space="preserve"> премии; Лаборатория зеркальной симметрии и автоморфных форм под руководством Л. </w:t>
      </w:r>
      <w:proofErr w:type="spellStart"/>
      <w:r>
        <w:rPr>
          <w:rFonts w:ascii="Times New Roman" w:hAnsi="Times New Roman"/>
          <w:sz w:val="24"/>
          <w:szCs w:val="28"/>
        </w:rPr>
        <w:t>Кацаркова</w:t>
      </w:r>
      <w:proofErr w:type="spellEnd"/>
      <w:r>
        <w:rPr>
          <w:rFonts w:ascii="Times New Roman" w:hAnsi="Times New Roman"/>
          <w:sz w:val="24"/>
          <w:szCs w:val="28"/>
        </w:rPr>
        <w:t xml:space="preserve">. </w:t>
      </w:r>
    </w:p>
    <w:p w:rsidR="00A92BEA" w:rsidRPr="008C0E98" w:rsidRDefault="00A92BEA" w:rsidP="00A92BEA">
      <w:pPr>
        <w:spacing w:after="0" w:line="360" w:lineRule="auto"/>
        <w:ind w:firstLine="709"/>
        <w:jc w:val="both"/>
        <w:rPr>
          <w:rFonts w:ascii="Times New Roman" w:hAnsi="Times New Roman"/>
          <w:sz w:val="24"/>
          <w:szCs w:val="28"/>
        </w:rPr>
      </w:pPr>
      <w:proofErr w:type="gramStart"/>
      <w:r>
        <w:rPr>
          <w:rFonts w:ascii="Times New Roman" w:hAnsi="Times New Roman"/>
          <w:sz w:val="24"/>
          <w:szCs w:val="28"/>
        </w:rPr>
        <w:t xml:space="preserve">Дальнейшая деятельность </w:t>
      </w:r>
      <w:r w:rsidRPr="008C0E98">
        <w:rPr>
          <w:rFonts w:ascii="Times New Roman" w:hAnsi="Times New Roman"/>
          <w:sz w:val="24"/>
          <w:szCs w:val="28"/>
        </w:rPr>
        <w:t xml:space="preserve">международных лабораторий будет </w:t>
      </w:r>
      <w:r>
        <w:rPr>
          <w:rFonts w:ascii="Times New Roman" w:hAnsi="Times New Roman"/>
          <w:sz w:val="24"/>
          <w:szCs w:val="28"/>
        </w:rPr>
        <w:t>ориентирована на рынок внешних грантов и прикладных исследований,</w:t>
      </w:r>
      <w:r w:rsidRPr="008C0E98">
        <w:rPr>
          <w:rFonts w:ascii="Times New Roman" w:hAnsi="Times New Roman"/>
          <w:sz w:val="24"/>
          <w:szCs w:val="28"/>
        </w:rPr>
        <w:t xml:space="preserve"> на формирование международных научных коллективов для выполнения крупных исследовательских проектов, а также на более активное вовлечение в исследования НИУ ВШЭ ассоциированных ученых из других научных центров (зарубежных и институтов РАН) и организацию научных исследований по сетевому принципу.</w:t>
      </w:r>
      <w:proofErr w:type="gramEnd"/>
    </w:p>
    <w:p w:rsidR="00A92BEA" w:rsidRDefault="00A92BEA" w:rsidP="00A92BEA">
      <w:pPr>
        <w:spacing w:after="0" w:line="360" w:lineRule="auto"/>
        <w:ind w:firstLine="709"/>
        <w:jc w:val="both"/>
        <w:rPr>
          <w:rFonts w:ascii="Times New Roman" w:hAnsi="Times New Roman" w:cs="Times New Roman"/>
          <w:sz w:val="24"/>
          <w:szCs w:val="28"/>
        </w:rPr>
      </w:pPr>
      <w:r>
        <w:rPr>
          <w:rFonts w:ascii="Times New Roman" w:hAnsi="Times New Roman" w:cs="Times New Roman"/>
          <w:sz w:val="24"/>
          <w:szCs w:val="28"/>
        </w:rPr>
        <w:lastRenderedPageBreak/>
        <w:t>Одним из прорывных междисциплинарных направлений исследований НИУ ВШЭ является экономика науки и инноваций, научно-техническая и инновационная политика и форсайт. Развитие этого научного направления происходит на базе Центра передовых исследований Института статистических исследований и экономики знаний (ИСИЭЗ), в состав которого входят ведущие российские и зарубежные исследователи. В 2016 году опубликовано 40 статей в международных академических журналах, из них 95% в журналах первых двух квартилей (Q1 и Q2). Журнал «Форсайт» (</w:t>
      </w:r>
      <w:proofErr w:type="spellStart"/>
      <w:r>
        <w:rPr>
          <w:rFonts w:ascii="Times New Roman" w:hAnsi="Times New Roman" w:cs="Times New Roman"/>
          <w:sz w:val="24"/>
          <w:szCs w:val="28"/>
        </w:rPr>
        <w:t>Foresightand</w:t>
      </w:r>
      <w:proofErr w:type="spellEnd"/>
      <w:r>
        <w:rPr>
          <w:rFonts w:ascii="Times New Roman" w:hAnsi="Times New Roman" w:cs="Times New Roman"/>
          <w:sz w:val="24"/>
          <w:szCs w:val="28"/>
        </w:rPr>
        <w:t xml:space="preserve"> STI </w:t>
      </w:r>
      <w:proofErr w:type="spellStart"/>
      <w:r>
        <w:rPr>
          <w:rFonts w:ascii="Times New Roman" w:hAnsi="Times New Roman" w:cs="Times New Roman"/>
          <w:sz w:val="24"/>
          <w:szCs w:val="28"/>
        </w:rPr>
        <w:t>Governance</w:t>
      </w:r>
      <w:proofErr w:type="spellEnd"/>
      <w:r>
        <w:rPr>
          <w:rFonts w:ascii="Times New Roman" w:hAnsi="Times New Roman" w:cs="Times New Roman"/>
          <w:sz w:val="24"/>
          <w:szCs w:val="28"/>
        </w:rPr>
        <w:t xml:space="preserve">), издаваемый ИСИЭЗ, в 2015 году вошел во второй квартиль (Q2) системы Scopus. В издательстве </w:t>
      </w:r>
      <w:proofErr w:type="spellStart"/>
      <w:r>
        <w:rPr>
          <w:rFonts w:ascii="Times New Roman" w:hAnsi="Times New Roman" w:cs="Times New Roman"/>
          <w:sz w:val="24"/>
          <w:szCs w:val="28"/>
        </w:rPr>
        <w:t>Springer</w:t>
      </w:r>
      <w:proofErr w:type="spellEnd"/>
      <w:r>
        <w:rPr>
          <w:rFonts w:ascii="Times New Roman" w:hAnsi="Times New Roman" w:cs="Times New Roman"/>
          <w:sz w:val="24"/>
          <w:szCs w:val="28"/>
        </w:rPr>
        <w:t xml:space="preserve"> c 2013 года выпущены 4 англоязычные монографии серии «</w:t>
      </w:r>
      <w:proofErr w:type="spellStart"/>
      <w:r>
        <w:rPr>
          <w:rFonts w:ascii="Times New Roman" w:hAnsi="Times New Roman" w:cs="Times New Roman"/>
          <w:sz w:val="24"/>
          <w:szCs w:val="28"/>
        </w:rPr>
        <w:t>Science</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Technology</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and</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Innovation</w:t>
      </w:r>
      <w:proofErr w:type="spellEnd"/>
      <w:r>
        <w:rPr>
          <w:rFonts w:ascii="Times New Roman" w:hAnsi="Times New Roman" w:cs="Times New Roman"/>
          <w:sz w:val="24"/>
          <w:szCs w:val="28"/>
        </w:rPr>
        <w:t xml:space="preserve"> Studies» под редакцией сотрудников ИСИЭЗ. Институт интегрирован в глобальные исследовательские сети и экспертные сообщества (ERA.Net RUS, </w:t>
      </w:r>
      <w:proofErr w:type="spellStart"/>
      <w:r>
        <w:rPr>
          <w:rFonts w:ascii="Times New Roman" w:hAnsi="Times New Roman" w:cs="Times New Roman"/>
          <w:sz w:val="24"/>
          <w:szCs w:val="28"/>
        </w:rPr>
        <w:t>Globelics</w:t>
      </w:r>
      <w:proofErr w:type="spellEnd"/>
      <w:r>
        <w:rPr>
          <w:rFonts w:ascii="Times New Roman" w:hAnsi="Times New Roman" w:cs="Times New Roman"/>
          <w:sz w:val="24"/>
          <w:szCs w:val="28"/>
        </w:rPr>
        <w:t xml:space="preserve">, MEIDE, </w:t>
      </w:r>
      <w:proofErr w:type="spellStart"/>
      <w:r>
        <w:rPr>
          <w:rFonts w:ascii="Times New Roman" w:hAnsi="Times New Roman" w:cs="Times New Roman"/>
          <w:sz w:val="24"/>
          <w:szCs w:val="28"/>
          <w:lang w:val="en-US"/>
        </w:rPr>
        <w:t>UniDev</w:t>
      </w:r>
      <w:proofErr w:type="spellEnd"/>
      <w:r>
        <w:rPr>
          <w:rFonts w:ascii="Times New Roman" w:hAnsi="Times New Roman" w:cs="Times New Roman"/>
          <w:sz w:val="24"/>
          <w:szCs w:val="28"/>
        </w:rPr>
        <w:t xml:space="preserve"> и др.), его сотрудники входят в рабочие группы ОЭСР, ЮНИДО, </w:t>
      </w:r>
      <w:proofErr w:type="spellStart"/>
      <w:r>
        <w:rPr>
          <w:rFonts w:ascii="Times New Roman" w:hAnsi="Times New Roman" w:cs="Times New Roman"/>
          <w:sz w:val="24"/>
          <w:szCs w:val="28"/>
        </w:rPr>
        <w:t>Евростата</w:t>
      </w:r>
      <w:proofErr w:type="spellEnd"/>
      <w:r>
        <w:rPr>
          <w:rFonts w:ascii="Times New Roman" w:hAnsi="Times New Roman" w:cs="Times New Roman"/>
          <w:sz w:val="24"/>
          <w:szCs w:val="28"/>
        </w:rPr>
        <w:t>, АТЭС. Ежегодно ИСИЭЗ организует международную конференцию по Форсайту и научно-технической и инновационной политике, которую ОЭСР отмечает среди самых крупных событий по продвижению методологии и лучшего опыта исследований будущего. На базе института открыта англоязычная магистерская программа «Управление в сфере науки, технологий и инноваций», ставшая одной из самых востребованных по результатам приемной кампании в НИУ ВШЭ.</w:t>
      </w:r>
    </w:p>
    <w:p w:rsidR="00A92BEA" w:rsidRPr="0037168D" w:rsidRDefault="00A92BEA" w:rsidP="00A92BEA">
      <w:pPr>
        <w:spacing w:after="0" w:line="360" w:lineRule="auto"/>
        <w:ind w:firstLine="709"/>
        <w:jc w:val="both"/>
        <w:rPr>
          <w:rFonts w:ascii="Times New Roman" w:eastAsia="Calibri" w:hAnsi="Times New Roman" w:cs="Times New Roman"/>
          <w:sz w:val="24"/>
          <w:szCs w:val="28"/>
          <w:lang w:eastAsia="en-US"/>
        </w:rPr>
      </w:pPr>
      <w:r>
        <w:rPr>
          <w:rFonts w:ascii="Times New Roman" w:eastAsia="Times New Roman" w:hAnsi="Times New Roman" w:cs="Times New Roman"/>
          <w:sz w:val="24"/>
          <w:szCs w:val="28"/>
        </w:rPr>
        <w:t>В 2017 году б</w:t>
      </w:r>
      <w:r w:rsidRPr="0037168D">
        <w:rPr>
          <w:rFonts w:ascii="Times New Roman" w:eastAsia="Times New Roman" w:hAnsi="Times New Roman" w:cs="Times New Roman"/>
          <w:sz w:val="24"/>
          <w:szCs w:val="28"/>
        </w:rPr>
        <w:t xml:space="preserve">удет </w:t>
      </w:r>
      <w:r>
        <w:rPr>
          <w:rFonts w:ascii="Times New Roman" w:eastAsia="Times New Roman" w:hAnsi="Times New Roman" w:cs="Times New Roman"/>
          <w:sz w:val="24"/>
          <w:szCs w:val="28"/>
        </w:rPr>
        <w:t>продолжена поддержка междисциплинарных научных направлений в рамках стратегических академических единиц</w:t>
      </w:r>
      <w:r>
        <w:rPr>
          <w:rFonts w:ascii="Times New Roman" w:eastAsia="Calibri" w:hAnsi="Times New Roman" w:cs="Times New Roman"/>
          <w:sz w:val="24"/>
          <w:szCs w:val="28"/>
          <w:lang w:eastAsia="en-US"/>
        </w:rPr>
        <w:t>.</w:t>
      </w:r>
    </w:p>
    <w:p w:rsidR="00A92BEA" w:rsidRPr="006B70FF" w:rsidRDefault="00A92BEA" w:rsidP="00A92BEA">
      <w:pPr>
        <w:spacing w:after="0" w:line="360" w:lineRule="auto"/>
        <w:ind w:firstLine="709"/>
        <w:jc w:val="both"/>
        <w:rPr>
          <w:rFonts w:ascii="Times New Roman" w:hAnsi="Times New Roman" w:cs="Times New Roman"/>
          <w:sz w:val="24"/>
          <w:szCs w:val="28"/>
        </w:rPr>
      </w:pPr>
      <w:r w:rsidRPr="004A7702">
        <w:rPr>
          <w:rFonts w:ascii="Times New Roman" w:hAnsi="Times New Roman" w:cs="Times New Roman"/>
          <w:sz w:val="24"/>
          <w:szCs w:val="28"/>
        </w:rPr>
        <w:t>НИУ ВШЭ создает центры перспективных исследований, которые проводят комплексные фундаментальные и прикладные исследования по определенным отраслям экономики и реализуют комплексные междисциплинарные отраслевые проекты, привлекательные для крупных заказчиков, в том числе международных. В настоящее время в НИУ ВШЭ работают два центра перспективных исследований − Институт энергетики (создан в 2014 году) и Институт экономики транспорта и транспортной политики (создан в 2015 году). Основным направлением научной деятельности Института энергетики является прогнозирование развития мировых и региональных энергетических рынков</w:t>
      </w:r>
      <w:r>
        <w:rPr>
          <w:rFonts w:ascii="Times New Roman" w:hAnsi="Times New Roman" w:cs="Times New Roman"/>
          <w:sz w:val="24"/>
          <w:szCs w:val="28"/>
        </w:rPr>
        <w:t xml:space="preserve">, в задачи </w:t>
      </w:r>
      <w:r w:rsidRPr="006B70FF">
        <w:rPr>
          <w:rFonts w:ascii="Times New Roman" w:hAnsi="Times New Roman" w:cs="Times New Roman"/>
          <w:sz w:val="24"/>
          <w:szCs w:val="28"/>
        </w:rPr>
        <w:t>Институт</w:t>
      </w:r>
      <w:r>
        <w:rPr>
          <w:rFonts w:ascii="Times New Roman" w:hAnsi="Times New Roman" w:cs="Times New Roman"/>
          <w:sz w:val="24"/>
          <w:szCs w:val="28"/>
        </w:rPr>
        <w:t>а</w:t>
      </w:r>
      <w:r w:rsidRPr="006B70FF">
        <w:rPr>
          <w:rFonts w:ascii="Times New Roman" w:hAnsi="Times New Roman" w:cs="Times New Roman"/>
          <w:sz w:val="24"/>
          <w:szCs w:val="28"/>
        </w:rPr>
        <w:t xml:space="preserve"> экономики транспорта и транспортной политики </w:t>
      </w:r>
      <w:r w:rsidRPr="006614D0">
        <w:rPr>
          <w:rFonts w:ascii="Times New Roman" w:hAnsi="Times New Roman" w:cs="Times New Roman"/>
          <w:sz w:val="24"/>
          <w:szCs w:val="28"/>
        </w:rPr>
        <w:t>входит моделирование пространственного развития и выявление оптимальных параметров транспортных систем, организация мониторинга транспортного поведения населения и бизнеса в форматах и в системе показателей, принятых в странах-членах ОЭСР</w:t>
      </w:r>
      <w:r>
        <w:rPr>
          <w:rFonts w:ascii="Times New Roman" w:hAnsi="Times New Roman" w:cs="Times New Roman"/>
          <w:sz w:val="24"/>
          <w:szCs w:val="28"/>
        </w:rPr>
        <w:t>.</w:t>
      </w:r>
    </w:p>
    <w:p w:rsidR="00A92BEA" w:rsidRPr="0037168D" w:rsidRDefault="00A92BEA" w:rsidP="00A92BEA">
      <w:pPr>
        <w:spacing w:after="0" w:line="360" w:lineRule="auto"/>
        <w:ind w:firstLine="709"/>
        <w:jc w:val="both"/>
        <w:rPr>
          <w:rFonts w:ascii="Times New Roman" w:hAnsi="Times New Roman" w:cs="Times New Roman"/>
          <w:sz w:val="24"/>
          <w:szCs w:val="28"/>
        </w:rPr>
      </w:pPr>
      <w:r w:rsidRPr="0037168D">
        <w:rPr>
          <w:rFonts w:ascii="Times New Roman" w:hAnsi="Times New Roman" w:cs="Times New Roman"/>
          <w:sz w:val="24"/>
          <w:szCs w:val="28"/>
        </w:rPr>
        <w:t xml:space="preserve">В области </w:t>
      </w:r>
      <w:r w:rsidRPr="0037168D">
        <w:rPr>
          <w:rFonts w:ascii="Times New Roman" w:hAnsi="Times New Roman" w:cs="Times New Roman"/>
          <w:b/>
          <w:sz w:val="24"/>
          <w:szCs w:val="28"/>
        </w:rPr>
        <w:t>фундаментальных исследований</w:t>
      </w:r>
      <w:r w:rsidRPr="0037168D">
        <w:rPr>
          <w:rFonts w:ascii="Times New Roman" w:hAnsi="Times New Roman" w:cs="Times New Roman"/>
          <w:sz w:val="24"/>
          <w:szCs w:val="28"/>
        </w:rPr>
        <w:t xml:space="preserve"> приоритетом университета является усиление международной составляющей и научной продуктивности через сочетание инвестирования в лидирующие группы, работающие на перспективных </w:t>
      </w:r>
      <w:r w:rsidRPr="0037168D">
        <w:rPr>
          <w:rFonts w:ascii="Times New Roman" w:hAnsi="Times New Roman" w:cs="Times New Roman"/>
          <w:sz w:val="24"/>
          <w:szCs w:val="28"/>
        </w:rPr>
        <w:lastRenderedPageBreak/>
        <w:t xml:space="preserve">исследовательских направлениях (в том числе в международных коллективах), с системой нормативных и экономических стимулов для увеличения научной продуктивности каждого преподавателя и научного сотрудника. </w:t>
      </w:r>
    </w:p>
    <w:p w:rsidR="00A92BEA" w:rsidRPr="0037168D" w:rsidRDefault="00A92BEA" w:rsidP="00A92BEA">
      <w:pPr>
        <w:spacing w:after="0" w:line="360" w:lineRule="auto"/>
        <w:ind w:firstLine="709"/>
        <w:jc w:val="both"/>
        <w:rPr>
          <w:rFonts w:ascii="Times New Roman" w:hAnsi="Times New Roman" w:cs="Times New Roman"/>
          <w:sz w:val="24"/>
          <w:szCs w:val="28"/>
        </w:rPr>
      </w:pPr>
      <w:r>
        <w:rPr>
          <w:rFonts w:ascii="Times New Roman" w:hAnsi="Times New Roman" w:cs="Times New Roman"/>
          <w:sz w:val="24"/>
          <w:szCs w:val="28"/>
        </w:rPr>
        <w:t>Н</w:t>
      </w:r>
      <w:r w:rsidRPr="0037168D">
        <w:rPr>
          <w:rFonts w:ascii="Times New Roman" w:hAnsi="Times New Roman" w:cs="Times New Roman"/>
          <w:sz w:val="24"/>
          <w:szCs w:val="28"/>
        </w:rPr>
        <w:t xml:space="preserve">аиболее продуктивными </w:t>
      </w:r>
      <w:r>
        <w:rPr>
          <w:rFonts w:ascii="Times New Roman" w:hAnsi="Times New Roman" w:cs="Times New Roman"/>
          <w:sz w:val="24"/>
          <w:szCs w:val="28"/>
        </w:rPr>
        <w:t xml:space="preserve">и перспективными для НИУ ВШЭ </w:t>
      </w:r>
      <w:r w:rsidRPr="0037168D">
        <w:rPr>
          <w:rFonts w:ascii="Times New Roman" w:hAnsi="Times New Roman" w:cs="Times New Roman"/>
          <w:sz w:val="24"/>
          <w:szCs w:val="28"/>
        </w:rPr>
        <w:t xml:space="preserve">научными направлениями являются: </w:t>
      </w:r>
    </w:p>
    <w:p w:rsidR="00A92BEA" w:rsidRPr="0037168D" w:rsidRDefault="00A92BEA" w:rsidP="00A92BEA">
      <w:pPr>
        <w:pStyle w:val="a3"/>
        <w:numPr>
          <w:ilvl w:val="0"/>
          <w:numId w:val="4"/>
        </w:numPr>
        <w:spacing w:after="0" w:line="360" w:lineRule="auto"/>
        <w:jc w:val="both"/>
        <w:rPr>
          <w:rFonts w:ascii="Times New Roman" w:hAnsi="Times New Roman" w:cs="Times New Roman"/>
          <w:sz w:val="24"/>
          <w:szCs w:val="28"/>
        </w:rPr>
      </w:pPr>
      <w:r w:rsidRPr="0037168D">
        <w:rPr>
          <w:rFonts w:ascii="Times New Roman" w:hAnsi="Times New Roman" w:cs="Times New Roman"/>
          <w:sz w:val="24"/>
          <w:szCs w:val="28"/>
        </w:rPr>
        <w:t>В области социально-экономических наук:</w:t>
      </w:r>
    </w:p>
    <w:p w:rsidR="00A92BEA" w:rsidRPr="0037168D" w:rsidRDefault="00A92BEA" w:rsidP="00A92BEA">
      <w:pPr>
        <w:pStyle w:val="14"/>
        <w:numPr>
          <w:ilvl w:val="0"/>
          <w:numId w:val="3"/>
        </w:numPr>
        <w:spacing w:after="0" w:line="360" w:lineRule="auto"/>
        <w:ind w:left="0" w:firstLine="709"/>
        <w:jc w:val="both"/>
        <w:rPr>
          <w:rFonts w:ascii="Times New Roman" w:hAnsi="Times New Roman"/>
          <w:sz w:val="24"/>
          <w:szCs w:val="28"/>
        </w:rPr>
      </w:pPr>
      <w:proofErr w:type="spellStart"/>
      <w:r w:rsidRPr="0037168D">
        <w:rPr>
          <w:rFonts w:ascii="Times New Roman" w:hAnsi="Times New Roman"/>
          <w:sz w:val="24"/>
          <w:szCs w:val="28"/>
        </w:rPr>
        <w:t>социо</w:t>
      </w:r>
      <w:proofErr w:type="spellEnd"/>
      <w:r w:rsidRPr="0037168D">
        <w:rPr>
          <w:rFonts w:ascii="Times New Roman" w:hAnsi="Times New Roman"/>
          <w:sz w:val="24"/>
          <w:szCs w:val="28"/>
        </w:rPr>
        <w:t xml:space="preserve">-экономический и исторический анализ, институциональный дизайн организаций, рынков и отраслей экономики, разработка междисциплинарных подходов к анализу институтов; </w:t>
      </w:r>
    </w:p>
    <w:p w:rsidR="00A92BEA" w:rsidRPr="0037168D" w:rsidRDefault="00A92BEA" w:rsidP="00A92BEA">
      <w:pPr>
        <w:pStyle w:val="14"/>
        <w:numPr>
          <w:ilvl w:val="0"/>
          <w:numId w:val="3"/>
        </w:numPr>
        <w:spacing w:after="0" w:line="360" w:lineRule="auto"/>
        <w:ind w:left="0" w:firstLine="709"/>
        <w:jc w:val="both"/>
        <w:rPr>
          <w:rFonts w:ascii="Times New Roman" w:hAnsi="Times New Roman"/>
          <w:sz w:val="24"/>
          <w:szCs w:val="28"/>
        </w:rPr>
      </w:pPr>
      <w:r w:rsidRPr="0037168D">
        <w:rPr>
          <w:rFonts w:ascii="Times New Roman" w:hAnsi="Times New Roman"/>
          <w:sz w:val="24"/>
          <w:szCs w:val="28"/>
        </w:rPr>
        <w:t xml:space="preserve">макроэкономический анализ и прогнозирование; </w:t>
      </w:r>
    </w:p>
    <w:p w:rsidR="00A92BEA" w:rsidRPr="0037168D" w:rsidRDefault="00A92BEA" w:rsidP="00A92BEA">
      <w:pPr>
        <w:pStyle w:val="14"/>
        <w:numPr>
          <w:ilvl w:val="0"/>
          <w:numId w:val="3"/>
        </w:numPr>
        <w:spacing w:after="0" w:line="360" w:lineRule="auto"/>
        <w:ind w:left="0" w:firstLine="709"/>
        <w:jc w:val="both"/>
        <w:rPr>
          <w:rFonts w:ascii="Times New Roman" w:hAnsi="Times New Roman"/>
          <w:sz w:val="24"/>
          <w:szCs w:val="28"/>
        </w:rPr>
      </w:pPr>
      <w:r w:rsidRPr="0037168D">
        <w:rPr>
          <w:rFonts w:ascii="Times New Roman" w:hAnsi="Times New Roman"/>
          <w:sz w:val="24"/>
          <w:szCs w:val="28"/>
        </w:rPr>
        <w:t>финансовая экономика;</w:t>
      </w:r>
    </w:p>
    <w:p w:rsidR="00A92BEA" w:rsidRPr="0037168D" w:rsidRDefault="00A92BEA" w:rsidP="00A92BEA">
      <w:pPr>
        <w:pStyle w:val="14"/>
        <w:numPr>
          <w:ilvl w:val="0"/>
          <w:numId w:val="3"/>
        </w:numPr>
        <w:spacing w:after="0" w:line="360" w:lineRule="auto"/>
        <w:ind w:left="0" w:firstLine="709"/>
        <w:jc w:val="both"/>
        <w:rPr>
          <w:rFonts w:ascii="Times New Roman" w:hAnsi="Times New Roman"/>
          <w:sz w:val="24"/>
          <w:szCs w:val="28"/>
        </w:rPr>
      </w:pPr>
      <w:r w:rsidRPr="0037168D">
        <w:rPr>
          <w:rFonts w:ascii="Times New Roman" w:hAnsi="Times New Roman"/>
          <w:sz w:val="24"/>
          <w:szCs w:val="28"/>
        </w:rPr>
        <w:t>экономика науки и инноваций, научно-техническая и инновационная политика и форсайт;</w:t>
      </w:r>
    </w:p>
    <w:p w:rsidR="00A92BEA" w:rsidRPr="0037168D" w:rsidRDefault="00A92BEA" w:rsidP="00A92BEA">
      <w:pPr>
        <w:pStyle w:val="14"/>
        <w:numPr>
          <w:ilvl w:val="0"/>
          <w:numId w:val="3"/>
        </w:numPr>
        <w:spacing w:after="0" w:line="360" w:lineRule="auto"/>
        <w:ind w:left="0" w:firstLine="709"/>
        <w:jc w:val="both"/>
        <w:rPr>
          <w:rFonts w:ascii="Times New Roman" w:hAnsi="Times New Roman"/>
          <w:sz w:val="24"/>
          <w:szCs w:val="28"/>
        </w:rPr>
      </w:pPr>
      <w:r w:rsidRPr="0037168D">
        <w:rPr>
          <w:rFonts w:ascii="Times New Roman" w:hAnsi="Times New Roman"/>
          <w:sz w:val="24"/>
          <w:szCs w:val="28"/>
        </w:rPr>
        <w:t>экономика здравоохранения;</w:t>
      </w:r>
    </w:p>
    <w:p w:rsidR="00A92BEA" w:rsidRPr="0037168D" w:rsidRDefault="00A92BEA" w:rsidP="00A92BEA">
      <w:pPr>
        <w:pStyle w:val="14"/>
        <w:numPr>
          <w:ilvl w:val="0"/>
          <w:numId w:val="3"/>
        </w:numPr>
        <w:spacing w:after="0" w:line="360" w:lineRule="auto"/>
        <w:ind w:left="0" w:firstLine="709"/>
        <w:jc w:val="both"/>
        <w:rPr>
          <w:rFonts w:ascii="Times New Roman" w:hAnsi="Times New Roman"/>
          <w:sz w:val="24"/>
          <w:szCs w:val="28"/>
        </w:rPr>
      </w:pPr>
      <w:r w:rsidRPr="0037168D">
        <w:rPr>
          <w:rFonts w:ascii="Times New Roman" w:hAnsi="Times New Roman"/>
          <w:sz w:val="24"/>
          <w:szCs w:val="28"/>
        </w:rPr>
        <w:t>теория принятия решений и ее практические приложения, методы моделирования и дизайна механизмов в социальной, экономической и политической сферах;</w:t>
      </w:r>
    </w:p>
    <w:p w:rsidR="00A92BEA" w:rsidRPr="0037168D" w:rsidRDefault="00A92BEA" w:rsidP="00A92BEA">
      <w:pPr>
        <w:pStyle w:val="14"/>
        <w:numPr>
          <w:ilvl w:val="0"/>
          <w:numId w:val="3"/>
        </w:numPr>
        <w:spacing w:after="0" w:line="360" w:lineRule="auto"/>
        <w:ind w:left="0" w:firstLine="709"/>
        <w:jc w:val="both"/>
        <w:rPr>
          <w:rFonts w:ascii="Times New Roman" w:hAnsi="Times New Roman"/>
          <w:sz w:val="24"/>
          <w:szCs w:val="28"/>
        </w:rPr>
      </w:pPr>
      <w:r w:rsidRPr="0037168D">
        <w:rPr>
          <w:rFonts w:ascii="Times New Roman" w:hAnsi="Times New Roman"/>
          <w:sz w:val="24"/>
          <w:szCs w:val="28"/>
        </w:rPr>
        <w:t xml:space="preserve">социальные, экономические и культурные аспекты формирования человеческого капитала, демографических и миграционных процессов; </w:t>
      </w:r>
    </w:p>
    <w:p w:rsidR="00A92BEA" w:rsidRPr="0037168D" w:rsidRDefault="00A92BEA" w:rsidP="00A92BEA">
      <w:pPr>
        <w:pStyle w:val="14"/>
        <w:numPr>
          <w:ilvl w:val="0"/>
          <w:numId w:val="3"/>
        </w:numPr>
        <w:spacing w:after="0" w:line="360" w:lineRule="auto"/>
        <w:ind w:left="0" w:firstLine="709"/>
        <w:jc w:val="both"/>
        <w:rPr>
          <w:rFonts w:ascii="Times New Roman" w:hAnsi="Times New Roman"/>
          <w:sz w:val="24"/>
          <w:szCs w:val="28"/>
        </w:rPr>
      </w:pPr>
      <w:r w:rsidRPr="0037168D">
        <w:rPr>
          <w:rFonts w:ascii="Times New Roman" w:hAnsi="Times New Roman"/>
          <w:sz w:val="24"/>
          <w:szCs w:val="28"/>
        </w:rPr>
        <w:t>экономика и социология образования.</w:t>
      </w:r>
    </w:p>
    <w:p w:rsidR="00A92BEA" w:rsidRPr="0037168D" w:rsidRDefault="00A92BEA" w:rsidP="00A92BEA">
      <w:pPr>
        <w:pStyle w:val="a3"/>
        <w:numPr>
          <w:ilvl w:val="0"/>
          <w:numId w:val="4"/>
        </w:numPr>
        <w:spacing w:after="0" w:line="360" w:lineRule="auto"/>
        <w:jc w:val="both"/>
        <w:rPr>
          <w:rFonts w:ascii="Times New Roman" w:hAnsi="Times New Roman" w:cs="Times New Roman"/>
          <w:sz w:val="24"/>
          <w:szCs w:val="28"/>
        </w:rPr>
      </w:pPr>
      <w:r w:rsidRPr="0037168D">
        <w:rPr>
          <w:rFonts w:ascii="Times New Roman" w:hAnsi="Times New Roman" w:cs="Times New Roman"/>
          <w:sz w:val="24"/>
          <w:szCs w:val="28"/>
        </w:rPr>
        <w:t xml:space="preserve">В области менеджмента: </w:t>
      </w:r>
    </w:p>
    <w:p w:rsidR="00A92BEA" w:rsidRPr="00721015" w:rsidRDefault="00A92BEA" w:rsidP="00A92BEA">
      <w:pPr>
        <w:pStyle w:val="14"/>
        <w:numPr>
          <w:ilvl w:val="0"/>
          <w:numId w:val="3"/>
        </w:numPr>
        <w:spacing w:after="0" w:line="360" w:lineRule="auto"/>
        <w:ind w:left="0" w:firstLine="709"/>
        <w:jc w:val="both"/>
        <w:rPr>
          <w:rFonts w:ascii="Times New Roman" w:hAnsi="Times New Roman"/>
          <w:sz w:val="24"/>
          <w:szCs w:val="28"/>
        </w:rPr>
      </w:pPr>
      <w:r w:rsidRPr="0037168D">
        <w:rPr>
          <w:rFonts w:ascii="Times New Roman" w:hAnsi="Times New Roman"/>
          <w:sz w:val="24"/>
          <w:szCs w:val="28"/>
        </w:rPr>
        <w:t>качество и институты государственного управления</w:t>
      </w:r>
      <w:r>
        <w:rPr>
          <w:rFonts w:ascii="Times New Roman" w:hAnsi="Times New Roman"/>
          <w:sz w:val="24"/>
          <w:szCs w:val="28"/>
        </w:rPr>
        <w:t>;</w:t>
      </w:r>
    </w:p>
    <w:p w:rsidR="00A92BEA" w:rsidRPr="0037168D" w:rsidRDefault="00A92BEA" w:rsidP="00A92BEA">
      <w:pPr>
        <w:pStyle w:val="14"/>
        <w:numPr>
          <w:ilvl w:val="0"/>
          <w:numId w:val="3"/>
        </w:numPr>
        <w:spacing w:after="0" w:line="360" w:lineRule="auto"/>
        <w:ind w:left="0" w:firstLine="709"/>
        <w:jc w:val="both"/>
        <w:rPr>
          <w:rFonts w:ascii="Times New Roman" w:hAnsi="Times New Roman"/>
          <w:sz w:val="24"/>
          <w:szCs w:val="28"/>
        </w:rPr>
      </w:pPr>
      <w:r>
        <w:rPr>
          <w:rFonts w:ascii="Times New Roman" w:hAnsi="Times New Roman"/>
          <w:color w:val="000000"/>
          <w:sz w:val="24"/>
          <w:szCs w:val="24"/>
        </w:rPr>
        <w:t>у</w:t>
      </w:r>
      <w:r w:rsidRPr="006035F7">
        <w:rPr>
          <w:rFonts w:ascii="Times New Roman" w:hAnsi="Times New Roman"/>
          <w:color w:val="000000"/>
          <w:sz w:val="24"/>
          <w:szCs w:val="24"/>
        </w:rPr>
        <w:t>правление бизнесом в рыночной экономике</w:t>
      </w:r>
      <w:r>
        <w:rPr>
          <w:rFonts w:ascii="Times New Roman" w:hAnsi="Times New Roman"/>
          <w:color w:val="000000"/>
          <w:sz w:val="24"/>
          <w:szCs w:val="24"/>
        </w:rPr>
        <w:t>.</w:t>
      </w:r>
    </w:p>
    <w:p w:rsidR="00A92BEA" w:rsidRPr="0037168D" w:rsidRDefault="00A92BEA" w:rsidP="00A92BEA">
      <w:pPr>
        <w:pStyle w:val="a3"/>
        <w:numPr>
          <w:ilvl w:val="0"/>
          <w:numId w:val="4"/>
        </w:numPr>
        <w:spacing w:after="0" w:line="360" w:lineRule="auto"/>
        <w:jc w:val="both"/>
        <w:rPr>
          <w:rFonts w:ascii="Times New Roman" w:hAnsi="Times New Roman" w:cs="Times New Roman"/>
          <w:sz w:val="24"/>
          <w:szCs w:val="28"/>
        </w:rPr>
      </w:pPr>
      <w:r w:rsidRPr="0037168D">
        <w:rPr>
          <w:rFonts w:ascii="Times New Roman" w:hAnsi="Times New Roman" w:cs="Times New Roman"/>
          <w:sz w:val="24"/>
          <w:szCs w:val="28"/>
        </w:rPr>
        <w:t xml:space="preserve">В области гуманитарных наук: </w:t>
      </w:r>
    </w:p>
    <w:p w:rsidR="00A92BEA" w:rsidRPr="0037168D" w:rsidRDefault="00A92BEA" w:rsidP="00A92BEA">
      <w:pPr>
        <w:pStyle w:val="14"/>
        <w:numPr>
          <w:ilvl w:val="0"/>
          <w:numId w:val="3"/>
        </w:numPr>
        <w:spacing w:after="0" w:line="360" w:lineRule="auto"/>
        <w:ind w:left="0" w:firstLine="709"/>
        <w:jc w:val="both"/>
        <w:rPr>
          <w:rFonts w:ascii="Times New Roman" w:hAnsi="Times New Roman"/>
          <w:sz w:val="24"/>
          <w:szCs w:val="28"/>
        </w:rPr>
      </w:pPr>
      <w:r w:rsidRPr="0037168D">
        <w:rPr>
          <w:rFonts w:ascii="Times New Roman" w:hAnsi="Times New Roman"/>
          <w:sz w:val="24"/>
          <w:szCs w:val="28"/>
        </w:rPr>
        <w:t>влияние культурных ценностей и социальных структур на социально-экономическое развитие;</w:t>
      </w:r>
    </w:p>
    <w:p w:rsidR="00A92BEA" w:rsidRPr="0037168D" w:rsidRDefault="00A92BEA" w:rsidP="00A92BEA">
      <w:pPr>
        <w:pStyle w:val="14"/>
        <w:numPr>
          <w:ilvl w:val="0"/>
          <w:numId w:val="3"/>
        </w:numPr>
        <w:spacing w:after="0" w:line="360" w:lineRule="auto"/>
        <w:ind w:left="0" w:firstLine="709"/>
        <w:jc w:val="both"/>
        <w:rPr>
          <w:rFonts w:ascii="Times New Roman" w:hAnsi="Times New Roman"/>
          <w:sz w:val="24"/>
          <w:szCs w:val="28"/>
        </w:rPr>
      </w:pPr>
      <w:r w:rsidRPr="0037168D">
        <w:rPr>
          <w:rFonts w:ascii="Times New Roman" w:hAnsi="Times New Roman"/>
          <w:sz w:val="24"/>
          <w:szCs w:val="28"/>
        </w:rPr>
        <w:t>гуманитарные основания социальных и экономических структур.</w:t>
      </w:r>
    </w:p>
    <w:p w:rsidR="00A92BEA" w:rsidRPr="0037168D" w:rsidRDefault="00A92BEA" w:rsidP="00A92BEA">
      <w:pPr>
        <w:pStyle w:val="a3"/>
        <w:numPr>
          <w:ilvl w:val="0"/>
          <w:numId w:val="4"/>
        </w:numPr>
        <w:spacing w:after="0" w:line="360" w:lineRule="auto"/>
        <w:ind w:left="0" w:firstLine="709"/>
        <w:jc w:val="both"/>
        <w:rPr>
          <w:rFonts w:ascii="Times New Roman" w:hAnsi="Times New Roman" w:cs="Times New Roman"/>
          <w:sz w:val="24"/>
          <w:szCs w:val="28"/>
        </w:rPr>
      </w:pPr>
      <w:r w:rsidRPr="0037168D">
        <w:rPr>
          <w:rFonts w:ascii="Times New Roman" w:hAnsi="Times New Roman" w:cs="Times New Roman"/>
          <w:sz w:val="24"/>
          <w:szCs w:val="28"/>
        </w:rPr>
        <w:t>В области психологии:</w:t>
      </w:r>
    </w:p>
    <w:p w:rsidR="00A92BEA" w:rsidRDefault="00A92BEA" w:rsidP="00A92BEA">
      <w:pPr>
        <w:pStyle w:val="14"/>
        <w:numPr>
          <w:ilvl w:val="0"/>
          <w:numId w:val="3"/>
        </w:numPr>
        <w:spacing w:after="0" w:line="360" w:lineRule="auto"/>
        <w:ind w:left="0" w:firstLine="709"/>
        <w:jc w:val="both"/>
        <w:rPr>
          <w:rFonts w:ascii="Times New Roman" w:hAnsi="Times New Roman"/>
          <w:sz w:val="24"/>
          <w:szCs w:val="28"/>
        </w:rPr>
      </w:pPr>
      <w:r w:rsidRPr="0037168D">
        <w:rPr>
          <w:rFonts w:ascii="Times New Roman" w:hAnsi="Times New Roman"/>
          <w:sz w:val="24"/>
          <w:szCs w:val="28"/>
        </w:rPr>
        <w:t>нейролингвистика и когнитивная психология</w:t>
      </w:r>
      <w:r>
        <w:rPr>
          <w:rFonts w:ascii="Times New Roman" w:hAnsi="Times New Roman"/>
          <w:sz w:val="24"/>
          <w:szCs w:val="28"/>
        </w:rPr>
        <w:t>;</w:t>
      </w:r>
    </w:p>
    <w:p w:rsidR="00A92BEA" w:rsidRPr="0037168D" w:rsidRDefault="00A92BEA" w:rsidP="00A92BEA">
      <w:pPr>
        <w:pStyle w:val="14"/>
        <w:numPr>
          <w:ilvl w:val="0"/>
          <w:numId w:val="3"/>
        </w:numPr>
        <w:spacing w:after="0" w:line="360" w:lineRule="auto"/>
        <w:ind w:left="0" w:firstLine="709"/>
        <w:jc w:val="both"/>
        <w:rPr>
          <w:rFonts w:ascii="Times New Roman" w:hAnsi="Times New Roman"/>
          <w:sz w:val="24"/>
          <w:szCs w:val="28"/>
        </w:rPr>
      </w:pPr>
      <w:proofErr w:type="spellStart"/>
      <w:r>
        <w:rPr>
          <w:rFonts w:ascii="Times New Roman" w:hAnsi="Times New Roman"/>
          <w:sz w:val="24"/>
          <w:szCs w:val="28"/>
        </w:rPr>
        <w:t>нейроэкономика</w:t>
      </w:r>
      <w:proofErr w:type="spellEnd"/>
      <w:r>
        <w:rPr>
          <w:rFonts w:ascii="Times New Roman" w:hAnsi="Times New Roman"/>
          <w:sz w:val="24"/>
          <w:szCs w:val="28"/>
        </w:rPr>
        <w:t>.</w:t>
      </w:r>
    </w:p>
    <w:p w:rsidR="00A92BEA" w:rsidRPr="00316280" w:rsidRDefault="00A92BEA" w:rsidP="00A92BEA">
      <w:pPr>
        <w:pStyle w:val="a3"/>
        <w:numPr>
          <w:ilvl w:val="0"/>
          <w:numId w:val="4"/>
        </w:numPr>
        <w:spacing w:after="0" w:line="360" w:lineRule="auto"/>
        <w:ind w:left="0" w:firstLine="709"/>
        <w:jc w:val="both"/>
        <w:rPr>
          <w:rFonts w:ascii="Times New Roman" w:hAnsi="Times New Roman" w:cs="Times New Roman"/>
          <w:sz w:val="24"/>
          <w:szCs w:val="28"/>
        </w:rPr>
      </w:pPr>
      <w:r w:rsidRPr="00316280">
        <w:rPr>
          <w:rFonts w:ascii="Times New Roman" w:hAnsi="Times New Roman" w:cs="Times New Roman"/>
          <w:sz w:val="24"/>
          <w:szCs w:val="28"/>
        </w:rPr>
        <w:t>В области математики, компьютерных наук и физики:</w:t>
      </w:r>
    </w:p>
    <w:p w:rsidR="00A92BEA" w:rsidRPr="0037168D" w:rsidRDefault="00A92BEA" w:rsidP="00A92BEA">
      <w:pPr>
        <w:pStyle w:val="14"/>
        <w:numPr>
          <w:ilvl w:val="0"/>
          <w:numId w:val="3"/>
        </w:numPr>
        <w:spacing w:after="0" w:line="360" w:lineRule="auto"/>
        <w:ind w:left="0" w:firstLine="709"/>
        <w:jc w:val="both"/>
        <w:rPr>
          <w:rFonts w:ascii="Times New Roman" w:hAnsi="Times New Roman"/>
          <w:sz w:val="24"/>
          <w:szCs w:val="28"/>
        </w:rPr>
      </w:pPr>
      <w:r w:rsidRPr="0037168D">
        <w:rPr>
          <w:rFonts w:ascii="Times New Roman" w:hAnsi="Times New Roman"/>
          <w:sz w:val="24"/>
          <w:szCs w:val="28"/>
        </w:rPr>
        <w:t>алгебраическая геометрия и пограничные с ней области;</w:t>
      </w:r>
    </w:p>
    <w:p w:rsidR="00A92BEA" w:rsidRDefault="00A92BEA" w:rsidP="00A92BEA">
      <w:pPr>
        <w:pStyle w:val="14"/>
        <w:numPr>
          <w:ilvl w:val="0"/>
          <w:numId w:val="3"/>
        </w:numPr>
        <w:spacing w:after="0" w:line="360" w:lineRule="auto"/>
        <w:ind w:left="0" w:firstLine="709"/>
        <w:jc w:val="both"/>
        <w:rPr>
          <w:rFonts w:ascii="Times New Roman" w:hAnsi="Times New Roman"/>
          <w:sz w:val="24"/>
          <w:szCs w:val="28"/>
        </w:rPr>
      </w:pPr>
      <w:r w:rsidRPr="0037168D">
        <w:rPr>
          <w:rFonts w:ascii="Times New Roman" w:hAnsi="Times New Roman"/>
          <w:sz w:val="24"/>
          <w:szCs w:val="28"/>
        </w:rPr>
        <w:t>алгоритмы и технологии анализа больших массивов данных, сетей и графов</w:t>
      </w:r>
      <w:r>
        <w:rPr>
          <w:rFonts w:ascii="Times New Roman" w:hAnsi="Times New Roman"/>
          <w:sz w:val="24"/>
          <w:szCs w:val="28"/>
        </w:rPr>
        <w:t>;</w:t>
      </w:r>
    </w:p>
    <w:p w:rsidR="00A92BEA" w:rsidRPr="00316280" w:rsidRDefault="00A92BEA" w:rsidP="00A92BEA">
      <w:pPr>
        <w:pStyle w:val="14"/>
        <w:numPr>
          <w:ilvl w:val="0"/>
          <w:numId w:val="3"/>
        </w:numPr>
        <w:spacing w:after="0" w:line="360" w:lineRule="auto"/>
        <w:ind w:left="0" w:firstLine="709"/>
        <w:jc w:val="both"/>
        <w:rPr>
          <w:rFonts w:ascii="Times New Roman" w:hAnsi="Times New Roman"/>
          <w:sz w:val="24"/>
          <w:szCs w:val="28"/>
        </w:rPr>
      </w:pPr>
      <w:r w:rsidRPr="00316280">
        <w:rPr>
          <w:rFonts w:ascii="Times New Roman" w:hAnsi="Times New Roman"/>
          <w:sz w:val="24"/>
          <w:szCs w:val="28"/>
        </w:rPr>
        <w:t>физика конденсированного состояния.</w:t>
      </w:r>
    </w:p>
    <w:p w:rsidR="00A92BEA" w:rsidRDefault="00A92BEA" w:rsidP="00A92BEA">
      <w:pPr>
        <w:spacing w:after="0" w:line="360" w:lineRule="auto"/>
        <w:ind w:firstLine="709"/>
        <w:jc w:val="both"/>
        <w:rPr>
          <w:rFonts w:ascii="Times New Roman" w:eastAsia="Times New Roman" w:hAnsi="Times New Roman" w:cs="Times New Roman"/>
          <w:sz w:val="24"/>
          <w:szCs w:val="28"/>
        </w:rPr>
      </w:pPr>
      <w:r w:rsidRPr="0037168D">
        <w:rPr>
          <w:rFonts w:ascii="Times New Roman" w:eastAsia="Times New Roman" w:hAnsi="Times New Roman" w:cs="Times New Roman"/>
          <w:sz w:val="24"/>
          <w:szCs w:val="28"/>
        </w:rPr>
        <w:lastRenderedPageBreak/>
        <w:t xml:space="preserve">Существенным элементом стратегии создания передовых исследовательских групп является расширение взаимодействия НИУ ВШЭ с институтами РАН за счет создания базовых кафедр, организации совместных исследований с институтами РАН на базе НИУ ВШЭ, рекрутинга отдельных ученых РАН. В НИУ ВШЭ работают </w:t>
      </w:r>
      <w:r w:rsidRPr="004D4B7D">
        <w:rPr>
          <w:rFonts w:ascii="Times New Roman" w:eastAsia="Times New Roman" w:hAnsi="Times New Roman" w:cs="Times New Roman"/>
          <w:sz w:val="24"/>
          <w:szCs w:val="28"/>
        </w:rPr>
        <w:t>13</w:t>
      </w:r>
      <w:r w:rsidRPr="0037168D">
        <w:rPr>
          <w:rFonts w:ascii="Times New Roman" w:eastAsia="Times New Roman" w:hAnsi="Times New Roman" w:cs="Times New Roman"/>
          <w:sz w:val="24"/>
          <w:szCs w:val="28"/>
        </w:rPr>
        <w:t xml:space="preserve"> базовых кафедр институтов РАН, специализирующихся в области математики, компьютерных и информационных наук. </w:t>
      </w:r>
    </w:p>
    <w:p w:rsidR="00A92BEA" w:rsidRPr="00F24353" w:rsidRDefault="00A92BEA" w:rsidP="00A92BEA">
      <w:pPr>
        <w:spacing w:after="0" w:line="360" w:lineRule="auto"/>
        <w:ind w:firstLine="709"/>
        <w:jc w:val="both"/>
        <w:rPr>
          <w:rFonts w:ascii="Times New Roman" w:eastAsia="Times New Roman" w:hAnsi="Times New Roman" w:cs="Times New Roman"/>
          <w:sz w:val="24"/>
          <w:szCs w:val="28"/>
        </w:rPr>
      </w:pPr>
      <w:proofErr w:type="gramStart"/>
      <w:r w:rsidRPr="00484776">
        <w:rPr>
          <w:rFonts w:ascii="Times New Roman" w:eastAsia="Times New Roman" w:hAnsi="Times New Roman" w:cs="Times New Roman"/>
          <w:sz w:val="24"/>
          <w:szCs w:val="28"/>
        </w:rPr>
        <w:t>Стратегически важными инст</w:t>
      </w:r>
      <w:r>
        <w:rPr>
          <w:rFonts w:ascii="Times New Roman" w:eastAsia="Times New Roman" w:hAnsi="Times New Roman" w:cs="Times New Roman"/>
          <w:sz w:val="24"/>
          <w:szCs w:val="28"/>
        </w:rPr>
        <w:t>рументами</w:t>
      </w:r>
      <w:r w:rsidRPr="00484776">
        <w:rPr>
          <w:rFonts w:ascii="Times New Roman" w:eastAsia="Times New Roman" w:hAnsi="Times New Roman" w:cs="Times New Roman"/>
          <w:sz w:val="24"/>
          <w:szCs w:val="28"/>
        </w:rPr>
        <w:t xml:space="preserve"> поддержки научной продуктивности каждого сотрудника являются ежегодная оценка публикационной активности, система академических надбавок за качественные публикации, обязательное размещение препринтов научных работ на английском языке в специализированных международных </w:t>
      </w:r>
      <w:proofErr w:type="spellStart"/>
      <w:r w:rsidRPr="00484776">
        <w:rPr>
          <w:rFonts w:ascii="Times New Roman" w:eastAsia="Times New Roman" w:hAnsi="Times New Roman" w:cs="Times New Roman"/>
          <w:sz w:val="24"/>
          <w:szCs w:val="28"/>
        </w:rPr>
        <w:t>репозиториях</w:t>
      </w:r>
      <w:proofErr w:type="spellEnd"/>
      <w:r w:rsidRPr="00484776">
        <w:rPr>
          <w:rFonts w:ascii="Times New Roman" w:eastAsia="Times New Roman" w:hAnsi="Times New Roman" w:cs="Times New Roman"/>
          <w:sz w:val="24"/>
          <w:szCs w:val="28"/>
        </w:rPr>
        <w:t xml:space="preserve"> (в </w:t>
      </w:r>
      <w:proofErr w:type="spellStart"/>
      <w:r w:rsidRPr="00484776">
        <w:rPr>
          <w:rFonts w:ascii="Times New Roman" w:eastAsia="Times New Roman" w:hAnsi="Times New Roman" w:cs="Times New Roman"/>
          <w:sz w:val="24"/>
          <w:szCs w:val="28"/>
        </w:rPr>
        <w:t>т.ч</w:t>
      </w:r>
      <w:proofErr w:type="spellEnd"/>
      <w:r w:rsidRPr="00484776">
        <w:rPr>
          <w:rFonts w:ascii="Times New Roman" w:eastAsia="Times New Roman" w:hAnsi="Times New Roman" w:cs="Times New Roman"/>
          <w:sz w:val="24"/>
          <w:szCs w:val="28"/>
        </w:rPr>
        <w:t xml:space="preserve">. </w:t>
      </w:r>
      <w:proofErr w:type="spellStart"/>
      <w:r w:rsidRPr="00484776">
        <w:rPr>
          <w:rFonts w:ascii="Times New Roman" w:eastAsia="Times New Roman" w:hAnsi="Times New Roman" w:cs="Times New Roman"/>
          <w:sz w:val="24"/>
          <w:szCs w:val="28"/>
        </w:rPr>
        <w:t>Social</w:t>
      </w:r>
      <w:proofErr w:type="spellEnd"/>
      <w:r>
        <w:rPr>
          <w:rFonts w:ascii="Times New Roman" w:eastAsia="Times New Roman" w:hAnsi="Times New Roman" w:cs="Times New Roman"/>
          <w:sz w:val="24"/>
          <w:szCs w:val="28"/>
        </w:rPr>
        <w:t xml:space="preserve"> </w:t>
      </w:r>
      <w:proofErr w:type="spellStart"/>
      <w:r w:rsidRPr="00484776">
        <w:rPr>
          <w:rFonts w:ascii="Times New Roman" w:eastAsia="Times New Roman" w:hAnsi="Times New Roman" w:cs="Times New Roman"/>
          <w:sz w:val="24"/>
          <w:szCs w:val="28"/>
        </w:rPr>
        <w:t>Sciences</w:t>
      </w:r>
      <w:proofErr w:type="spellEnd"/>
      <w:r>
        <w:rPr>
          <w:rFonts w:ascii="Times New Roman" w:eastAsia="Times New Roman" w:hAnsi="Times New Roman" w:cs="Times New Roman"/>
          <w:sz w:val="24"/>
          <w:szCs w:val="28"/>
        </w:rPr>
        <w:t xml:space="preserve"> </w:t>
      </w:r>
      <w:proofErr w:type="spellStart"/>
      <w:r w:rsidRPr="00484776">
        <w:rPr>
          <w:rFonts w:ascii="Times New Roman" w:eastAsia="Times New Roman" w:hAnsi="Times New Roman" w:cs="Times New Roman"/>
          <w:sz w:val="24"/>
          <w:szCs w:val="28"/>
        </w:rPr>
        <w:t>Research</w:t>
      </w:r>
      <w:proofErr w:type="spellEnd"/>
      <w:r>
        <w:rPr>
          <w:rFonts w:ascii="Times New Roman" w:eastAsia="Times New Roman" w:hAnsi="Times New Roman" w:cs="Times New Roman"/>
          <w:sz w:val="24"/>
          <w:szCs w:val="28"/>
        </w:rPr>
        <w:t xml:space="preserve"> </w:t>
      </w:r>
      <w:proofErr w:type="spellStart"/>
      <w:r w:rsidRPr="00484776">
        <w:rPr>
          <w:rFonts w:ascii="Times New Roman" w:eastAsia="Times New Roman" w:hAnsi="Times New Roman" w:cs="Times New Roman"/>
          <w:sz w:val="24"/>
          <w:szCs w:val="28"/>
        </w:rPr>
        <w:t>Nerwork</w:t>
      </w:r>
      <w:proofErr w:type="spellEnd"/>
      <w:r w:rsidRPr="00484776">
        <w:rPr>
          <w:rFonts w:ascii="Times New Roman" w:eastAsia="Times New Roman" w:hAnsi="Times New Roman" w:cs="Times New Roman"/>
          <w:sz w:val="24"/>
          <w:szCs w:val="28"/>
        </w:rPr>
        <w:t xml:space="preserve"> и </w:t>
      </w:r>
      <w:proofErr w:type="spellStart"/>
      <w:r w:rsidRPr="00484776">
        <w:rPr>
          <w:rFonts w:ascii="Times New Roman" w:eastAsia="Times New Roman" w:hAnsi="Times New Roman" w:cs="Times New Roman"/>
          <w:sz w:val="24"/>
          <w:szCs w:val="28"/>
        </w:rPr>
        <w:t>RePEc</w:t>
      </w:r>
      <w:proofErr w:type="spellEnd"/>
      <w:r w:rsidRPr="00484776">
        <w:rPr>
          <w:rFonts w:ascii="Times New Roman" w:eastAsia="Times New Roman" w:hAnsi="Times New Roman" w:cs="Times New Roman"/>
          <w:sz w:val="24"/>
          <w:szCs w:val="28"/>
        </w:rPr>
        <w:t>), обучение академическому письму на английском языке, а также подготовка публикаций в международные реферируемые журналы.</w:t>
      </w:r>
      <w:proofErr w:type="gramEnd"/>
      <w:r>
        <w:rPr>
          <w:rFonts w:ascii="Times New Roman" w:eastAsia="Times New Roman" w:hAnsi="Times New Roman" w:cs="Times New Roman"/>
          <w:sz w:val="24"/>
          <w:szCs w:val="28"/>
        </w:rPr>
        <w:t xml:space="preserve"> Приоритетом для университета является рост качества публикаций в индексируемых международными базами</w:t>
      </w:r>
      <w:r w:rsidR="0039033A">
        <w:rPr>
          <w:rFonts w:ascii="Times New Roman" w:eastAsia="Times New Roman" w:hAnsi="Times New Roman" w:cs="Times New Roman"/>
          <w:sz w:val="24"/>
          <w:szCs w:val="28"/>
        </w:rPr>
        <w:t xml:space="preserve"> </w:t>
      </w:r>
      <w:r w:rsidR="00E83E84">
        <w:rPr>
          <w:rFonts w:ascii="Times New Roman" w:eastAsia="Times New Roman" w:hAnsi="Times New Roman" w:cs="Times New Roman"/>
          <w:sz w:val="24"/>
          <w:szCs w:val="28"/>
        </w:rPr>
        <w:t xml:space="preserve">данных </w:t>
      </w:r>
      <w:r w:rsidR="0039033A">
        <w:rPr>
          <w:rFonts w:ascii="Times New Roman" w:eastAsia="Times New Roman" w:hAnsi="Times New Roman" w:cs="Times New Roman"/>
          <w:sz w:val="24"/>
          <w:szCs w:val="28"/>
        </w:rPr>
        <w:t>научных журналах</w:t>
      </w:r>
      <w:r>
        <w:rPr>
          <w:rFonts w:ascii="Times New Roman" w:eastAsia="Times New Roman" w:hAnsi="Times New Roman" w:cs="Times New Roman"/>
          <w:sz w:val="24"/>
          <w:szCs w:val="28"/>
        </w:rPr>
        <w:t xml:space="preserve">, поэтому максимальную поддержку получают авторы статей в наиболее цитируемых международных изданиях. </w:t>
      </w:r>
      <w:r w:rsidRPr="00484776">
        <w:rPr>
          <w:rFonts w:ascii="Times New Roman" w:eastAsia="Times New Roman" w:hAnsi="Times New Roman" w:cs="Times New Roman"/>
          <w:sz w:val="24"/>
          <w:szCs w:val="28"/>
        </w:rPr>
        <w:t>С 201</w:t>
      </w:r>
      <w:r w:rsidRPr="008146C2">
        <w:rPr>
          <w:rFonts w:ascii="Times New Roman" w:eastAsia="Times New Roman" w:hAnsi="Times New Roman" w:cs="Times New Roman"/>
          <w:sz w:val="24"/>
          <w:szCs w:val="28"/>
        </w:rPr>
        <w:t>7</w:t>
      </w:r>
      <w:r>
        <w:rPr>
          <w:rFonts w:ascii="Times New Roman" w:eastAsia="Times New Roman" w:hAnsi="Times New Roman" w:cs="Times New Roman"/>
          <w:sz w:val="24"/>
          <w:szCs w:val="28"/>
        </w:rPr>
        <w:t xml:space="preserve"> </w:t>
      </w:r>
      <w:r w:rsidRPr="00484776">
        <w:rPr>
          <w:rFonts w:ascii="Times New Roman" w:eastAsia="Times New Roman" w:hAnsi="Times New Roman" w:cs="Times New Roman"/>
          <w:sz w:val="24"/>
          <w:szCs w:val="28"/>
        </w:rPr>
        <w:t>г</w:t>
      </w:r>
      <w:r>
        <w:rPr>
          <w:rFonts w:ascii="Times New Roman" w:eastAsia="Times New Roman" w:hAnsi="Times New Roman" w:cs="Times New Roman"/>
          <w:sz w:val="24"/>
          <w:szCs w:val="28"/>
        </w:rPr>
        <w:t xml:space="preserve">ода </w:t>
      </w:r>
      <w:r w:rsidRPr="00484776">
        <w:rPr>
          <w:rFonts w:ascii="Times New Roman" w:eastAsia="Times New Roman" w:hAnsi="Times New Roman" w:cs="Times New Roman"/>
          <w:sz w:val="24"/>
          <w:szCs w:val="28"/>
        </w:rPr>
        <w:t xml:space="preserve">публикации в журналах, относящихся к </w:t>
      </w:r>
      <w:r w:rsidRPr="008146C2">
        <w:rPr>
          <w:rFonts w:ascii="Times New Roman" w:eastAsia="Times New Roman" w:hAnsi="Times New Roman" w:cs="Times New Roman"/>
          <w:sz w:val="24"/>
          <w:szCs w:val="28"/>
        </w:rPr>
        <w:t xml:space="preserve">3 </w:t>
      </w:r>
      <w:r>
        <w:rPr>
          <w:rFonts w:ascii="Times New Roman" w:eastAsia="Times New Roman" w:hAnsi="Times New Roman" w:cs="Times New Roman"/>
          <w:sz w:val="24"/>
          <w:szCs w:val="28"/>
        </w:rPr>
        <w:t xml:space="preserve">и </w:t>
      </w:r>
      <w:r w:rsidRPr="00484776">
        <w:rPr>
          <w:rFonts w:ascii="Times New Roman" w:eastAsia="Times New Roman" w:hAnsi="Times New Roman" w:cs="Times New Roman"/>
          <w:sz w:val="24"/>
          <w:szCs w:val="28"/>
        </w:rPr>
        <w:t>4 квартил</w:t>
      </w:r>
      <w:r>
        <w:rPr>
          <w:rFonts w:ascii="Times New Roman" w:eastAsia="Times New Roman" w:hAnsi="Times New Roman" w:cs="Times New Roman"/>
          <w:sz w:val="24"/>
          <w:szCs w:val="28"/>
        </w:rPr>
        <w:t>ям</w:t>
      </w:r>
      <w:r w:rsidRPr="00484776">
        <w:rPr>
          <w:rFonts w:ascii="Times New Roman" w:eastAsia="Times New Roman" w:hAnsi="Times New Roman" w:cs="Times New Roman"/>
          <w:sz w:val="24"/>
          <w:szCs w:val="28"/>
        </w:rPr>
        <w:t xml:space="preserve">, не учитываются при начислении академических надбавок </w:t>
      </w:r>
      <w:r>
        <w:rPr>
          <w:rFonts w:ascii="Times New Roman" w:eastAsia="Times New Roman" w:hAnsi="Times New Roman" w:cs="Times New Roman"/>
          <w:sz w:val="24"/>
          <w:szCs w:val="28"/>
        </w:rPr>
        <w:t>верхнего уровня</w:t>
      </w:r>
      <w:r w:rsidRPr="00484776">
        <w:rPr>
          <w:rFonts w:ascii="Times New Roman" w:eastAsia="Times New Roman" w:hAnsi="Times New Roman" w:cs="Times New Roman"/>
          <w:sz w:val="24"/>
          <w:szCs w:val="28"/>
        </w:rPr>
        <w:t xml:space="preserve">. </w:t>
      </w:r>
      <w:r>
        <w:rPr>
          <w:rFonts w:ascii="Times New Roman" w:eastAsia="Times New Roman" w:hAnsi="Times New Roman" w:cs="Times New Roman"/>
          <w:sz w:val="24"/>
          <w:szCs w:val="28"/>
        </w:rPr>
        <w:t xml:space="preserve">При этом в соответствии с современными принципами оценки результативности в науке, для ряда дисциплин наряду со статьями в авторитетных журналах учитываются монографии, изданные ведущими международными издательствами, а также доклады на престижных международных конференциях. </w:t>
      </w:r>
    </w:p>
    <w:p w:rsidR="00A92BEA" w:rsidRPr="00AF5DC0" w:rsidRDefault="00A92BEA" w:rsidP="00A92BEA">
      <w:pPr>
        <w:spacing w:after="0" w:line="360" w:lineRule="auto"/>
        <w:ind w:firstLine="709"/>
        <w:jc w:val="both"/>
        <w:rPr>
          <w:rFonts w:ascii="Times New Roman" w:eastAsia="Times New Roman" w:hAnsi="Times New Roman" w:cs="Times New Roman"/>
          <w:sz w:val="24"/>
          <w:szCs w:val="28"/>
        </w:rPr>
      </w:pPr>
      <w:r w:rsidRPr="000812AC">
        <w:rPr>
          <w:rFonts w:ascii="Times New Roman" w:eastAsia="Times New Roman" w:hAnsi="Times New Roman" w:cs="Times New Roman"/>
          <w:sz w:val="24"/>
          <w:szCs w:val="28"/>
        </w:rPr>
        <w:t>Эта стратегия доказала свою результативность</w:t>
      </w:r>
      <w:r w:rsidRPr="008146C2">
        <w:rPr>
          <w:rFonts w:ascii="Times New Roman" w:eastAsia="Times New Roman" w:hAnsi="Times New Roman" w:cs="Times New Roman"/>
          <w:sz w:val="24"/>
          <w:szCs w:val="28"/>
        </w:rPr>
        <w:t>:</w:t>
      </w:r>
      <w:r w:rsidRPr="000812AC">
        <w:rPr>
          <w:rFonts w:ascii="Times New Roman" w:eastAsia="Times New Roman" w:hAnsi="Times New Roman" w:cs="Times New Roman"/>
          <w:sz w:val="24"/>
          <w:szCs w:val="28"/>
        </w:rPr>
        <w:t xml:space="preserve"> с 2013 года количество публикаций в Web</w:t>
      </w:r>
      <w:r>
        <w:rPr>
          <w:rFonts w:ascii="Times New Roman" w:eastAsia="Times New Roman" w:hAnsi="Times New Roman" w:cs="Times New Roman"/>
          <w:sz w:val="24"/>
          <w:szCs w:val="28"/>
        </w:rPr>
        <w:t xml:space="preserve"> </w:t>
      </w:r>
      <w:r w:rsidRPr="000812AC">
        <w:rPr>
          <w:rFonts w:ascii="Times New Roman" w:eastAsia="Times New Roman" w:hAnsi="Times New Roman" w:cs="Times New Roman"/>
          <w:sz w:val="24"/>
          <w:szCs w:val="28"/>
        </w:rPr>
        <w:t>of</w:t>
      </w:r>
      <w:r>
        <w:rPr>
          <w:rFonts w:ascii="Times New Roman" w:eastAsia="Times New Roman" w:hAnsi="Times New Roman" w:cs="Times New Roman"/>
          <w:sz w:val="24"/>
          <w:szCs w:val="28"/>
        </w:rPr>
        <w:t xml:space="preserve"> </w:t>
      </w:r>
      <w:r w:rsidRPr="000812AC">
        <w:rPr>
          <w:rFonts w:ascii="Times New Roman" w:eastAsia="Times New Roman" w:hAnsi="Times New Roman" w:cs="Times New Roman"/>
          <w:sz w:val="24"/>
          <w:szCs w:val="28"/>
        </w:rPr>
        <w:t xml:space="preserve">Science увеличилось </w:t>
      </w:r>
      <w:r w:rsidRPr="008146C2">
        <w:rPr>
          <w:rFonts w:ascii="Times New Roman" w:eastAsia="Times New Roman" w:hAnsi="Times New Roman" w:cs="Times New Roman"/>
          <w:sz w:val="24"/>
          <w:szCs w:val="28"/>
        </w:rPr>
        <w:t>более чем в два раза</w:t>
      </w:r>
      <w:r w:rsidRPr="000812AC">
        <w:rPr>
          <w:rFonts w:ascii="Times New Roman" w:eastAsia="Times New Roman" w:hAnsi="Times New Roman" w:cs="Times New Roman"/>
          <w:sz w:val="24"/>
          <w:szCs w:val="28"/>
        </w:rPr>
        <w:t xml:space="preserve">, а </w:t>
      </w:r>
      <w:r w:rsidRPr="008146C2">
        <w:rPr>
          <w:rFonts w:ascii="Times New Roman" w:eastAsia="Times New Roman" w:hAnsi="Times New Roman" w:cs="Times New Roman"/>
          <w:sz w:val="24"/>
          <w:szCs w:val="28"/>
        </w:rPr>
        <w:t xml:space="preserve">число цитирований публикаций с </w:t>
      </w:r>
      <w:proofErr w:type="spellStart"/>
      <w:r w:rsidRPr="008146C2">
        <w:rPr>
          <w:rFonts w:ascii="Times New Roman" w:eastAsia="Times New Roman" w:hAnsi="Times New Roman" w:cs="Times New Roman"/>
          <w:sz w:val="24"/>
          <w:szCs w:val="28"/>
        </w:rPr>
        <w:t>аффилиацией</w:t>
      </w:r>
      <w:proofErr w:type="spellEnd"/>
      <w:r w:rsidRPr="008146C2">
        <w:rPr>
          <w:rFonts w:ascii="Times New Roman" w:eastAsia="Times New Roman" w:hAnsi="Times New Roman" w:cs="Times New Roman"/>
          <w:sz w:val="24"/>
          <w:szCs w:val="28"/>
        </w:rPr>
        <w:t xml:space="preserve"> НИУ ВШЭ, выпущенных в последние пять лет,</w:t>
      </w:r>
      <w:r>
        <w:rPr>
          <w:rFonts w:ascii="Times New Roman" w:eastAsia="Times New Roman" w:hAnsi="Times New Roman" w:cs="Times New Roman"/>
          <w:sz w:val="24"/>
          <w:szCs w:val="28"/>
        </w:rPr>
        <w:t xml:space="preserve"> – </w:t>
      </w:r>
      <w:r w:rsidRPr="008146C2">
        <w:rPr>
          <w:rFonts w:ascii="Times New Roman" w:eastAsia="Times New Roman" w:hAnsi="Times New Roman" w:cs="Times New Roman"/>
          <w:sz w:val="24"/>
          <w:szCs w:val="28"/>
        </w:rPr>
        <w:t>почти</w:t>
      </w:r>
      <w:r>
        <w:rPr>
          <w:rFonts w:ascii="Times New Roman" w:eastAsia="Times New Roman" w:hAnsi="Times New Roman" w:cs="Times New Roman"/>
          <w:sz w:val="24"/>
          <w:szCs w:val="28"/>
        </w:rPr>
        <w:t xml:space="preserve"> </w:t>
      </w:r>
      <w:r w:rsidRPr="008146C2">
        <w:rPr>
          <w:rFonts w:ascii="Times New Roman" w:eastAsia="Times New Roman" w:hAnsi="Times New Roman" w:cs="Times New Roman"/>
          <w:sz w:val="24"/>
          <w:szCs w:val="28"/>
        </w:rPr>
        <w:t>в 10 раз</w:t>
      </w:r>
      <w:r>
        <w:rPr>
          <w:rFonts w:ascii="Times New Roman" w:eastAsia="Times New Roman" w:hAnsi="Times New Roman" w:cs="Times New Roman"/>
          <w:sz w:val="24"/>
          <w:szCs w:val="28"/>
        </w:rPr>
        <w:t xml:space="preserve">. Доля научных работников, соответствующих установленным в НИУ ВШЭ критериям оценки публикационной активности, выросла с 36% (2013 г.) до 86% (2016 г.). При этом более 50% научных работников имеют публикации в журналах квартилей </w:t>
      </w:r>
      <w:r>
        <w:rPr>
          <w:rFonts w:ascii="Times New Roman" w:eastAsia="Times New Roman" w:hAnsi="Times New Roman" w:cs="Times New Roman"/>
          <w:sz w:val="24"/>
          <w:szCs w:val="28"/>
          <w:lang w:val="en-US"/>
        </w:rPr>
        <w:t>Q</w:t>
      </w:r>
      <w:r w:rsidRPr="00C97860">
        <w:rPr>
          <w:rFonts w:ascii="Times New Roman" w:eastAsia="Times New Roman" w:hAnsi="Times New Roman" w:cs="Times New Roman"/>
          <w:sz w:val="24"/>
          <w:szCs w:val="28"/>
        </w:rPr>
        <w:t xml:space="preserve">1 </w:t>
      </w:r>
      <w:r>
        <w:rPr>
          <w:rFonts w:ascii="Times New Roman" w:eastAsia="Times New Roman" w:hAnsi="Times New Roman" w:cs="Times New Roman"/>
          <w:sz w:val="24"/>
          <w:szCs w:val="28"/>
        </w:rPr>
        <w:t xml:space="preserve">или </w:t>
      </w:r>
      <w:r>
        <w:rPr>
          <w:rFonts w:ascii="Times New Roman" w:eastAsia="Times New Roman" w:hAnsi="Times New Roman" w:cs="Times New Roman"/>
          <w:sz w:val="24"/>
          <w:szCs w:val="28"/>
          <w:lang w:val="en-US"/>
        </w:rPr>
        <w:t>Q</w:t>
      </w:r>
      <w:r w:rsidRPr="00C97860">
        <w:rPr>
          <w:rFonts w:ascii="Times New Roman" w:eastAsia="Times New Roman" w:hAnsi="Times New Roman" w:cs="Times New Roman"/>
          <w:sz w:val="24"/>
          <w:szCs w:val="28"/>
        </w:rPr>
        <w:t xml:space="preserve">2. </w:t>
      </w:r>
    </w:p>
    <w:p w:rsidR="00A92BEA" w:rsidRDefault="00A92BEA" w:rsidP="00A92BEA">
      <w:pPr>
        <w:spacing w:after="0" w:line="360" w:lineRule="auto"/>
        <w:ind w:firstLine="709"/>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В</w:t>
      </w:r>
      <w:r w:rsidRPr="00484776">
        <w:rPr>
          <w:rFonts w:ascii="Times New Roman" w:eastAsia="Times New Roman" w:hAnsi="Times New Roman" w:cs="Times New Roman"/>
          <w:sz w:val="24"/>
          <w:szCs w:val="28"/>
        </w:rPr>
        <w:t xml:space="preserve"> 2016 году университет </w:t>
      </w:r>
      <w:r>
        <w:rPr>
          <w:rFonts w:ascii="Times New Roman" w:eastAsia="Times New Roman" w:hAnsi="Times New Roman" w:cs="Times New Roman"/>
          <w:sz w:val="24"/>
          <w:szCs w:val="28"/>
        </w:rPr>
        <w:t>вошел</w:t>
      </w:r>
      <w:r w:rsidRPr="00484776">
        <w:rPr>
          <w:rFonts w:ascii="Times New Roman" w:eastAsia="Times New Roman" w:hAnsi="Times New Roman" w:cs="Times New Roman"/>
          <w:sz w:val="24"/>
          <w:szCs w:val="28"/>
        </w:rPr>
        <w:t xml:space="preserve"> в 9 предметных и 3 отраслевых рейтинга</w:t>
      </w:r>
      <w:r>
        <w:rPr>
          <w:rFonts w:ascii="Times New Roman" w:eastAsia="Times New Roman" w:hAnsi="Times New Roman" w:cs="Times New Roman"/>
          <w:sz w:val="24"/>
          <w:szCs w:val="28"/>
        </w:rPr>
        <w:t xml:space="preserve"> </w:t>
      </w:r>
      <w:r w:rsidRPr="00484776">
        <w:rPr>
          <w:rFonts w:ascii="Times New Roman" w:eastAsia="Times New Roman" w:hAnsi="Times New Roman" w:cs="Times New Roman"/>
          <w:sz w:val="24"/>
          <w:szCs w:val="28"/>
        </w:rPr>
        <w:t xml:space="preserve">университетов мира, в том числе </w:t>
      </w:r>
      <w:r>
        <w:rPr>
          <w:rFonts w:ascii="Times New Roman" w:eastAsia="Times New Roman" w:hAnsi="Times New Roman" w:cs="Times New Roman"/>
          <w:sz w:val="24"/>
          <w:szCs w:val="28"/>
        </w:rPr>
        <w:t xml:space="preserve">в Топ-100 (позиция 83) </w:t>
      </w:r>
      <w:r w:rsidRPr="00484776">
        <w:rPr>
          <w:rFonts w:ascii="Times New Roman" w:eastAsia="Times New Roman" w:hAnsi="Times New Roman" w:cs="Times New Roman"/>
          <w:sz w:val="24"/>
          <w:szCs w:val="28"/>
        </w:rPr>
        <w:t>по направлению «Бизнес и экономика»</w:t>
      </w:r>
      <w:r>
        <w:rPr>
          <w:rFonts w:ascii="Times New Roman" w:eastAsia="Times New Roman" w:hAnsi="Times New Roman" w:cs="Times New Roman"/>
          <w:sz w:val="24"/>
          <w:szCs w:val="28"/>
        </w:rPr>
        <w:t xml:space="preserve"> </w:t>
      </w:r>
      <w:r w:rsidRPr="00484776">
        <w:rPr>
          <w:rFonts w:ascii="Times New Roman" w:eastAsia="Times New Roman" w:hAnsi="Times New Roman" w:cs="Times New Roman"/>
          <w:sz w:val="24"/>
          <w:szCs w:val="28"/>
        </w:rPr>
        <w:t>рейтинга THE.</w:t>
      </w:r>
      <w:r>
        <w:rPr>
          <w:rFonts w:ascii="Times New Roman" w:eastAsia="Times New Roman" w:hAnsi="Times New Roman" w:cs="Times New Roman"/>
          <w:sz w:val="24"/>
          <w:szCs w:val="28"/>
        </w:rPr>
        <w:t xml:space="preserve"> В предметных рейтингах </w:t>
      </w:r>
      <w:r>
        <w:rPr>
          <w:rFonts w:ascii="Times New Roman" w:eastAsia="Times New Roman" w:hAnsi="Times New Roman" w:cs="Times New Roman"/>
          <w:sz w:val="24"/>
          <w:szCs w:val="28"/>
          <w:lang w:val="en-US"/>
        </w:rPr>
        <w:t>QS</w:t>
      </w:r>
      <w:r>
        <w:rPr>
          <w:rFonts w:ascii="Times New Roman" w:eastAsia="Times New Roman" w:hAnsi="Times New Roman" w:cs="Times New Roman"/>
          <w:sz w:val="24"/>
          <w:szCs w:val="28"/>
        </w:rPr>
        <w:t xml:space="preserve"> НИУ ВШЭ </w:t>
      </w:r>
      <w:proofErr w:type="gramStart"/>
      <w:r>
        <w:rPr>
          <w:rFonts w:ascii="Times New Roman" w:eastAsia="Times New Roman" w:hAnsi="Times New Roman" w:cs="Times New Roman"/>
          <w:sz w:val="24"/>
          <w:szCs w:val="28"/>
        </w:rPr>
        <w:t>представлена</w:t>
      </w:r>
      <w:proofErr w:type="gramEnd"/>
      <w:r>
        <w:rPr>
          <w:rFonts w:ascii="Times New Roman" w:eastAsia="Times New Roman" w:hAnsi="Times New Roman" w:cs="Times New Roman"/>
          <w:sz w:val="24"/>
          <w:szCs w:val="28"/>
        </w:rPr>
        <w:t xml:space="preserve"> по трем предметам в Топ-150 и по трем предметам в Топ-200. </w:t>
      </w:r>
    </w:p>
    <w:p w:rsidR="00A92BEA" w:rsidRDefault="00A92BEA" w:rsidP="00A92BEA">
      <w:pPr>
        <w:spacing w:after="0" w:line="360" w:lineRule="auto"/>
        <w:ind w:firstLine="709"/>
        <w:jc w:val="both"/>
        <w:rPr>
          <w:rFonts w:ascii="Times New Roman" w:eastAsia="Times New Roman" w:hAnsi="Times New Roman" w:cs="Times New Roman"/>
          <w:sz w:val="24"/>
          <w:szCs w:val="28"/>
        </w:rPr>
      </w:pPr>
      <w:r w:rsidRPr="007C2D64">
        <w:rPr>
          <w:rFonts w:ascii="Times New Roman" w:eastAsia="Times New Roman" w:hAnsi="Times New Roman" w:cs="Times New Roman"/>
          <w:sz w:val="24"/>
          <w:szCs w:val="28"/>
        </w:rPr>
        <w:t xml:space="preserve">Важным инструментом международного продвижения исследований является вывод научных журналов НИУ ВШЭ на международный уровень и включение в </w:t>
      </w:r>
      <w:proofErr w:type="spellStart"/>
      <w:r w:rsidRPr="007C2D64">
        <w:rPr>
          <w:rFonts w:ascii="Times New Roman" w:eastAsia="Times New Roman" w:hAnsi="Times New Roman" w:cs="Times New Roman"/>
          <w:sz w:val="24"/>
          <w:szCs w:val="28"/>
        </w:rPr>
        <w:t>наукометрические</w:t>
      </w:r>
      <w:proofErr w:type="spellEnd"/>
      <w:r w:rsidRPr="007C2D64">
        <w:rPr>
          <w:rFonts w:ascii="Times New Roman" w:eastAsia="Times New Roman" w:hAnsi="Times New Roman" w:cs="Times New Roman"/>
          <w:sz w:val="24"/>
          <w:szCs w:val="28"/>
        </w:rPr>
        <w:t xml:space="preserve"> базы данных: с 2013 года 10 научных журналов университета индексированы </w:t>
      </w:r>
      <w:r w:rsidRPr="007C2D64">
        <w:rPr>
          <w:rFonts w:ascii="Times New Roman" w:eastAsia="Times New Roman" w:hAnsi="Times New Roman" w:cs="Times New Roman"/>
          <w:sz w:val="24"/>
          <w:szCs w:val="28"/>
          <w:lang w:val="en-US"/>
        </w:rPr>
        <w:t>Scopus</w:t>
      </w:r>
      <w:r w:rsidRPr="007C2D64">
        <w:rPr>
          <w:rFonts w:ascii="Times New Roman" w:eastAsia="Times New Roman" w:hAnsi="Times New Roman" w:cs="Times New Roman"/>
          <w:sz w:val="24"/>
          <w:szCs w:val="28"/>
        </w:rPr>
        <w:t xml:space="preserve"> и </w:t>
      </w:r>
      <w:r w:rsidRPr="007C2D64">
        <w:rPr>
          <w:rFonts w:ascii="Times New Roman" w:eastAsia="Times New Roman" w:hAnsi="Times New Roman" w:cs="Times New Roman"/>
          <w:sz w:val="24"/>
          <w:szCs w:val="28"/>
          <w:lang w:val="en-US"/>
        </w:rPr>
        <w:t>Web</w:t>
      </w:r>
      <w:r>
        <w:rPr>
          <w:rFonts w:ascii="Times New Roman" w:eastAsia="Times New Roman" w:hAnsi="Times New Roman" w:cs="Times New Roman"/>
          <w:sz w:val="24"/>
          <w:szCs w:val="28"/>
        </w:rPr>
        <w:t xml:space="preserve"> </w:t>
      </w:r>
      <w:r w:rsidRPr="007C2D64">
        <w:rPr>
          <w:rFonts w:ascii="Times New Roman" w:eastAsia="Times New Roman" w:hAnsi="Times New Roman" w:cs="Times New Roman"/>
          <w:sz w:val="24"/>
          <w:szCs w:val="28"/>
          <w:lang w:val="en-US"/>
        </w:rPr>
        <w:t>of</w:t>
      </w:r>
      <w:r>
        <w:rPr>
          <w:rFonts w:ascii="Times New Roman" w:eastAsia="Times New Roman" w:hAnsi="Times New Roman" w:cs="Times New Roman"/>
          <w:sz w:val="24"/>
          <w:szCs w:val="28"/>
        </w:rPr>
        <w:t xml:space="preserve"> </w:t>
      </w:r>
      <w:r w:rsidRPr="007C2D64">
        <w:rPr>
          <w:rFonts w:ascii="Times New Roman" w:eastAsia="Times New Roman" w:hAnsi="Times New Roman" w:cs="Times New Roman"/>
          <w:sz w:val="24"/>
          <w:szCs w:val="28"/>
          <w:lang w:val="en-US"/>
        </w:rPr>
        <w:t>Science</w:t>
      </w:r>
      <w:r w:rsidRPr="007C2D64">
        <w:rPr>
          <w:rFonts w:ascii="Times New Roman" w:eastAsia="Times New Roman" w:hAnsi="Times New Roman" w:cs="Times New Roman"/>
          <w:sz w:val="24"/>
          <w:szCs w:val="28"/>
        </w:rPr>
        <w:t>.</w:t>
      </w:r>
    </w:p>
    <w:p w:rsidR="00A92BEA" w:rsidRPr="0037168D" w:rsidRDefault="00A92BEA" w:rsidP="00A92BEA">
      <w:pPr>
        <w:spacing w:after="0" w:line="360" w:lineRule="auto"/>
        <w:ind w:firstLine="709"/>
        <w:jc w:val="both"/>
        <w:rPr>
          <w:rFonts w:ascii="Times New Roman" w:eastAsia="Times New Roman" w:hAnsi="Times New Roman" w:cs="Times New Roman"/>
          <w:sz w:val="24"/>
          <w:szCs w:val="28"/>
        </w:rPr>
      </w:pPr>
      <w:r w:rsidRPr="0037168D">
        <w:rPr>
          <w:rFonts w:ascii="Times New Roman" w:eastAsia="Times New Roman" w:hAnsi="Times New Roman" w:cs="Times New Roman"/>
          <w:sz w:val="24"/>
          <w:szCs w:val="28"/>
        </w:rPr>
        <w:lastRenderedPageBreak/>
        <w:t xml:space="preserve">Широкому вовлечению НПР в исследования и разработки будет способствовать начавшаяся децентрализация механизмов академического развития и управления научными исследованиями. Процедура принятия решений по целому ряду механизмов делегирована от центральных управленческих органов на уровень факультетов. </w:t>
      </w:r>
      <w:r>
        <w:rPr>
          <w:rFonts w:ascii="Times New Roman" w:eastAsia="Times New Roman" w:hAnsi="Times New Roman" w:cs="Times New Roman"/>
          <w:sz w:val="24"/>
          <w:szCs w:val="28"/>
        </w:rPr>
        <w:t>Н</w:t>
      </w:r>
      <w:r w:rsidRPr="0037168D">
        <w:rPr>
          <w:rFonts w:ascii="Times New Roman" w:eastAsia="Times New Roman" w:hAnsi="Times New Roman" w:cs="Times New Roman"/>
          <w:sz w:val="24"/>
          <w:szCs w:val="28"/>
        </w:rPr>
        <w:t xml:space="preserve">а всех факультетах сформированы научные комиссии, </w:t>
      </w:r>
      <w:r>
        <w:rPr>
          <w:rFonts w:ascii="Times New Roman" w:eastAsia="Times New Roman" w:hAnsi="Times New Roman" w:cs="Times New Roman"/>
          <w:sz w:val="24"/>
          <w:szCs w:val="28"/>
        </w:rPr>
        <w:t>наделенные полномочиями и ресурсами для п</w:t>
      </w:r>
      <w:r w:rsidRPr="0037168D">
        <w:rPr>
          <w:rFonts w:ascii="Times New Roman" w:eastAsia="Times New Roman" w:hAnsi="Times New Roman" w:cs="Times New Roman"/>
          <w:sz w:val="24"/>
          <w:szCs w:val="28"/>
        </w:rPr>
        <w:t>риняти</w:t>
      </w:r>
      <w:r>
        <w:rPr>
          <w:rFonts w:ascii="Times New Roman" w:eastAsia="Times New Roman" w:hAnsi="Times New Roman" w:cs="Times New Roman"/>
          <w:sz w:val="24"/>
          <w:szCs w:val="28"/>
        </w:rPr>
        <w:t>я</w:t>
      </w:r>
      <w:r w:rsidRPr="0037168D">
        <w:rPr>
          <w:rFonts w:ascii="Times New Roman" w:eastAsia="Times New Roman" w:hAnsi="Times New Roman" w:cs="Times New Roman"/>
          <w:sz w:val="24"/>
          <w:szCs w:val="28"/>
        </w:rPr>
        <w:t xml:space="preserve"> решений о развитии конкретных подразделений и научных направлений. </w:t>
      </w:r>
    </w:p>
    <w:p w:rsidR="00A92BEA" w:rsidRPr="005612C4" w:rsidRDefault="00A92BEA" w:rsidP="00A92BEA">
      <w:pPr>
        <w:spacing w:after="0" w:line="360" w:lineRule="auto"/>
        <w:ind w:firstLine="709"/>
        <w:jc w:val="both"/>
        <w:rPr>
          <w:rFonts w:ascii="Times New Roman" w:hAnsi="Times New Roman" w:cs="Times New Roman"/>
          <w:sz w:val="24"/>
          <w:szCs w:val="24"/>
        </w:rPr>
      </w:pPr>
      <w:r w:rsidRPr="0037168D">
        <w:rPr>
          <w:rFonts w:ascii="Times New Roman" w:hAnsi="Times New Roman" w:cs="Times New Roman"/>
          <w:sz w:val="24"/>
          <w:szCs w:val="28"/>
        </w:rPr>
        <w:t xml:space="preserve">На рынке </w:t>
      </w:r>
      <w:r w:rsidRPr="0037168D">
        <w:rPr>
          <w:rFonts w:ascii="Times New Roman" w:hAnsi="Times New Roman" w:cs="Times New Roman"/>
          <w:b/>
          <w:sz w:val="24"/>
          <w:szCs w:val="28"/>
        </w:rPr>
        <w:t>прикладных исследований и разработок</w:t>
      </w:r>
      <w:r w:rsidRPr="0037168D">
        <w:rPr>
          <w:rFonts w:ascii="Times New Roman" w:hAnsi="Times New Roman" w:cs="Times New Roman"/>
          <w:sz w:val="24"/>
          <w:szCs w:val="28"/>
        </w:rPr>
        <w:t xml:space="preserve"> НИУ ВШЭ ориентируется на три основные группы заказчиков: органы государственного управления (федеральные и региональные), крупные компании (государственные и частные), международные и зарубежные организации.</w:t>
      </w:r>
      <w:r>
        <w:rPr>
          <w:rFonts w:ascii="Times New Roman" w:hAnsi="Times New Roman" w:cs="Times New Roman"/>
          <w:sz w:val="24"/>
          <w:szCs w:val="28"/>
        </w:rPr>
        <w:t xml:space="preserve"> </w:t>
      </w:r>
      <w:r w:rsidRPr="0024707B">
        <w:rPr>
          <w:rFonts w:ascii="Times New Roman" w:hAnsi="Times New Roman"/>
          <w:color w:val="000000"/>
          <w:sz w:val="24"/>
          <w:szCs w:val="24"/>
        </w:rPr>
        <w:t>С 2013 года специалисты НИУ ВШЭ выполнил</w:t>
      </w:r>
      <w:r w:rsidRPr="002527DD">
        <w:rPr>
          <w:rFonts w:ascii="Times New Roman" w:hAnsi="Times New Roman"/>
          <w:sz w:val="24"/>
          <w:szCs w:val="24"/>
        </w:rPr>
        <w:t>и более 1400 проектов в сфере прикладных научных исследований и разработок, приняли участие в реализации 7 государственных программ Российской Федерации, 13 фе</w:t>
      </w:r>
      <w:r w:rsidRPr="0024707B">
        <w:rPr>
          <w:rFonts w:ascii="Times New Roman" w:hAnsi="Times New Roman"/>
          <w:color w:val="000000"/>
          <w:sz w:val="24"/>
          <w:szCs w:val="24"/>
        </w:rPr>
        <w:t>деральных целевых программ.</w:t>
      </w:r>
    </w:p>
    <w:p w:rsidR="00A92BEA" w:rsidRPr="00234BC1" w:rsidRDefault="00A92BEA" w:rsidP="00A92BEA">
      <w:pPr>
        <w:spacing w:after="0" w:line="360" w:lineRule="auto"/>
        <w:ind w:firstLine="709"/>
        <w:jc w:val="both"/>
        <w:rPr>
          <w:rFonts w:ascii="Times New Roman" w:hAnsi="Times New Roman" w:cs="Times New Roman"/>
          <w:sz w:val="24"/>
          <w:szCs w:val="28"/>
        </w:rPr>
      </w:pPr>
      <w:r w:rsidRPr="00313421">
        <w:rPr>
          <w:rFonts w:ascii="Times New Roman" w:hAnsi="Times New Roman" w:cs="Times New Roman"/>
          <w:sz w:val="24"/>
          <w:szCs w:val="28"/>
        </w:rPr>
        <w:t xml:space="preserve">Среди партнеров и заказчиков исследований и разработок НИУ ВШЭ такие </w:t>
      </w:r>
      <w:r>
        <w:rPr>
          <w:rFonts w:ascii="Times New Roman" w:hAnsi="Times New Roman" w:cs="Times New Roman"/>
          <w:sz w:val="24"/>
          <w:szCs w:val="28"/>
        </w:rPr>
        <w:t xml:space="preserve">крупные </w:t>
      </w:r>
      <w:r w:rsidRPr="00313421">
        <w:rPr>
          <w:rFonts w:ascii="Times New Roman" w:hAnsi="Times New Roman" w:cs="Times New Roman"/>
          <w:sz w:val="24"/>
          <w:szCs w:val="28"/>
        </w:rPr>
        <w:t xml:space="preserve">компании, как </w:t>
      </w:r>
      <w:r w:rsidRPr="0024707B">
        <w:rPr>
          <w:rFonts w:ascii="Times New Roman" w:eastAsia="Calibri" w:hAnsi="Times New Roman" w:cs="Times New Roman"/>
          <w:sz w:val="24"/>
          <w:szCs w:val="24"/>
        </w:rPr>
        <w:t xml:space="preserve">Газпром, </w:t>
      </w:r>
      <w:proofErr w:type="spellStart"/>
      <w:r w:rsidRPr="0024707B">
        <w:rPr>
          <w:rFonts w:ascii="Times New Roman" w:eastAsia="Calibri" w:hAnsi="Times New Roman" w:cs="Times New Roman"/>
          <w:sz w:val="24"/>
          <w:szCs w:val="24"/>
        </w:rPr>
        <w:t>Росатом</w:t>
      </w:r>
      <w:proofErr w:type="spellEnd"/>
      <w:r w:rsidRPr="0024707B">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Р</w:t>
      </w:r>
      <w:r w:rsidRPr="0024707B">
        <w:rPr>
          <w:rFonts w:ascii="Times New Roman" w:eastAsia="Calibri" w:hAnsi="Times New Roman" w:cs="Times New Roman"/>
          <w:sz w:val="24"/>
          <w:szCs w:val="24"/>
        </w:rPr>
        <w:t>оскосмос</w:t>
      </w:r>
      <w:proofErr w:type="spellEnd"/>
      <w:r w:rsidRPr="0024707B">
        <w:rPr>
          <w:rFonts w:ascii="Times New Roman" w:eastAsia="Calibri" w:hAnsi="Times New Roman" w:cs="Times New Roman"/>
          <w:sz w:val="24"/>
          <w:szCs w:val="24"/>
        </w:rPr>
        <w:t xml:space="preserve">, </w:t>
      </w:r>
      <w:proofErr w:type="spellStart"/>
      <w:r w:rsidRPr="0024707B">
        <w:rPr>
          <w:rFonts w:ascii="Times New Roman" w:eastAsia="Calibri" w:hAnsi="Times New Roman" w:cs="Times New Roman"/>
          <w:sz w:val="24"/>
          <w:szCs w:val="24"/>
        </w:rPr>
        <w:t>Росгеология</w:t>
      </w:r>
      <w:proofErr w:type="spellEnd"/>
      <w:r w:rsidRPr="0024707B">
        <w:rPr>
          <w:rFonts w:ascii="Times New Roman" w:eastAsia="Calibri" w:hAnsi="Times New Roman" w:cs="Times New Roman"/>
          <w:sz w:val="24"/>
          <w:szCs w:val="24"/>
        </w:rPr>
        <w:t xml:space="preserve">, Сбербанк, </w:t>
      </w:r>
      <w:proofErr w:type="spellStart"/>
      <w:r w:rsidRPr="00313421">
        <w:rPr>
          <w:rFonts w:ascii="Times New Roman" w:hAnsi="Times New Roman" w:cs="Times New Roman"/>
          <w:sz w:val="24"/>
          <w:szCs w:val="28"/>
        </w:rPr>
        <w:t>Новатэк</w:t>
      </w:r>
      <w:proofErr w:type="spellEnd"/>
      <w:r w:rsidRPr="0024707B">
        <w:rPr>
          <w:rFonts w:ascii="Times New Roman" w:eastAsia="Calibri" w:hAnsi="Times New Roman" w:cs="Times New Roman"/>
          <w:sz w:val="24"/>
          <w:szCs w:val="24"/>
        </w:rPr>
        <w:t>, Аэрофлот</w:t>
      </w:r>
      <w:r>
        <w:rPr>
          <w:rFonts w:ascii="Times New Roman" w:eastAsia="Calibri" w:hAnsi="Times New Roman" w:cs="Times New Roman"/>
          <w:sz w:val="24"/>
          <w:szCs w:val="24"/>
        </w:rPr>
        <w:t xml:space="preserve">, </w:t>
      </w:r>
      <w:r w:rsidRPr="0024707B">
        <w:rPr>
          <w:rFonts w:ascii="Times New Roman" w:eastAsia="Calibri" w:hAnsi="Times New Roman" w:cs="Times New Roman"/>
          <w:sz w:val="24"/>
          <w:szCs w:val="24"/>
        </w:rPr>
        <w:t xml:space="preserve">РЖД, Роснефть, </w:t>
      </w:r>
      <w:proofErr w:type="spellStart"/>
      <w:r w:rsidRPr="0024707B">
        <w:rPr>
          <w:rFonts w:ascii="Times New Roman" w:eastAsia="Calibri" w:hAnsi="Times New Roman" w:cs="Times New Roman"/>
          <w:sz w:val="24"/>
          <w:szCs w:val="24"/>
        </w:rPr>
        <w:t>Роснано</w:t>
      </w:r>
      <w:proofErr w:type="spellEnd"/>
      <w:r w:rsidRPr="0024707B">
        <w:rPr>
          <w:rFonts w:ascii="Times New Roman" w:eastAsia="Calibri" w:hAnsi="Times New Roman" w:cs="Times New Roman"/>
          <w:sz w:val="24"/>
          <w:szCs w:val="24"/>
        </w:rPr>
        <w:t xml:space="preserve">, </w:t>
      </w:r>
      <w:proofErr w:type="spellStart"/>
      <w:r w:rsidRPr="0024707B">
        <w:rPr>
          <w:rFonts w:ascii="Times New Roman" w:eastAsia="Calibri" w:hAnsi="Times New Roman" w:cs="Times New Roman"/>
          <w:sz w:val="24"/>
          <w:szCs w:val="24"/>
        </w:rPr>
        <w:t>Металлоинвест</w:t>
      </w:r>
      <w:proofErr w:type="spellEnd"/>
      <w:r w:rsidRPr="0024707B">
        <w:rPr>
          <w:rFonts w:ascii="Times New Roman" w:eastAsia="Calibri" w:hAnsi="Times New Roman" w:cs="Times New Roman"/>
          <w:sz w:val="24"/>
          <w:szCs w:val="24"/>
        </w:rPr>
        <w:t>, Ростелеком</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Транснефть</w:t>
      </w:r>
      <w:proofErr w:type="spellEnd"/>
      <w:r>
        <w:rPr>
          <w:rFonts w:ascii="Times New Roman" w:eastAsia="Calibri" w:hAnsi="Times New Roman" w:cs="Times New Roman"/>
          <w:sz w:val="24"/>
          <w:szCs w:val="24"/>
        </w:rPr>
        <w:t xml:space="preserve"> и др. </w:t>
      </w:r>
      <w:r w:rsidRPr="00234BC1">
        <w:rPr>
          <w:rFonts w:ascii="Times New Roman" w:hAnsi="Times New Roman" w:cs="Times New Roman"/>
          <w:sz w:val="24"/>
          <w:szCs w:val="28"/>
        </w:rPr>
        <w:t>Постоянно расширяется сеть базовых кафедр (4</w:t>
      </w:r>
      <w:r>
        <w:rPr>
          <w:rFonts w:ascii="Times New Roman" w:hAnsi="Times New Roman" w:cs="Times New Roman"/>
          <w:sz w:val="24"/>
          <w:szCs w:val="28"/>
        </w:rPr>
        <w:t>6),</w:t>
      </w:r>
      <w:r w:rsidRPr="00234BC1">
        <w:rPr>
          <w:rFonts w:ascii="Times New Roman" w:hAnsi="Times New Roman" w:cs="Times New Roman"/>
          <w:sz w:val="24"/>
          <w:szCs w:val="28"/>
        </w:rPr>
        <w:t xml:space="preserve"> создаваемых НИУ ВШЭ совместно с ведущими научными центрами страны</w:t>
      </w:r>
      <w:r>
        <w:rPr>
          <w:rFonts w:ascii="Times New Roman" w:hAnsi="Times New Roman" w:cs="Times New Roman"/>
          <w:sz w:val="24"/>
          <w:szCs w:val="28"/>
        </w:rPr>
        <w:t>, в том числе и институтами РАН</w:t>
      </w:r>
      <w:r w:rsidRPr="00234BC1">
        <w:rPr>
          <w:rFonts w:ascii="Times New Roman" w:hAnsi="Times New Roman" w:cs="Times New Roman"/>
          <w:sz w:val="24"/>
          <w:szCs w:val="28"/>
        </w:rPr>
        <w:t xml:space="preserve">, </w:t>
      </w:r>
      <w:proofErr w:type="gramStart"/>
      <w:r w:rsidRPr="00234BC1">
        <w:rPr>
          <w:rFonts w:ascii="Times New Roman" w:hAnsi="Times New Roman" w:cs="Times New Roman"/>
          <w:sz w:val="24"/>
          <w:szCs w:val="28"/>
        </w:rPr>
        <w:t>крупнейшими глобальными</w:t>
      </w:r>
      <w:proofErr w:type="gramEnd"/>
      <w:r w:rsidRPr="00234BC1">
        <w:rPr>
          <w:rFonts w:ascii="Times New Roman" w:hAnsi="Times New Roman" w:cs="Times New Roman"/>
          <w:sz w:val="24"/>
          <w:szCs w:val="28"/>
        </w:rPr>
        <w:t xml:space="preserve"> консалтинговыми компаниями, компаниями сферы ИКТ, социологическими центрами и др.</w:t>
      </w:r>
    </w:p>
    <w:p w:rsidR="00A92BEA" w:rsidRPr="0037168D" w:rsidRDefault="00A92BEA" w:rsidP="00A92BEA">
      <w:pPr>
        <w:spacing w:after="0" w:line="360" w:lineRule="auto"/>
        <w:ind w:firstLine="709"/>
        <w:jc w:val="both"/>
        <w:rPr>
          <w:rFonts w:ascii="Times New Roman" w:hAnsi="Times New Roman" w:cs="Times New Roman"/>
          <w:sz w:val="24"/>
          <w:szCs w:val="28"/>
        </w:rPr>
      </w:pPr>
      <w:r w:rsidRPr="0037168D">
        <w:rPr>
          <w:rFonts w:ascii="Times New Roman" w:hAnsi="Times New Roman" w:cs="Times New Roman"/>
          <w:sz w:val="24"/>
          <w:szCs w:val="28"/>
        </w:rPr>
        <w:t xml:space="preserve">Основным критерием при отборе проектов прикладных исследований является их вклад в решение стратегических задач социально-экономического развития России, в академическую репутацию НИУ ВШЭ, в коммерциализацию результатов фундаментальных исследований, выполняемых университетом, в генерирование новых тем и проблем для фундаментальных исследований и образовательных программ. </w:t>
      </w:r>
    </w:p>
    <w:p w:rsidR="00A92BEA" w:rsidRPr="0037168D" w:rsidRDefault="00A92BEA" w:rsidP="00A92BEA">
      <w:pPr>
        <w:spacing w:after="0" w:line="360" w:lineRule="auto"/>
        <w:ind w:firstLine="709"/>
        <w:jc w:val="both"/>
        <w:rPr>
          <w:rFonts w:ascii="Times New Roman" w:hAnsi="Times New Roman" w:cs="Times New Roman"/>
          <w:sz w:val="24"/>
          <w:szCs w:val="28"/>
        </w:rPr>
      </w:pPr>
      <w:r>
        <w:rPr>
          <w:rFonts w:ascii="Times New Roman" w:hAnsi="Times New Roman" w:cs="Times New Roman"/>
          <w:sz w:val="24"/>
          <w:szCs w:val="28"/>
        </w:rPr>
        <w:t>В ходе реализации Дорожной карты</w:t>
      </w:r>
      <w:r w:rsidRPr="0037168D">
        <w:rPr>
          <w:rFonts w:ascii="Times New Roman" w:hAnsi="Times New Roman" w:cs="Times New Roman"/>
          <w:sz w:val="24"/>
          <w:szCs w:val="28"/>
        </w:rPr>
        <w:t xml:space="preserve"> важным принципом стало формирование устойчивых коллективов, которые одновременно </w:t>
      </w:r>
      <w:r>
        <w:rPr>
          <w:rFonts w:ascii="Times New Roman" w:hAnsi="Times New Roman" w:cs="Times New Roman"/>
          <w:sz w:val="24"/>
          <w:szCs w:val="28"/>
        </w:rPr>
        <w:t>проводят</w:t>
      </w:r>
      <w:r w:rsidRPr="0037168D">
        <w:rPr>
          <w:rFonts w:ascii="Times New Roman" w:hAnsi="Times New Roman" w:cs="Times New Roman"/>
          <w:sz w:val="24"/>
          <w:szCs w:val="28"/>
        </w:rPr>
        <w:t xml:space="preserve"> фундаментальные и прикладные проекты, что позволяет существенно повысить эффективность их деятельности. </w:t>
      </w:r>
      <w:proofErr w:type="gramStart"/>
      <w:r w:rsidRPr="0037168D">
        <w:rPr>
          <w:rFonts w:ascii="Times New Roman" w:hAnsi="Times New Roman" w:cs="Times New Roman"/>
          <w:sz w:val="24"/>
          <w:szCs w:val="28"/>
        </w:rPr>
        <w:t xml:space="preserve">Развитие в этом русле форсайт-исследований, исследований и разработок в области государственного и муниципального управления, экономики и политики в сфере образования, науки и инноваций, транспорта, здравоохранения, природопользования, тарифной политики и развития естественных монополий в сочетании с открытием новых научных направлений (экономика энергетики, урбанистика, психология, информационно-коммуникационные технологии и электроника и т.п.) </w:t>
      </w:r>
      <w:r>
        <w:rPr>
          <w:rFonts w:ascii="Times New Roman" w:hAnsi="Times New Roman" w:cs="Times New Roman"/>
          <w:sz w:val="24"/>
          <w:szCs w:val="28"/>
        </w:rPr>
        <w:t>позволили, несмотря на экономические проблемы и снижение компаниями объемов финансирования</w:t>
      </w:r>
      <w:proofErr w:type="gramEnd"/>
      <w:r>
        <w:rPr>
          <w:rFonts w:ascii="Times New Roman" w:hAnsi="Times New Roman" w:cs="Times New Roman"/>
          <w:sz w:val="24"/>
          <w:szCs w:val="28"/>
        </w:rPr>
        <w:t xml:space="preserve"> </w:t>
      </w:r>
      <w:r>
        <w:rPr>
          <w:rFonts w:ascii="Times New Roman" w:hAnsi="Times New Roman" w:cs="Times New Roman"/>
          <w:sz w:val="24"/>
          <w:szCs w:val="28"/>
        </w:rPr>
        <w:lastRenderedPageBreak/>
        <w:t>исследований и разработок, стабилизировать доходы от прикладных исследований и разработок на уровне 1 500 млн. руб</w:t>
      </w:r>
      <w:r w:rsidRPr="0037168D">
        <w:rPr>
          <w:rFonts w:ascii="Times New Roman" w:hAnsi="Times New Roman" w:cs="Times New Roman"/>
          <w:sz w:val="24"/>
          <w:szCs w:val="28"/>
        </w:rPr>
        <w:t xml:space="preserve">. </w:t>
      </w:r>
    </w:p>
    <w:p w:rsidR="00A92BEA" w:rsidRPr="0037168D" w:rsidRDefault="00A92BEA" w:rsidP="00A92BEA">
      <w:pPr>
        <w:spacing w:after="0" w:line="360" w:lineRule="auto"/>
        <w:ind w:firstLine="709"/>
        <w:jc w:val="both"/>
        <w:rPr>
          <w:rFonts w:ascii="Times New Roman" w:hAnsi="Times New Roman" w:cs="Times New Roman"/>
          <w:sz w:val="24"/>
          <w:szCs w:val="28"/>
        </w:rPr>
      </w:pPr>
      <w:r w:rsidRPr="0037168D">
        <w:rPr>
          <w:rFonts w:ascii="Times New Roman" w:hAnsi="Times New Roman" w:cs="Times New Roman"/>
          <w:sz w:val="24"/>
          <w:szCs w:val="28"/>
        </w:rPr>
        <w:t xml:space="preserve">Маркетинговая стратегия на рынке прикладных исследований и разработок </w:t>
      </w:r>
      <w:r w:rsidRPr="0037168D">
        <w:rPr>
          <w:rFonts w:ascii="Times New Roman" w:hAnsi="Times New Roman" w:cs="Times New Roman"/>
          <w:i/>
          <w:sz w:val="24"/>
          <w:szCs w:val="28"/>
        </w:rPr>
        <w:t>в интересах органов государственного управления,</w:t>
      </w:r>
      <w:r w:rsidRPr="0037168D">
        <w:rPr>
          <w:rFonts w:ascii="Times New Roman" w:hAnsi="Times New Roman" w:cs="Times New Roman"/>
          <w:sz w:val="24"/>
          <w:szCs w:val="28"/>
        </w:rPr>
        <w:t xml:space="preserve"> предполагавшая расширение спектра предложений услуг для «традиционных» заказчиков федерального уровня, а также активный выход на новые рынки (в т.ч. региональные и рынки стран СНГ)</w:t>
      </w:r>
      <w:r>
        <w:rPr>
          <w:rFonts w:ascii="Times New Roman" w:hAnsi="Times New Roman" w:cs="Times New Roman"/>
          <w:sz w:val="24"/>
          <w:szCs w:val="28"/>
        </w:rPr>
        <w:t>,</w:t>
      </w:r>
      <w:r w:rsidRPr="0037168D">
        <w:rPr>
          <w:rFonts w:ascii="Times New Roman" w:hAnsi="Times New Roman" w:cs="Times New Roman"/>
          <w:sz w:val="24"/>
          <w:szCs w:val="28"/>
        </w:rPr>
        <w:t xml:space="preserve"> доказала свою результативность и будет сохранена. </w:t>
      </w:r>
    </w:p>
    <w:p w:rsidR="00A92BEA" w:rsidRPr="0037168D" w:rsidRDefault="00A92BEA" w:rsidP="00A92BEA">
      <w:pPr>
        <w:spacing w:after="0" w:line="360" w:lineRule="auto"/>
        <w:ind w:firstLine="709"/>
        <w:jc w:val="both"/>
        <w:rPr>
          <w:rFonts w:ascii="Times New Roman" w:hAnsi="Times New Roman" w:cs="Times New Roman"/>
          <w:sz w:val="24"/>
          <w:szCs w:val="28"/>
        </w:rPr>
      </w:pPr>
      <w:r w:rsidRPr="0037168D">
        <w:rPr>
          <w:rFonts w:ascii="Times New Roman" w:hAnsi="Times New Roman" w:cs="Times New Roman"/>
          <w:sz w:val="24"/>
          <w:szCs w:val="28"/>
        </w:rPr>
        <w:t xml:space="preserve">При этом оправдала себя и </w:t>
      </w:r>
      <w:r>
        <w:rPr>
          <w:rFonts w:ascii="Times New Roman" w:hAnsi="Times New Roman" w:cs="Times New Roman"/>
          <w:sz w:val="24"/>
          <w:szCs w:val="28"/>
        </w:rPr>
        <w:t>будет продолжена</w:t>
      </w:r>
      <w:r w:rsidRPr="0037168D">
        <w:rPr>
          <w:rFonts w:ascii="Times New Roman" w:hAnsi="Times New Roman" w:cs="Times New Roman"/>
          <w:sz w:val="24"/>
          <w:szCs w:val="28"/>
        </w:rPr>
        <w:t xml:space="preserve"> стратегия расширени</w:t>
      </w:r>
      <w:r>
        <w:rPr>
          <w:rFonts w:ascii="Times New Roman" w:hAnsi="Times New Roman" w:cs="Times New Roman"/>
          <w:sz w:val="24"/>
          <w:szCs w:val="28"/>
        </w:rPr>
        <w:t>я</w:t>
      </w:r>
      <w:r w:rsidRPr="0037168D">
        <w:rPr>
          <w:rFonts w:ascii="Times New Roman" w:hAnsi="Times New Roman" w:cs="Times New Roman"/>
          <w:sz w:val="24"/>
          <w:szCs w:val="28"/>
        </w:rPr>
        <w:t xml:space="preserve"> кооперации с ведущими компаниями реального сектора экономики</w:t>
      </w:r>
      <w:r>
        <w:rPr>
          <w:rFonts w:ascii="Times New Roman" w:hAnsi="Times New Roman" w:cs="Times New Roman"/>
          <w:sz w:val="24"/>
          <w:szCs w:val="28"/>
        </w:rPr>
        <w:t xml:space="preserve">, обусловившая </w:t>
      </w:r>
      <w:r w:rsidRPr="0037168D">
        <w:rPr>
          <w:rFonts w:ascii="Times New Roman" w:hAnsi="Times New Roman" w:cs="Times New Roman"/>
          <w:sz w:val="24"/>
          <w:szCs w:val="28"/>
        </w:rPr>
        <w:t>изменени</w:t>
      </w:r>
      <w:r>
        <w:rPr>
          <w:rFonts w:ascii="Times New Roman" w:hAnsi="Times New Roman" w:cs="Times New Roman"/>
          <w:sz w:val="24"/>
          <w:szCs w:val="28"/>
        </w:rPr>
        <w:t>е</w:t>
      </w:r>
      <w:r w:rsidRPr="0037168D">
        <w:rPr>
          <w:rFonts w:ascii="Times New Roman" w:hAnsi="Times New Roman" w:cs="Times New Roman"/>
          <w:sz w:val="24"/>
          <w:szCs w:val="28"/>
        </w:rPr>
        <w:t xml:space="preserve"> структуры финансирования прикладных научных исследований – наращивани</w:t>
      </w:r>
      <w:r>
        <w:rPr>
          <w:rFonts w:ascii="Times New Roman" w:hAnsi="Times New Roman" w:cs="Times New Roman"/>
          <w:sz w:val="24"/>
          <w:szCs w:val="28"/>
        </w:rPr>
        <w:t>е</w:t>
      </w:r>
      <w:r w:rsidRPr="0037168D">
        <w:rPr>
          <w:rFonts w:ascii="Times New Roman" w:hAnsi="Times New Roman" w:cs="Times New Roman"/>
          <w:sz w:val="24"/>
          <w:szCs w:val="28"/>
        </w:rPr>
        <w:t xml:space="preserve"> объемов работ, выполняемых в интересах российских организаций</w:t>
      </w:r>
      <w:r>
        <w:rPr>
          <w:rFonts w:ascii="Times New Roman" w:hAnsi="Times New Roman" w:cs="Times New Roman"/>
          <w:sz w:val="24"/>
          <w:szCs w:val="28"/>
        </w:rPr>
        <w:t xml:space="preserve">: </w:t>
      </w:r>
      <w:r w:rsidRPr="0037168D">
        <w:rPr>
          <w:rFonts w:ascii="Times New Roman" w:hAnsi="Times New Roman" w:cs="Times New Roman"/>
          <w:sz w:val="24"/>
          <w:szCs w:val="28"/>
        </w:rPr>
        <w:t xml:space="preserve">с </w:t>
      </w:r>
      <w:r>
        <w:rPr>
          <w:rFonts w:ascii="Times New Roman" w:hAnsi="Times New Roman" w:cs="Times New Roman"/>
          <w:sz w:val="24"/>
          <w:szCs w:val="28"/>
        </w:rPr>
        <w:t xml:space="preserve">28 </w:t>
      </w:r>
      <w:r w:rsidRPr="0037168D">
        <w:rPr>
          <w:rFonts w:ascii="Times New Roman" w:hAnsi="Times New Roman" w:cs="Times New Roman"/>
          <w:sz w:val="24"/>
          <w:szCs w:val="28"/>
        </w:rPr>
        <w:t xml:space="preserve">% </w:t>
      </w:r>
      <w:r>
        <w:rPr>
          <w:rFonts w:ascii="Times New Roman" w:hAnsi="Times New Roman" w:cs="Times New Roman"/>
          <w:sz w:val="24"/>
          <w:szCs w:val="28"/>
        </w:rPr>
        <w:t>(</w:t>
      </w:r>
      <w:r w:rsidRPr="0037168D">
        <w:rPr>
          <w:rFonts w:ascii="Times New Roman" w:hAnsi="Times New Roman" w:cs="Times New Roman"/>
          <w:sz w:val="24"/>
          <w:szCs w:val="28"/>
        </w:rPr>
        <w:t>201</w:t>
      </w:r>
      <w:r>
        <w:rPr>
          <w:rFonts w:ascii="Times New Roman" w:hAnsi="Times New Roman" w:cs="Times New Roman"/>
          <w:sz w:val="24"/>
          <w:szCs w:val="28"/>
        </w:rPr>
        <w:t>3</w:t>
      </w:r>
      <w:r w:rsidRPr="0037168D">
        <w:rPr>
          <w:rFonts w:ascii="Times New Roman" w:hAnsi="Times New Roman" w:cs="Times New Roman"/>
          <w:sz w:val="24"/>
          <w:szCs w:val="28"/>
        </w:rPr>
        <w:t xml:space="preserve"> г</w:t>
      </w:r>
      <w:r>
        <w:rPr>
          <w:rFonts w:ascii="Times New Roman" w:hAnsi="Times New Roman" w:cs="Times New Roman"/>
          <w:sz w:val="24"/>
          <w:szCs w:val="28"/>
        </w:rPr>
        <w:t xml:space="preserve">.) </w:t>
      </w:r>
      <w:r w:rsidRPr="0037168D">
        <w:rPr>
          <w:rFonts w:ascii="Times New Roman" w:hAnsi="Times New Roman" w:cs="Times New Roman"/>
          <w:sz w:val="24"/>
          <w:szCs w:val="28"/>
        </w:rPr>
        <w:t xml:space="preserve">до </w:t>
      </w:r>
      <w:r>
        <w:rPr>
          <w:rFonts w:ascii="Times New Roman" w:hAnsi="Times New Roman" w:cs="Times New Roman"/>
          <w:sz w:val="24"/>
          <w:szCs w:val="28"/>
        </w:rPr>
        <w:t xml:space="preserve">40 </w:t>
      </w:r>
      <w:r w:rsidRPr="0037168D">
        <w:rPr>
          <w:rFonts w:ascii="Times New Roman" w:hAnsi="Times New Roman" w:cs="Times New Roman"/>
          <w:sz w:val="24"/>
          <w:szCs w:val="28"/>
        </w:rPr>
        <w:t xml:space="preserve">% </w:t>
      </w:r>
      <w:r>
        <w:rPr>
          <w:rFonts w:ascii="Times New Roman" w:hAnsi="Times New Roman" w:cs="Times New Roman"/>
          <w:sz w:val="24"/>
          <w:szCs w:val="28"/>
        </w:rPr>
        <w:t>(</w:t>
      </w:r>
      <w:r w:rsidRPr="0037168D">
        <w:rPr>
          <w:rFonts w:ascii="Times New Roman" w:hAnsi="Times New Roman" w:cs="Times New Roman"/>
          <w:sz w:val="24"/>
          <w:szCs w:val="28"/>
        </w:rPr>
        <w:t>201</w:t>
      </w:r>
      <w:r>
        <w:rPr>
          <w:rFonts w:ascii="Times New Roman" w:hAnsi="Times New Roman" w:cs="Times New Roman"/>
          <w:sz w:val="24"/>
          <w:szCs w:val="28"/>
        </w:rPr>
        <w:t>6</w:t>
      </w:r>
      <w:r w:rsidRPr="0037168D">
        <w:rPr>
          <w:rFonts w:ascii="Times New Roman" w:hAnsi="Times New Roman" w:cs="Times New Roman"/>
          <w:sz w:val="24"/>
          <w:szCs w:val="28"/>
        </w:rPr>
        <w:t xml:space="preserve"> г</w:t>
      </w:r>
      <w:r>
        <w:rPr>
          <w:rFonts w:ascii="Times New Roman" w:hAnsi="Times New Roman" w:cs="Times New Roman"/>
          <w:sz w:val="24"/>
          <w:szCs w:val="28"/>
        </w:rPr>
        <w:t>.</w:t>
      </w:r>
      <w:r w:rsidRPr="0037168D">
        <w:rPr>
          <w:rFonts w:ascii="Times New Roman" w:hAnsi="Times New Roman" w:cs="Times New Roman"/>
          <w:sz w:val="24"/>
          <w:szCs w:val="28"/>
        </w:rPr>
        <w:t>)</w:t>
      </w:r>
      <w:r>
        <w:rPr>
          <w:rFonts w:ascii="Times New Roman" w:hAnsi="Times New Roman" w:cs="Times New Roman"/>
          <w:sz w:val="24"/>
          <w:szCs w:val="28"/>
        </w:rPr>
        <w:t>.</w:t>
      </w:r>
    </w:p>
    <w:p w:rsidR="00A92BEA" w:rsidRPr="0037168D" w:rsidRDefault="00A92BEA" w:rsidP="00A92BEA">
      <w:pPr>
        <w:pStyle w:val="a3"/>
        <w:spacing w:after="0" w:line="360" w:lineRule="auto"/>
        <w:ind w:left="0" w:firstLine="709"/>
        <w:jc w:val="both"/>
        <w:rPr>
          <w:rFonts w:ascii="Times New Roman" w:eastAsia="Calibri" w:hAnsi="Times New Roman"/>
          <w:sz w:val="24"/>
          <w:szCs w:val="28"/>
          <w:lang w:eastAsia="en-US"/>
        </w:rPr>
      </w:pPr>
      <w:proofErr w:type="gramStart"/>
      <w:r w:rsidRPr="0037168D">
        <w:rPr>
          <w:rFonts w:ascii="Times New Roman" w:eastAsia="Times New Roman" w:hAnsi="Times New Roman" w:cs="Times New Roman"/>
          <w:sz w:val="24"/>
          <w:szCs w:val="28"/>
        </w:rPr>
        <w:t xml:space="preserve">Будет обеспечена дальнейшая диверсификация направлений и рынков прикладных научных исследований (включая такие направления, как экономика и политика в социальной сфере, исследования занятости и профессий, экономика минерально-сырьевой базы, стратегическое планирование и управление на уровне регионов и компаний и др.) и </w:t>
      </w:r>
      <w:r w:rsidRPr="0037168D">
        <w:rPr>
          <w:rFonts w:ascii="Times New Roman" w:eastAsia="Calibri" w:hAnsi="Times New Roman"/>
          <w:sz w:val="24"/>
          <w:szCs w:val="28"/>
          <w:lang w:eastAsia="en-US"/>
        </w:rPr>
        <w:t>формирование новых научных коллективов (в том числе за счет консолидации ряда малых научных подразделений, а также привлечения профессорско-преподавательского состава профильных факультетов</w:t>
      </w:r>
      <w:proofErr w:type="gramEnd"/>
      <w:r w:rsidRPr="0037168D">
        <w:rPr>
          <w:rFonts w:ascii="Times New Roman" w:eastAsia="Calibri" w:hAnsi="Times New Roman"/>
          <w:sz w:val="24"/>
          <w:szCs w:val="28"/>
          <w:lang w:eastAsia="en-US"/>
        </w:rPr>
        <w:t xml:space="preserve"> и сотрудников институтов РАН), для стартовой поддержки которых будут использованы средства спонсоров и иные внешние ресурсы.</w:t>
      </w:r>
    </w:p>
    <w:p w:rsidR="00A92BEA" w:rsidRDefault="00A92BEA" w:rsidP="00A92BEA">
      <w:pPr>
        <w:spacing w:after="0" w:line="360" w:lineRule="auto"/>
        <w:ind w:firstLine="709"/>
        <w:jc w:val="both"/>
        <w:rPr>
          <w:rFonts w:ascii="Times New Roman" w:hAnsi="Times New Roman" w:cs="Times New Roman"/>
          <w:sz w:val="24"/>
          <w:szCs w:val="28"/>
        </w:rPr>
      </w:pPr>
      <w:r w:rsidRPr="0037168D">
        <w:rPr>
          <w:rFonts w:ascii="Times New Roman" w:hAnsi="Times New Roman" w:cs="Times New Roman"/>
          <w:sz w:val="24"/>
          <w:szCs w:val="28"/>
        </w:rPr>
        <w:t xml:space="preserve">Стратегия расширения ниши НИУ ВШЭ на рынке прикладных исследований для международных организаций (ОЭСР, Всемирный банк, Европейская комиссия, </w:t>
      </w:r>
      <w:proofErr w:type="spellStart"/>
      <w:r w:rsidRPr="0037168D">
        <w:rPr>
          <w:rFonts w:ascii="Times New Roman" w:hAnsi="Times New Roman" w:cs="Times New Roman"/>
          <w:sz w:val="24"/>
          <w:szCs w:val="28"/>
        </w:rPr>
        <w:t>Евростат</w:t>
      </w:r>
      <w:proofErr w:type="spellEnd"/>
      <w:r w:rsidRPr="0037168D">
        <w:rPr>
          <w:rFonts w:ascii="Times New Roman" w:hAnsi="Times New Roman" w:cs="Times New Roman"/>
          <w:sz w:val="24"/>
          <w:szCs w:val="28"/>
        </w:rPr>
        <w:t>, ЮНИДО и др.) и зарубежных заказчиков была поддержана специальной программой по развитию международных научных партнерств НИУ ВШЭ, которая</w:t>
      </w:r>
      <w:r>
        <w:rPr>
          <w:rFonts w:ascii="Times New Roman" w:hAnsi="Times New Roman" w:cs="Times New Roman"/>
          <w:sz w:val="24"/>
          <w:szCs w:val="28"/>
        </w:rPr>
        <w:t>,</w:t>
      </w:r>
      <w:r w:rsidRPr="0037168D">
        <w:rPr>
          <w:rFonts w:ascii="Times New Roman" w:hAnsi="Times New Roman" w:cs="Times New Roman"/>
          <w:sz w:val="24"/>
          <w:szCs w:val="28"/>
        </w:rPr>
        <w:t xml:space="preserve"> в частности, стимулирует активное участие специалистов </w:t>
      </w:r>
      <w:r>
        <w:rPr>
          <w:rFonts w:ascii="Times New Roman" w:hAnsi="Times New Roman" w:cs="Times New Roman"/>
          <w:sz w:val="24"/>
          <w:szCs w:val="28"/>
        </w:rPr>
        <w:t xml:space="preserve">НИУ </w:t>
      </w:r>
      <w:r w:rsidRPr="0037168D">
        <w:rPr>
          <w:rFonts w:ascii="Times New Roman" w:hAnsi="Times New Roman" w:cs="Times New Roman"/>
          <w:sz w:val="24"/>
          <w:szCs w:val="28"/>
        </w:rPr>
        <w:t xml:space="preserve">ВШЭ в работе ОЭСР. </w:t>
      </w:r>
    </w:p>
    <w:p w:rsidR="00A92BEA" w:rsidRDefault="00A92BEA" w:rsidP="00A92BEA">
      <w:pPr>
        <w:spacing w:after="0" w:line="360" w:lineRule="auto"/>
        <w:ind w:firstLine="709"/>
        <w:jc w:val="both"/>
        <w:rPr>
          <w:rFonts w:ascii="Times New Roman" w:hAnsi="Times New Roman" w:cs="Times New Roman"/>
          <w:sz w:val="24"/>
          <w:szCs w:val="28"/>
        </w:rPr>
      </w:pPr>
      <w:r w:rsidRPr="0037168D">
        <w:rPr>
          <w:rFonts w:ascii="Times New Roman" w:hAnsi="Times New Roman" w:cs="Times New Roman"/>
          <w:sz w:val="24"/>
          <w:szCs w:val="28"/>
        </w:rPr>
        <w:t xml:space="preserve">Важным интеллектуальным ресурсом, позволяющим обеспечивать актуальными данными фундаментальные и прикладные исследования, стали пятнадцать мониторинговых исследований, реализуемых НИУ ВШЭ по основным направлениям развития экономики и социальной сферы России (образование, здравоохранение, инновации, сектор интеллектуальных услуг, предприятия реального сектора экономики, гражданского общества, поведение домохозяйств, рынки труда). Они также являются важным ресурсом для сотрудничества на систематической основе с ОЭСР, </w:t>
      </w:r>
      <w:proofErr w:type="spellStart"/>
      <w:r w:rsidRPr="0037168D">
        <w:rPr>
          <w:rFonts w:ascii="Times New Roman" w:hAnsi="Times New Roman" w:cs="Times New Roman"/>
          <w:sz w:val="24"/>
          <w:szCs w:val="28"/>
        </w:rPr>
        <w:t>Евростатом</w:t>
      </w:r>
      <w:proofErr w:type="spellEnd"/>
      <w:r w:rsidRPr="0037168D">
        <w:rPr>
          <w:rFonts w:ascii="Times New Roman" w:hAnsi="Times New Roman" w:cs="Times New Roman"/>
          <w:sz w:val="24"/>
          <w:szCs w:val="28"/>
        </w:rPr>
        <w:t xml:space="preserve">, Институтом статистики ЮНЕСКО, другими международными ассоциациями ученых в области проведения международных сопоставительных исследований. Этот потенциал получения актуальных данных будет активно развиваться в ближайшие годы. </w:t>
      </w:r>
    </w:p>
    <w:p w:rsidR="00A92BEA" w:rsidRPr="00BE46F2" w:rsidRDefault="00A92BEA" w:rsidP="00A92BEA">
      <w:pPr>
        <w:spacing w:after="0" w:line="360" w:lineRule="auto"/>
        <w:ind w:firstLine="709"/>
        <w:jc w:val="both"/>
        <w:rPr>
          <w:rFonts w:ascii="Times New Roman" w:hAnsi="Times New Roman" w:cs="Times New Roman"/>
          <w:sz w:val="24"/>
          <w:szCs w:val="24"/>
        </w:rPr>
      </w:pPr>
      <w:r w:rsidRPr="0024707B">
        <w:rPr>
          <w:rFonts w:ascii="Times New Roman" w:hAnsi="Times New Roman" w:cs="Times New Roman"/>
          <w:sz w:val="24"/>
          <w:szCs w:val="24"/>
        </w:rPr>
        <w:lastRenderedPageBreak/>
        <w:t>НИУ ВШЭ принимает активное участие в разработке и реализации государственной инициативы по разработке программ инновационного развития компаний с государственным участием (далее — ПИР), осуществляя как научно-методическую проработку инструмента ПИР в целом, так и методическое, консультационное и организационное сопровождение формирования таких программ для отдельных компаний.</w:t>
      </w:r>
    </w:p>
    <w:p w:rsidR="00A92BEA" w:rsidRDefault="00A92BEA" w:rsidP="00A92BEA">
      <w:pPr>
        <w:spacing w:after="0" w:line="360" w:lineRule="auto"/>
        <w:ind w:firstLine="709"/>
        <w:jc w:val="both"/>
        <w:rPr>
          <w:rFonts w:ascii="Times New Roman" w:hAnsi="Times New Roman" w:cs="Times New Roman"/>
          <w:sz w:val="24"/>
          <w:szCs w:val="28"/>
        </w:rPr>
      </w:pPr>
      <w:r w:rsidRPr="00CF6C5D">
        <w:rPr>
          <w:rFonts w:ascii="Times New Roman" w:hAnsi="Times New Roman" w:cs="Times New Roman"/>
          <w:sz w:val="24"/>
          <w:szCs w:val="24"/>
        </w:rPr>
        <w:t>В 2017 году в соответствии с запросами ведущих российских и международных компаний будут разработаны детализированные карты научных компетенций ВШЭ. В интересах компаний на регулярной основе начнет обеспечиваться разработка прогнозов, стратегий и програм</w:t>
      </w:r>
      <w:r w:rsidRPr="00392FB5">
        <w:rPr>
          <w:rFonts w:ascii="Times New Roman" w:hAnsi="Times New Roman" w:cs="Times New Roman"/>
          <w:sz w:val="24"/>
          <w:szCs w:val="24"/>
        </w:rPr>
        <w:t xml:space="preserve">м развития. </w:t>
      </w:r>
      <w:r w:rsidRPr="0037168D">
        <w:rPr>
          <w:rFonts w:ascii="Times New Roman" w:hAnsi="Times New Roman" w:cs="Times New Roman"/>
          <w:sz w:val="24"/>
          <w:szCs w:val="28"/>
        </w:rPr>
        <w:t xml:space="preserve">Реализация данной стратегии обеспечит расширение рынков прикладных исследований и разработок НИУ ВШЭ (в т.ч. укрепление позиций на международном рынке), рост числа организаций-заказчиков, формирование стратегических альянсов с наиболее сильными и заинтересованными клиентами и партнерами, устойчивый рост доходов университета от научных исследований и разработок. </w:t>
      </w:r>
    </w:p>
    <w:p w:rsidR="00A92BEA" w:rsidRPr="002527DD" w:rsidRDefault="00A92BEA" w:rsidP="00A92BEA">
      <w:pPr>
        <w:spacing w:after="0" w:line="360" w:lineRule="auto"/>
        <w:ind w:firstLine="709"/>
        <w:jc w:val="both"/>
        <w:rPr>
          <w:rFonts w:ascii="Times New Roman" w:hAnsi="Times New Roman" w:cs="Times New Roman"/>
          <w:b/>
          <w:sz w:val="24"/>
          <w:szCs w:val="28"/>
          <w:highlight w:val="yellow"/>
        </w:rPr>
      </w:pPr>
      <w:r w:rsidRPr="001E180E">
        <w:rPr>
          <w:rFonts w:ascii="Times New Roman" w:hAnsi="Times New Roman" w:cs="Times New Roman"/>
          <w:sz w:val="24"/>
          <w:szCs w:val="28"/>
        </w:rPr>
        <w:t xml:space="preserve">В </w:t>
      </w:r>
      <w:r w:rsidRPr="001E180E">
        <w:rPr>
          <w:rFonts w:ascii="Times New Roman" w:hAnsi="Times New Roman" w:cs="Times New Roman"/>
          <w:b/>
          <w:sz w:val="24"/>
          <w:szCs w:val="28"/>
        </w:rPr>
        <w:t xml:space="preserve">сфере экспертно-аналитической деятельности </w:t>
      </w:r>
      <w:r w:rsidRPr="001E180E">
        <w:rPr>
          <w:rFonts w:ascii="Times New Roman" w:hAnsi="Times New Roman" w:cs="Times New Roman"/>
          <w:sz w:val="24"/>
          <w:szCs w:val="28"/>
        </w:rPr>
        <w:t>НИУ ВШЭ стремится</w:t>
      </w:r>
      <w:r w:rsidRPr="0037168D">
        <w:rPr>
          <w:rFonts w:ascii="Times New Roman" w:hAnsi="Times New Roman" w:cs="Times New Roman"/>
          <w:sz w:val="24"/>
          <w:szCs w:val="28"/>
        </w:rPr>
        <w:t xml:space="preserve"> к выводу проектно-консультативной деятельности на уровень лучших мировых «фабрик мысли» и агентств развития.</w:t>
      </w:r>
    </w:p>
    <w:p w:rsidR="00A92BEA" w:rsidRPr="0037168D" w:rsidRDefault="00A92BEA" w:rsidP="00A92BEA">
      <w:pPr>
        <w:spacing w:after="0" w:line="360" w:lineRule="auto"/>
        <w:ind w:firstLine="709"/>
        <w:jc w:val="both"/>
        <w:rPr>
          <w:rFonts w:ascii="Times New Roman" w:hAnsi="Times New Roman" w:cs="Times New Roman"/>
          <w:sz w:val="24"/>
          <w:szCs w:val="28"/>
        </w:rPr>
      </w:pPr>
      <w:r w:rsidRPr="0037168D">
        <w:rPr>
          <w:rFonts w:ascii="Times New Roman" w:hAnsi="Times New Roman" w:cs="Times New Roman"/>
          <w:sz w:val="24"/>
          <w:szCs w:val="28"/>
        </w:rPr>
        <w:t xml:space="preserve">Ключевыми характеристиками проектной и экспертно-аналитической деятельности </w:t>
      </w:r>
      <w:r>
        <w:rPr>
          <w:rFonts w:ascii="Times New Roman" w:hAnsi="Times New Roman" w:cs="Times New Roman"/>
          <w:sz w:val="24"/>
          <w:szCs w:val="28"/>
        </w:rPr>
        <w:t xml:space="preserve">НИУ </w:t>
      </w:r>
      <w:r w:rsidRPr="0037168D">
        <w:rPr>
          <w:rFonts w:ascii="Times New Roman" w:hAnsi="Times New Roman" w:cs="Times New Roman"/>
          <w:sz w:val="24"/>
          <w:szCs w:val="28"/>
        </w:rPr>
        <w:t>ВШЭ являются:</w:t>
      </w:r>
    </w:p>
    <w:p w:rsidR="00A92BEA" w:rsidRPr="0037168D" w:rsidRDefault="00A92BEA" w:rsidP="00A92BEA">
      <w:pPr>
        <w:pStyle w:val="14"/>
        <w:numPr>
          <w:ilvl w:val="0"/>
          <w:numId w:val="5"/>
        </w:numPr>
        <w:spacing w:after="0" w:line="360" w:lineRule="auto"/>
        <w:ind w:left="0" w:firstLine="709"/>
        <w:jc w:val="both"/>
        <w:rPr>
          <w:rFonts w:ascii="Times New Roman" w:hAnsi="Times New Roman"/>
          <w:sz w:val="24"/>
          <w:szCs w:val="28"/>
        </w:rPr>
      </w:pPr>
      <w:r w:rsidRPr="0037168D">
        <w:rPr>
          <w:rFonts w:ascii="Times New Roman" w:hAnsi="Times New Roman"/>
          <w:sz w:val="24"/>
          <w:szCs w:val="28"/>
        </w:rPr>
        <w:t xml:space="preserve">Дальнейшее усиление роли университета как ведущего российского центра экспертизы экономической и социальной политики в интересах государственных органов и гражданского общества на основе расширения тематики экспертно-аналитической работы и применения современных научных методов анализа данных. </w:t>
      </w:r>
    </w:p>
    <w:p w:rsidR="00A92BEA" w:rsidRPr="00992540" w:rsidRDefault="00A92BEA" w:rsidP="00A92BEA">
      <w:pPr>
        <w:pStyle w:val="14"/>
        <w:numPr>
          <w:ilvl w:val="0"/>
          <w:numId w:val="5"/>
        </w:numPr>
        <w:spacing w:after="0" w:line="360" w:lineRule="auto"/>
        <w:ind w:left="0" w:firstLine="709"/>
        <w:jc w:val="both"/>
        <w:rPr>
          <w:rFonts w:ascii="Times New Roman" w:hAnsi="Times New Roman"/>
          <w:sz w:val="24"/>
          <w:szCs w:val="28"/>
        </w:rPr>
      </w:pPr>
      <w:r>
        <w:rPr>
          <w:rFonts w:ascii="Times New Roman" w:hAnsi="Times New Roman"/>
          <w:sz w:val="24"/>
          <w:szCs w:val="28"/>
        </w:rPr>
        <w:t>Р</w:t>
      </w:r>
      <w:r w:rsidRPr="00992540">
        <w:rPr>
          <w:rFonts w:ascii="Times New Roman" w:hAnsi="Times New Roman"/>
          <w:sz w:val="24"/>
          <w:szCs w:val="28"/>
        </w:rPr>
        <w:t>асширение формата экспертно-аналитической деятельности в интер</w:t>
      </w:r>
      <w:r>
        <w:rPr>
          <w:rFonts w:ascii="Times New Roman" w:hAnsi="Times New Roman"/>
          <w:sz w:val="24"/>
          <w:szCs w:val="28"/>
        </w:rPr>
        <w:t>есах Администрации Президента Российской Федерации, Правительства Российской Федерации</w:t>
      </w:r>
      <w:r w:rsidRPr="00992540">
        <w:rPr>
          <w:rFonts w:ascii="Times New Roman" w:hAnsi="Times New Roman"/>
          <w:sz w:val="24"/>
          <w:szCs w:val="28"/>
        </w:rPr>
        <w:t>, федеральных</w:t>
      </w:r>
      <w:r>
        <w:rPr>
          <w:rFonts w:ascii="Times New Roman" w:hAnsi="Times New Roman"/>
          <w:sz w:val="24"/>
          <w:szCs w:val="28"/>
        </w:rPr>
        <w:t xml:space="preserve"> органов исполнительной власти.</w:t>
      </w:r>
    </w:p>
    <w:p w:rsidR="00A92BEA" w:rsidRDefault="00A92BEA" w:rsidP="00A92BEA">
      <w:pPr>
        <w:pStyle w:val="14"/>
        <w:numPr>
          <w:ilvl w:val="0"/>
          <w:numId w:val="5"/>
        </w:numPr>
        <w:spacing w:after="0" w:line="360" w:lineRule="auto"/>
        <w:ind w:left="0" w:firstLine="709"/>
        <w:jc w:val="both"/>
        <w:rPr>
          <w:rFonts w:ascii="Times New Roman" w:hAnsi="Times New Roman"/>
          <w:sz w:val="24"/>
          <w:szCs w:val="28"/>
        </w:rPr>
      </w:pPr>
      <w:r>
        <w:rPr>
          <w:rFonts w:ascii="Times New Roman" w:hAnsi="Times New Roman"/>
          <w:sz w:val="24"/>
          <w:szCs w:val="28"/>
        </w:rPr>
        <w:t>Р</w:t>
      </w:r>
      <w:r w:rsidRPr="0074587F">
        <w:rPr>
          <w:rFonts w:ascii="Times New Roman" w:hAnsi="Times New Roman"/>
          <w:sz w:val="24"/>
          <w:szCs w:val="28"/>
        </w:rPr>
        <w:t>асширение спектра научных исследований по актуальным вопросам социально-экономической модернизации</w:t>
      </w:r>
      <w:r>
        <w:rPr>
          <w:rFonts w:ascii="Times New Roman" w:hAnsi="Times New Roman"/>
          <w:sz w:val="24"/>
          <w:szCs w:val="28"/>
        </w:rPr>
        <w:t>.</w:t>
      </w:r>
    </w:p>
    <w:p w:rsidR="00A92BEA" w:rsidRPr="0074587F" w:rsidRDefault="00A92BEA" w:rsidP="00A92BEA">
      <w:pPr>
        <w:pStyle w:val="14"/>
        <w:numPr>
          <w:ilvl w:val="0"/>
          <w:numId w:val="5"/>
        </w:numPr>
        <w:spacing w:after="0" w:line="360" w:lineRule="auto"/>
        <w:ind w:left="0" w:firstLine="709"/>
        <w:jc w:val="both"/>
        <w:rPr>
          <w:rFonts w:ascii="Times New Roman" w:hAnsi="Times New Roman"/>
          <w:sz w:val="24"/>
          <w:szCs w:val="28"/>
        </w:rPr>
      </w:pPr>
      <w:r>
        <w:rPr>
          <w:rFonts w:ascii="Times New Roman" w:hAnsi="Times New Roman"/>
          <w:sz w:val="24"/>
          <w:szCs w:val="28"/>
        </w:rPr>
        <w:t>П</w:t>
      </w:r>
      <w:r w:rsidRPr="0074587F">
        <w:rPr>
          <w:rFonts w:ascii="Times New Roman" w:hAnsi="Times New Roman"/>
          <w:sz w:val="24"/>
          <w:szCs w:val="28"/>
        </w:rPr>
        <w:t>овышение стандартов проектно-консультативной деятельности, как по качеству продуктов, так и по ее организации;</w:t>
      </w:r>
      <w:r w:rsidRPr="0074587F" w:rsidDel="00A27498">
        <w:rPr>
          <w:rFonts w:ascii="Times New Roman" w:hAnsi="Times New Roman"/>
          <w:sz w:val="24"/>
          <w:szCs w:val="28"/>
        </w:rPr>
        <w:t xml:space="preserve"> </w:t>
      </w:r>
      <w:r w:rsidRPr="0074587F">
        <w:rPr>
          <w:rFonts w:ascii="Times New Roman" w:hAnsi="Times New Roman"/>
          <w:sz w:val="24"/>
          <w:szCs w:val="28"/>
        </w:rPr>
        <w:t>использование лучших практик, принятых в международной консалтинговой и экспертной деятельности, в том числе проектной работы с использованием соврем</w:t>
      </w:r>
      <w:r>
        <w:rPr>
          <w:rFonts w:ascii="Times New Roman" w:hAnsi="Times New Roman"/>
          <w:sz w:val="24"/>
          <w:szCs w:val="28"/>
        </w:rPr>
        <w:t>енной аналитической методологии.</w:t>
      </w:r>
    </w:p>
    <w:p w:rsidR="00A92BEA" w:rsidRPr="0074587F" w:rsidRDefault="00A92BEA" w:rsidP="00A92BEA">
      <w:pPr>
        <w:pStyle w:val="14"/>
        <w:numPr>
          <w:ilvl w:val="0"/>
          <w:numId w:val="5"/>
        </w:numPr>
        <w:spacing w:after="0" w:line="360" w:lineRule="auto"/>
        <w:ind w:left="0" w:firstLine="709"/>
        <w:jc w:val="both"/>
        <w:rPr>
          <w:rFonts w:ascii="Times New Roman" w:hAnsi="Times New Roman"/>
          <w:sz w:val="24"/>
          <w:szCs w:val="28"/>
        </w:rPr>
      </w:pPr>
      <w:r>
        <w:rPr>
          <w:rFonts w:ascii="Times New Roman" w:hAnsi="Times New Roman"/>
          <w:sz w:val="24"/>
          <w:szCs w:val="28"/>
        </w:rPr>
        <w:t>Р</w:t>
      </w:r>
      <w:r w:rsidRPr="0074587F">
        <w:rPr>
          <w:rFonts w:ascii="Times New Roman" w:hAnsi="Times New Roman"/>
          <w:sz w:val="24"/>
          <w:szCs w:val="28"/>
        </w:rPr>
        <w:t>азвитие сотрудничества с экспертными организациями, работающими с переходными экономиками, в том числе странами BRICS.</w:t>
      </w:r>
    </w:p>
    <w:p w:rsidR="00A92BEA" w:rsidRPr="0037168D" w:rsidRDefault="00A92BEA" w:rsidP="00A92BEA">
      <w:pPr>
        <w:pStyle w:val="14"/>
        <w:numPr>
          <w:ilvl w:val="0"/>
          <w:numId w:val="5"/>
        </w:numPr>
        <w:spacing w:after="0" w:line="360" w:lineRule="auto"/>
        <w:ind w:left="0" w:firstLine="709"/>
        <w:jc w:val="both"/>
        <w:rPr>
          <w:rFonts w:ascii="Times New Roman" w:hAnsi="Times New Roman"/>
          <w:sz w:val="24"/>
          <w:szCs w:val="28"/>
        </w:rPr>
      </w:pPr>
      <w:r w:rsidRPr="0037168D">
        <w:rPr>
          <w:rFonts w:ascii="Times New Roman" w:hAnsi="Times New Roman"/>
          <w:sz w:val="24"/>
          <w:szCs w:val="28"/>
        </w:rPr>
        <w:lastRenderedPageBreak/>
        <w:t xml:space="preserve">Тесное взаимодействие с российскими и зарубежными компаниями в целях приведения в соответствие консалтинговых и экспертно-аналитических услуг </w:t>
      </w:r>
      <w:r>
        <w:rPr>
          <w:rFonts w:ascii="Times New Roman" w:hAnsi="Times New Roman"/>
          <w:sz w:val="24"/>
          <w:szCs w:val="28"/>
        </w:rPr>
        <w:t xml:space="preserve">НИУ </w:t>
      </w:r>
      <w:r w:rsidRPr="0037168D">
        <w:rPr>
          <w:rFonts w:ascii="Times New Roman" w:hAnsi="Times New Roman"/>
          <w:sz w:val="24"/>
          <w:szCs w:val="28"/>
        </w:rPr>
        <w:t>ВШЭ с перспективными потребностями рынка и планами развития корпораций.</w:t>
      </w:r>
    </w:p>
    <w:p w:rsidR="00A92BEA" w:rsidRPr="0037168D" w:rsidRDefault="00A92BEA" w:rsidP="00A92BEA">
      <w:pPr>
        <w:spacing w:after="0" w:line="360" w:lineRule="auto"/>
        <w:ind w:firstLine="709"/>
        <w:jc w:val="both"/>
        <w:rPr>
          <w:rFonts w:ascii="Times New Roman" w:hAnsi="Times New Roman" w:cs="Times New Roman"/>
          <w:sz w:val="24"/>
          <w:szCs w:val="28"/>
        </w:rPr>
      </w:pPr>
      <w:r w:rsidRPr="0037168D">
        <w:rPr>
          <w:rFonts w:ascii="Times New Roman" w:hAnsi="Times New Roman" w:cs="Times New Roman"/>
          <w:sz w:val="24"/>
          <w:szCs w:val="28"/>
        </w:rPr>
        <w:t xml:space="preserve">Данная стратегия нацелена на реализацию миссии НИУ ВШЭ как аналитического, консалтингового и проектного центра в области социально-экономических наук. </w:t>
      </w:r>
    </w:p>
    <w:p w:rsidR="00A92BEA" w:rsidRDefault="00A92BEA" w:rsidP="00A92BEA">
      <w:pPr>
        <w:spacing w:after="0" w:line="360" w:lineRule="auto"/>
        <w:ind w:firstLine="709"/>
        <w:jc w:val="both"/>
        <w:rPr>
          <w:rFonts w:ascii="Times New Roman" w:hAnsi="Times New Roman" w:cs="Times New Roman"/>
          <w:sz w:val="24"/>
          <w:szCs w:val="28"/>
        </w:rPr>
      </w:pPr>
      <w:r>
        <w:rPr>
          <w:rFonts w:ascii="Times New Roman" w:hAnsi="Times New Roman" w:cs="Times New Roman"/>
          <w:sz w:val="24"/>
          <w:szCs w:val="28"/>
        </w:rPr>
        <w:t xml:space="preserve">В 2013-2016 гг. </w:t>
      </w:r>
      <w:r w:rsidRPr="0037168D">
        <w:rPr>
          <w:rFonts w:ascii="Times New Roman" w:hAnsi="Times New Roman" w:cs="Times New Roman"/>
          <w:sz w:val="24"/>
          <w:szCs w:val="28"/>
        </w:rPr>
        <w:t xml:space="preserve">в интересах Администрации Президента Российской Федерации и Правительства Российской Федерации выполнено более </w:t>
      </w:r>
      <w:r>
        <w:rPr>
          <w:rFonts w:ascii="Times New Roman" w:hAnsi="Times New Roman" w:cs="Times New Roman"/>
          <w:sz w:val="24"/>
          <w:szCs w:val="28"/>
        </w:rPr>
        <w:t>100</w:t>
      </w:r>
      <w:r w:rsidRPr="0037168D">
        <w:rPr>
          <w:rFonts w:ascii="Times New Roman" w:hAnsi="Times New Roman" w:cs="Times New Roman"/>
          <w:sz w:val="24"/>
          <w:szCs w:val="28"/>
        </w:rPr>
        <w:t xml:space="preserve"> прикладных исследований, обеспечена подготовка экспертиз значительного количества проектов нормативных актов и стратегических документов. </w:t>
      </w:r>
      <w:r w:rsidRPr="00727BB1">
        <w:rPr>
          <w:rFonts w:ascii="Times New Roman" w:hAnsi="Times New Roman" w:cs="Times New Roman"/>
          <w:sz w:val="24"/>
          <w:szCs w:val="28"/>
        </w:rPr>
        <w:t>Тематика этих работ включает, в частности, актуальные вопросы государственного управления, социальной, экономической и региональной политики, а также вопросы безопасности, развития отраслей социальной сферы (образования, здравоохранения, культуры, рынка труда), технологического и инновационного развития страны.</w:t>
      </w:r>
      <w:r>
        <w:rPr>
          <w:rFonts w:ascii="Times New Roman" w:hAnsi="Times New Roman" w:cs="Times New Roman"/>
          <w:sz w:val="24"/>
          <w:szCs w:val="28"/>
        </w:rPr>
        <w:t xml:space="preserve"> </w:t>
      </w:r>
    </w:p>
    <w:p w:rsidR="00A92BEA" w:rsidRDefault="00A92BEA" w:rsidP="00A92BEA">
      <w:pPr>
        <w:spacing w:after="0" w:line="360" w:lineRule="auto"/>
        <w:ind w:firstLine="709"/>
        <w:jc w:val="both"/>
        <w:rPr>
          <w:rFonts w:ascii="Times New Roman" w:hAnsi="Times New Roman" w:cs="Times New Roman"/>
          <w:sz w:val="24"/>
          <w:szCs w:val="28"/>
        </w:rPr>
      </w:pPr>
      <w:r w:rsidRPr="00727BB1">
        <w:rPr>
          <w:rFonts w:ascii="Times New Roman" w:hAnsi="Times New Roman" w:cs="Times New Roman"/>
          <w:sz w:val="24"/>
          <w:szCs w:val="28"/>
        </w:rPr>
        <w:t xml:space="preserve">Экспертно-аналитическая работа НИУ ВШЭ в интересах Правительства Российской Федерации и подразделений Администрации Президента Российской Федерации предполагает также оперативную подготовку на систематической основе на основании материалов прикладных исследований аналитических записок по отдельным актуальным и срочным вопросам. </w:t>
      </w:r>
    </w:p>
    <w:p w:rsidR="00A92BEA" w:rsidRPr="0037168D" w:rsidRDefault="00A92BEA" w:rsidP="00A92BEA">
      <w:pPr>
        <w:spacing w:after="0" w:line="360" w:lineRule="auto"/>
        <w:ind w:firstLine="709"/>
        <w:jc w:val="both"/>
        <w:rPr>
          <w:rFonts w:ascii="Times New Roman" w:hAnsi="Times New Roman" w:cs="Times New Roman"/>
          <w:sz w:val="24"/>
          <w:szCs w:val="28"/>
        </w:rPr>
      </w:pPr>
      <w:r w:rsidRPr="0037168D">
        <w:rPr>
          <w:rFonts w:ascii="Times New Roman" w:hAnsi="Times New Roman" w:cs="Times New Roman"/>
          <w:sz w:val="24"/>
          <w:szCs w:val="28"/>
        </w:rPr>
        <w:t xml:space="preserve">Специалисты НИУ ВШЭ участвуют в работе </w:t>
      </w:r>
      <w:r>
        <w:rPr>
          <w:rFonts w:ascii="Times New Roman" w:hAnsi="Times New Roman" w:cs="Times New Roman"/>
          <w:sz w:val="24"/>
          <w:szCs w:val="28"/>
        </w:rPr>
        <w:t xml:space="preserve">Экономического совета при Президенте Российской Федерации, </w:t>
      </w:r>
      <w:r w:rsidRPr="0037168D">
        <w:rPr>
          <w:rFonts w:ascii="Times New Roman" w:hAnsi="Times New Roman" w:cs="Times New Roman"/>
          <w:sz w:val="24"/>
          <w:szCs w:val="28"/>
        </w:rPr>
        <w:t>Экспертного совета при Правительстве Российской Федерации</w:t>
      </w:r>
      <w:r>
        <w:rPr>
          <w:rFonts w:ascii="Times New Roman" w:hAnsi="Times New Roman" w:cs="Times New Roman"/>
          <w:sz w:val="24"/>
          <w:szCs w:val="28"/>
        </w:rPr>
        <w:t>, а также в деятельности других коллегиальных и экспертных органов (комиссиях, советах) при Президенте Российской Федерации, Правительстве Российской Федерации и федеральных органов исполнительной власти</w:t>
      </w:r>
      <w:r w:rsidRPr="0037168D">
        <w:rPr>
          <w:rFonts w:ascii="Times New Roman" w:hAnsi="Times New Roman" w:cs="Times New Roman"/>
          <w:sz w:val="24"/>
          <w:szCs w:val="28"/>
        </w:rPr>
        <w:t>.</w:t>
      </w:r>
    </w:p>
    <w:p w:rsidR="00A92BEA" w:rsidRPr="0037168D" w:rsidRDefault="00A92BEA" w:rsidP="00A92BEA">
      <w:pPr>
        <w:spacing w:after="0" w:line="360" w:lineRule="auto"/>
        <w:ind w:firstLine="709"/>
        <w:jc w:val="both"/>
        <w:rPr>
          <w:rFonts w:ascii="Times New Roman" w:hAnsi="Times New Roman" w:cs="Times New Roman"/>
          <w:sz w:val="24"/>
          <w:szCs w:val="28"/>
        </w:rPr>
      </w:pPr>
      <w:r w:rsidRPr="0037168D">
        <w:rPr>
          <w:rFonts w:ascii="Times New Roman" w:hAnsi="Times New Roman" w:cs="Times New Roman"/>
          <w:sz w:val="24"/>
          <w:szCs w:val="28"/>
        </w:rPr>
        <w:t xml:space="preserve">В </w:t>
      </w:r>
      <w:r>
        <w:rPr>
          <w:rFonts w:ascii="Times New Roman" w:hAnsi="Times New Roman" w:cs="Times New Roman"/>
          <w:sz w:val="24"/>
          <w:szCs w:val="28"/>
        </w:rPr>
        <w:t>2017</w:t>
      </w:r>
      <w:r w:rsidRPr="0037168D">
        <w:rPr>
          <w:rFonts w:ascii="Times New Roman" w:hAnsi="Times New Roman" w:cs="Times New Roman"/>
          <w:sz w:val="24"/>
          <w:szCs w:val="28"/>
        </w:rPr>
        <w:t xml:space="preserve"> г</w:t>
      </w:r>
      <w:r>
        <w:rPr>
          <w:rFonts w:ascii="Times New Roman" w:hAnsi="Times New Roman" w:cs="Times New Roman"/>
          <w:sz w:val="24"/>
          <w:szCs w:val="28"/>
        </w:rPr>
        <w:t>оду</w:t>
      </w:r>
      <w:r w:rsidRPr="0037168D">
        <w:rPr>
          <w:rFonts w:ascii="Times New Roman" w:hAnsi="Times New Roman" w:cs="Times New Roman"/>
          <w:sz w:val="24"/>
          <w:szCs w:val="28"/>
        </w:rPr>
        <w:t xml:space="preserve"> буд</w:t>
      </w:r>
      <w:r>
        <w:rPr>
          <w:rFonts w:ascii="Times New Roman" w:hAnsi="Times New Roman" w:cs="Times New Roman"/>
          <w:sz w:val="24"/>
          <w:szCs w:val="28"/>
        </w:rPr>
        <w:t>ут</w:t>
      </w:r>
      <w:r w:rsidRPr="0037168D">
        <w:rPr>
          <w:rFonts w:ascii="Times New Roman" w:hAnsi="Times New Roman" w:cs="Times New Roman"/>
          <w:sz w:val="24"/>
          <w:szCs w:val="28"/>
        </w:rPr>
        <w:t xml:space="preserve"> расширен</w:t>
      </w:r>
      <w:r>
        <w:rPr>
          <w:rFonts w:ascii="Times New Roman" w:hAnsi="Times New Roman" w:cs="Times New Roman"/>
          <w:sz w:val="24"/>
          <w:szCs w:val="28"/>
        </w:rPr>
        <w:t>ы</w:t>
      </w:r>
      <w:r w:rsidRPr="0037168D">
        <w:rPr>
          <w:rFonts w:ascii="Times New Roman" w:hAnsi="Times New Roman" w:cs="Times New Roman"/>
          <w:sz w:val="24"/>
          <w:szCs w:val="28"/>
        </w:rPr>
        <w:t xml:space="preserve"> </w:t>
      </w:r>
      <w:r>
        <w:rPr>
          <w:rFonts w:ascii="Times New Roman" w:hAnsi="Times New Roman" w:cs="Times New Roman"/>
          <w:sz w:val="24"/>
          <w:szCs w:val="28"/>
        </w:rPr>
        <w:t xml:space="preserve">объемы и тематика </w:t>
      </w:r>
      <w:r w:rsidRPr="0037168D">
        <w:rPr>
          <w:rFonts w:ascii="Times New Roman" w:hAnsi="Times New Roman" w:cs="Times New Roman"/>
          <w:sz w:val="24"/>
          <w:szCs w:val="28"/>
        </w:rPr>
        <w:t>экспертно-аналитическ</w:t>
      </w:r>
      <w:r>
        <w:rPr>
          <w:rFonts w:ascii="Times New Roman" w:hAnsi="Times New Roman" w:cs="Times New Roman"/>
          <w:sz w:val="24"/>
          <w:szCs w:val="28"/>
        </w:rPr>
        <w:t>ой</w:t>
      </w:r>
      <w:r w:rsidRPr="0037168D">
        <w:rPr>
          <w:rFonts w:ascii="Times New Roman" w:hAnsi="Times New Roman" w:cs="Times New Roman"/>
          <w:sz w:val="24"/>
          <w:szCs w:val="28"/>
        </w:rPr>
        <w:t xml:space="preserve"> работ</w:t>
      </w:r>
      <w:r>
        <w:rPr>
          <w:rFonts w:ascii="Times New Roman" w:hAnsi="Times New Roman" w:cs="Times New Roman"/>
          <w:sz w:val="24"/>
          <w:szCs w:val="28"/>
        </w:rPr>
        <w:t>ы</w:t>
      </w:r>
      <w:r w:rsidRPr="0037168D">
        <w:rPr>
          <w:rFonts w:ascii="Times New Roman" w:hAnsi="Times New Roman" w:cs="Times New Roman"/>
          <w:sz w:val="24"/>
          <w:szCs w:val="28"/>
        </w:rPr>
        <w:t xml:space="preserve"> в интересах</w:t>
      </w:r>
      <w:r>
        <w:rPr>
          <w:rFonts w:ascii="Times New Roman" w:hAnsi="Times New Roman" w:cs="Times New Roman"/>
          <w:sz w:val="24"/>
          <w:szCs w:val="28"/>
        </w:rPr>
        <w:t xml:space="preserve"> Администрации Президента Российской Федерации и</w:t>
      </w:r>
      <w:r w:rsidRPr="0037168D">
        <w:rPr>
          <w:rFonts w:ascii="Times New Roman" w:hAnsi="Times New Roman" w:cs="Times New Roman"/>
          <w:sz w:val="24"/>
          <w:szCs w:val="28"/>
        </w:rPr>
        <w:t xml:space="preserve"> Правительства Российской Федерации, федеральных министерств и ведомств</w:t>
      </w:r>
      <w:r>
        <w:rPr>
          <w:rFonts w:ascii="Times New Roman" w:hAnsi="Times New Roman" w:cs="Times New Roman"/>
          <w:sz w:val="24"/>
          <w:szCs w:val="28"/>
        </w:rPr>
        <w:t>:</w:t>
      </w:r>
      <w:r w:rsidRPr="0037168D">
        <w:rPr>
          <w:rFonts w:ascii="Times New Roman" w:hAnsi="Times New Roman" w:cs="Times New Roman"/>
          <w:sz w:val="24"/>
          <w:szCs w:val="28"/>
        </w:rPr>
        <w:t xml:space="preserve"> в частности, будут рассматриваться прикладные правовые вопросы</w:t>
      </w:r>
      <w:r>
        <w:rPr>
          <w:rFonts w:ascii="Times New Roman" w:hAnsi="Times New Roman" w:cs="Times New Roman"/>
          <w:sz w:val="24"/>
          <w:szCs w:val="28"/>
        </w:rPr>
        <w:t>, анализ социально-экономических процессов, вопросы антикризисной политики</w:t>
      </w:r>
      <w:r w:rsidRPr="0037168D">
        <w:rPr>
          <w:rFonts w:ascii="Times New Roman" w:hAnsi="Times New Roman" w:cs="Times New Roman"/>
          <w:sz w:val="24"/>
          <w:szCs w:val="28"/>
        </w:rPr>
        <w:t xml:space="preserve">. </w:t>
      </w:r>
    </w:p>
    <w:p w:rsidR="00A92BEA" w:rsidRPr="0037168D" w:rsidRDefault="00A92BEA" w:rsidP="00A92BEA">
      <w:pPr>
        <w:spacing w:after="0" w:line="360" w:lineRule="auto"/>
        <w:ind w:firstLine="709"/>
        <w:jc w:val="both"/>
        <w:rPr>
          <w:rFonts w:ascii="Times New Roman" w:hAnsi="Times New Roman" w:cs="Times New Roman"/>
          <w:sz w:val="24"/>
          <w:szCs w:val="28"/>
        </w:rPr>
      </w:pPr>
      <w:r w:rsidRPr="0037168D">
        <w:rPr>
          <w:rFonts w:ascii="Times New Roman" w:hAnsi="Times New Roman" w:cs="Times New Roman"/>
          <w:sz w:val="24"/>
          <w:szCs w:val="28"/>
        </w:rPr>
        <w:t xml:space="preserve">Университет участвует в разработке экономической и социальной политики государства в режиме </w:t>
      </w:r>
      <w:r>
        <w:rPr>
          <w:rFonts w:ascii="Times New Roman" w:hAnsi="Times New Roman" w:cs="Times New Roman"/>
          <w:sz w:val="24"/>
          <w:szCs w:val="28"/>
        </w:rPr>
        <w:t>продуктивного и профессионального</w:t>
      </w:r>
      <w:r w:rsidRPr="0037168D">
        <w:rPr>
          <w:rFonts w:ascii="Times New Roman" w:hAnsi="Times New Roman" w:cs="Times New Roman"/>
          <w:sz w:val="24"/>
          <w:szCs w:val="28"/>
        </w:rPr>
        <w:t xml:space="preserve"> диалога с государственными органами, строго придерживаясь принципа беспристрастности, дистанцируясь от ведомственных и других специальных интересов и регулярно выступая с инициативами, нацеленными на </w:t>
      </w:r>
      <w:r>
        <w:rPr>
          <w:rFonts w:ascii="Times New Roman" w:hAnsi="Times New Roman" w:cs="Times New Roman"/>
          <w:sz w:val="24"/>
          <w:szCs w:val="28"/>
        </w:rPr>
        <w:t>повышение эффективности государственного управления</w:t>
      </w:r>
      <w:r w:rsidRPr="0037168D">
        <w:rPr>
          <w:rFonts w:ascii="Times New Roman" w:hAnsi="Times New Roman" w:cs="Times New Roman"/>
          <w:sz w:val="24"/>
          <w:szCs w:val="28"/>
        </w:rPr>
        <w:t xml:space="preserve">, </w:t>
      </w:r>
      <w:r>
        <w:rPr>
          <w:rFonts w:ascii="Times New Roman" w:hAnsi="Times New Roman" w:cs="Times New Roman"/>
          <w:sz w:val="24"/>
          <w:szCs w:val="28"/>
        </w:rPr>
        <w:t>улучшение делового климата и экономическое развитие,</w:t>
      </w:r>
      <w:r w:rsidRPr="0037168D">
        <w:rPr>
          <w:rFonts w:ascii="Times New Roman" w:hAnsi="Times New Roman" w:cs="Times New Roman"/>
          <w:sz w:val="24"/>
          <w:szCs w:val="28"/>
        </w:rPr>
        <w:t xml:space="preserve"> обеспечение социальной справедливости. НИУ ВШЭ систематически знакомит общественность с основными результатами своей </w:t>
      </w:r>
      <w:r w:rsidRPr="0037168D">
        <w:rPr>
          <w:rFonts w:ascii="Times New Roman" w:hAnsi="Times New Roman" w:cs="Times New Roman"/>
          <w:sz w:val="24"/>
          <w:szCs w:val="28"/>
        </w:rPr>
        <w:lastRenderedPageBreak/>
        <w:t xml:space="preserve">аналитической работы с помощью экспертных докладов, информационных бюллетеней, публичных обсуждений и публикаций в СМИ. </w:t>
      </w:r>
    </w:p>
    <w:p w:rsidR="00A92BEA" w:rsidRPr="00D1146C" w:rsidRDefault="00A92BEA" w:rsidP="00A92BEA">
      <w:pPr>
        <w:spacing w:after="0" w:line="360" w:lineRule="auto"/>
        <w:ind w:firstLine="709"/>
        <w:jc w:val="both"/>
        <w:rPr>
          <w:rFonts w:ascii="Times New Roman" w:hAnsi="Times New Roman" w:cs="Times New Roman"/>
          <w:sz w:val="24"/>
          <w:szCs w:val="28"/>
        </w:rPr>
      </w:pPr>
      <w:r w:rsidRPr="000C7CC4">
        <w:rPr>
          <w:rFonts w:ascii="Times New Roman" w:hAnsi="Times New Roman" w:cs="Times New Roman"/>
          <w:b/>
          <w:sz w:val="24"/>
          <w:szCs w:val="28"/>
        </w:rPr>
        <w:t>Инновационная деятельность университета</w:t>
      </w:r>
      <w:r w:rsidRPr="000C7CC4">
        <w:rPr>
          <w:rFonts w:ascii="Times New Roman" w:hAnsi="Times New Roman" w:cs="Times New Roman"/>
          <w:sz w:val="24"/>
          <w:szCs w:val="28"/>
        </w:rPr>
        <w:t xml:space="preserve"> предусматривает различные формы работы с проектными командами, объединяющими студентов, аспирантов, преподавателей и научных сотрудников, – от ежегодных конкурсов бизнес-планов для запуска инновационных проектов до поддержки стартапов на разных стадиях зрелости. </w:t>
      </w:r>
      <w:proofErr w:type="gramStart"/>
      <w:r w:rsidRPr="000C7CC4">
        <w:rPr>
          <w:rFonts w:ascii="Times New Roman" w:hAnsi="Times New Roman" w:cs="Times New Roman"/>
          <w:sz w:val="24"/>
          <w:szCs w:val="28"/>
        </w:rPr>
        <w:t xml:space="preserve">Созданные НИУ ВШЭ Бизнес-инкубатор (обеспечивающий </w:t>
      </w:r>
      <w:proofErr w:type="spellStart"/>
      <w:r w:rsidRPr="000C7CC4">
        <w:rPr>
          <w:rFonts w:ascii="Times New Roman" w:hAnsi="Times New Roman" w:cs="Times New Roman"/>
          <w:sz w:val="24"/>
          <w:szCs w:val="28"/>
        </w:rPr>
        <w:t>коучинг</w:t>
      </w:r>
      <w:proofErr w:type="spellEnd"/>
      <w:r w:rsidRPr="000C7CC4">
        <w:rPr>
          <w:rFonts w:ascii="Times New Roman" w:hAnsi="Times New Roman" w:cs="Times New Roman"/>
          <w:sz w:val="24"/>
          <w:szCs w:val="28"/>
        </w:rPr>
        <w:t xml:space="preserve"> студенческих команд и оказание им требуемых консультационных услуг силами сотрудников НИУ ВШЭ), Инновационный центр (осуществляющий организационную поддержку возникающих </w:t>
      </w:r>
      <w:proofErr w:type="spellStart"/>
      <w:r w:rsidRPr="000C7CC4">
        <w:rPr>
          <w:rFonts w:ascii="Times New Roman" w:hAnsi="Times New Roman" w:cs="Times New Roman"/>
          <w:sz w:val="24"/>
          <w:szCs w:val="28"/>
        </w:rPr>
        <w:t>спинофф</w:t>
      </w:r>
      <w:proofErr w:type="spellEnd"/>
      <w:r w:rsidRPr="000C7CC4">
        <w:rPr>
          <w:rFonts w:ascii="Times New Roman" w:hAnsi="Times New Roman" w:cs="Times New Roman"/>
          <w:sz w:val="24"/>
          <w:szCs w:val="28"/>
        </w:rPr>
        <w:t>-компаний) и оснащенный новейшим оборудованием Центр прототипирования (выступающий экспериментальной площадкой для технологических проектов) вносят существенный вклад в развитие российской инновационной экосистемы.</w:t>
      </w:r>
      <w:proofErr w:type="gramEnd"/>
      <w:r w:rsidRPr="000C7CC4">
        <w:rPr>
          <w:rFonts w:ascii="Times New Roman" w:hAnsi="Times New Roman" w:cs="Times New Roman"/>
          <w:sz w:val="24"/>
          <w:szCs w:val="28"/>
        </w:rPr>
        <w:t xml:space="preserve"> По версии рейтинга </w:t>
      </w:r>
      <w:proofErr w:type="spellStart"/>
      <w:r w:rsidRPr="000C7CC4">
        <w:rPr>
          <w:rFonts w:ascii="Times New Roman" w:hAnsi="Times New Roman" w:cs="Times New Roman"/>
          <w:sz w:val="24"/>
          <w:szCs w:val="28"/>
        </w:rPr>
        <w:t>Ubi</w:t>
      </w:r>
      <w:proofErr w:type="spellEnd"/>
      <w:r w:rsidRPr="000C7CC4">
        <w:rPr>
          <w:rFonts w:ascii="Times New Roman" w:hAnsi="Times New Roman" w:cs="Times New Roman"/>
          <w:sz w:val="24"/>
          <w:szCs w:val="28"/>
        </w:rPr>
        <w:t xml:space="preserve"> </w:t>
      </w:r>
      <w:proofErr w:type="spellStart"/>
      <w:r w:rsidRPr="000C7CC4">
        <w:rPr>
          <w:rFonts w:ascii="Times New Roman" w:hAnsi="Times New Roman" w:cs="Times New Roman"/>
          <w:sz w:val="24"/>
          <w:szCs w:val="28"/>
        </w:rPr>
        <w:t>Global</w:t>
      </w:r>
      <w:proofErr w:type="spellEnd"/>
      <w:r w:rsidRPr="000C7CC4">
        <w:rPr>
          <w:rFonts w:ascii="Times New Roman" w:hAnsi="Times New Roman" w:cs="Times New Roman"/>
          <w:sz w:val="24"/>
          <w:szCs w:val="28"/>
        </w:rPr>
        <w:t xml:space="preserve">, бизнес-инкубатор НИУ ВШЭ занял в 2015 году 14 место среди </w:t>
      </w:r>
      <w:proofErr w:type="gramStart"/>
      <w:r w:rsidRPr="000C7CC4">
        <w:rPr>
          <w:rFonts w:ascii="Times New Roman" w:hAnsi="Times New Roman" w:cs="Times New Roman"/>
          <w:sz w:val="24"/>
          <w:szCs w:val="28"/>
        </w:rPr>
        <w:t>университетских</w:t>
      </w:r>
      <w:proofErr w:type="gramEnd"/>
      <w:r w:rsidRPr="000C7CC4">
        <w:rPr>
          <w:rFonts w:ascii="Times New Roman" w:hAnsi="Times New Roman" w:cs="Times New Roman"/>
          <w:sz w:val="24"/>
          <w:szCs w:val="28"/>
        </w:rPr>
        <w:t xml:space="preserve"> бизнес-инкубаторов мира.</w:t>
      </w:r>
      <w:r>
        <w:rPr>
          <w:rFonts w:ascii="Times New Roman" w:hAnsi="Times New Roman" w:cs="Times New Roman"/>
          <w:sz w:val="24"/>
          <w:szCs w:val="28"/>
        </w:rPr>
        <w:t xml:space="preserve"> </w:t>
      </w:r>
      <w:proofErr w:type="gramStart"/>
      <w:r w:rsidRPr="001E180E">
        <w:rPr>
          <w:rFonts w:ascii="Times New Roman" w:hAnsi="Times New Roman" w:cs="Times New Roman"/>
          <w:sz w:val="24"/>
          <w:szCs w:val="28"/>
        </w:rPr>
        <w:t>В 2017 году комплексная программа стимулирования предпринимательской активности НИУ ВШЭ будет продолжена, при этом акцент будет сделан на активизацию и перестройку интерфейса взаимодействия с заказчиками, спонсорами, научными партнерами, организацию собственного бизнеса в стенах университета на основе действующих конкурсов и сервисов, а также на выявление и развитие предпринимательских талантов у студентов за счет внедрения курсов по технологиям предпринимательства в основные образовательные</w:t>
      </w:r>
      <w:proofErr w:type="gramEnd"/>
      <w:r w:rsidRPr="001E180E">
        <w:rPr>
          <w:rFonts w:ascii="Times New Roman" w:hAnsi="Times New Roman" w:cs="Times New Roman"/>
          <w:sz w:val="24"/>
          <w:szCs w:val="28"/>
        </w:rPr>
        <w:t xml:space="preserve"> программы НИУ ВШЭ.</w:t>
      </w:r>
      <w:r w:rsidR="00DC28A6">
        <w:rPr>
          <w:rFonts w:ascii="Times New Roman" w:hAnsi="Times New Roman" w:cs="Times New Roman"/>
          <w:sz w:val="24"/>
          <w:szCs w:val="28"/>
        </w:rPr>
        <w:t xml:space="preserve"> </w:t>
      </w:r>
    </w:p>
    <w:p w:rsidR="00A92BEA" w:rsidRPr="004469FE" w:rsidRDefault="00A92BEA" w:rsidP="004469FE">
      <w:pPr>
        <w:spacing w:after="0" w:line="360" w:lineRule="auto"/>
        <w:ind w:firstLine="709"/>
        <w:rPr>
          <w:rFonts w:ascii="Times New Roman" w:hAnsi="Times New Roman" w:cs="Times New Roman"/>
          <w:b/>
          <w:i/>
          <w:sz w:val="24"/>
          <w:szCs w:val="24"/>
        </w:rPr>
      </w:pPr>
      <w:r w:rsidRPr="004469FE">
        <w:rPr>
          <w:rFonts w:ascii="Times New Roman" w:hAnsi="Times New Roman" w:cs="Times New Roman"/>
          <w:b/>
          <w:sz w:val="24"/>
          <w:szCs w:val="24"/>
        </w:rPr>
        <w:t>Рынок абитуриентов</w:t>
      </w:r>
      <w:bookmarkEnd w:id="12"/>
    </w:p>
    <w:p w:rsidR="00A92BEA" w:rsidRPr="0037168D" w:rsidRDefault="00A92BEA" w:rsidP="00A92BEA">
      <w:pPr>
        <w:spacing w:after="0" w:line="360" w:lineRule="auto"/>
        <w:ind w:firstLine="709"/>
        <w:jc w:val="both"/>
        <w:rPr>
          <w:rFonts w:ascii="Times New Roman" w:hAnsi="Times New Roman" w:cs="Times New Roman"/>
          <w:sz w:val="24"/>
          <w:szCs w:val="28"/>
        </w:rPr>
      </w:pPr>
      <w:r w:rsidRPr="0037168D">
        <w:rPr>
          <w:rFonts w:ascii="Times New Roman" w:hAnsi="Times New Roman" w:cs="Times New Roman"/>
          <w:sz w:val="24"/>
          <w:szCs w:val="28"/>
        </w:rPr>
        <w:t xml:space="preserve">Университет ориентирован на создание глобально ориентированных образовательных продуктов и на привлечение наиболее талантливых </w:t>
      </w:r>
      <w:proofErr w:type="gramStart"/>
      <w:r w:rsidRPr="0037168D">
        <w:rPr>
          <w:rFonts w:ascii="Times New Roman" w:hAnsi="Times New Roman" w:cs="Times New Roman"/>
          <w:sz w:val="24"/>
          <w:szCs w:val="28"/>
        </w:rPr>
        <w:t>студентов</w:t>
      </w:r>
      <w:proofErr w:type="gramEnd"/>
      <w:r w:rsidRPr="0037168D">
        <w:rPr>
          <w:rFonts w:ascii="Times New Roman" w:hAnsi="Times New Roman" w:cs="Times New Roman"/>
          <w:sz w:val="24"/>
          <w:szCs w:val="28"/>
        </w:rPr>
        <w:t xml:space="preserve"> как на национальном уровне, так и из стран СНГ, Восточной Европы, а также дальнего зарубежья. Для </w:t>
      </w:r>
      <w:r>
        <w:rPr>
          <w:rFonts w:ascii="Times New Roman" w:hAnsi="Times New Roman" w:cs="Times New Roman"/>
          <w:sz w:val="24"/>
          <w:szCs w:val="28"/>
        </w:rPr>
        <w:t>повышения гибкости образовательных программ и обеспечения их привлекательности и конкурентоспособности университет перешел к</w:t>
      </w:r>
      <w:r w:rsidRPr="0037168D">
        <w:rPr>
          <w:rFonts w:ascii="Times New Roman" w:hAnsi="Times New Roman" w:cs="Times New Roman"/>
          <w:sz w:val="24"/>
          <w:szCs w:val="28"/>
        </w:rPr>
        <w:t xml:space="preserve"> нов</w:t>
      </w:r>
      <w:r>
        <w:rPr>
          <w:rFonts w:ascii="Times New Roman" w:hAnsi="Times New Roman" w:cs="Times New Roman"/>
          <w:sz w:val="24"/>
          <w:szCs w:val="28"/>
        </w:rPr>
        <w:t>ой</w:t>
      </w:r>
      <w:r w:rsidRPr="0037168D">
        <w:rPr>
          <w:rFonts w:ascii="Times New Roman" w:hAnsi="Times New Roman" w:cs="Times New Roman"/>
          <w:sz w:val="24"/>
          <w:szCs w:val="28"/>
        </w:rPr>
        <w:t xml:space="preserve"> модел</w:t>
      </w:r>
      <w:r>
        <w:rPr>
          <w:rFonts w:ascii="Times New Roman" w:hAnsi="Times New Roman" w:cs="Times New Roman"/>
          <w:sz w:val="24"/>
          <w:szCs w:val="28"/>
        </w:rPr>
        <w:t>и</w:t>
      </w:r>
      <w:r w:rsidRPr="0037168D">
        <w:rPr>
          <w:rFonts w:ascii="Times New Roman" w:hAnsi="Times New Roman" w:cs="Times New Roman"/>
          <w:sz w:val="24"/>
          <w:szCs w:val="28"/>
        </w:rPr>
        <w:t xml:space="preserve"> образовательного процесса</w:t>
      </w:r>
      <w:r>
        <w:rPr>
          <w:rFonts w:ascii="Times New Roman" w:hAnsi="Times New Roman" w:cs="Times New Roman"/>
          <w:sz w:val="24"/>
          <w:szCs w:val="28"/>
        </w:rPr>
        <w:t xml:space="preserve"> в бакалавриате</w:t>
      </w:r>
      <w:r w:rsidRPr="0037168D">
        <w:rPr>
          <w:rFonts w:ascii="Times New Roman" w:hAnsi="Times New Roman" w:cs="Times New Roman"/>
          <w:sz w:val="24"/>
          <w:szCs w:val="28"/>
        </w:rPr>
        <w:t>, ключевыми элементами которой являются:</w:t>
      </w:r>
    </w:p>
    <w:p w:rsidR="00A92BEA" w:rsidRPr="0037168D" w:rsidRDefault="00A92BEA" w:rsidP="00A92BEA">
      <w:pPr>
        <w:pStyle w:val="14"/>
        <w:numPr>
          <w:ilvl w:val="0"/>
          <w:numId w:val="3"/>
        </w:numPr>
        <w:spacing w:after="0" w:line="360" w:lineRule="auto"/>
        <w:ind w:left="0" w:firstLine="709"/>
        <w:jc w:val="both"/>
        <w:rPr>
          <w:rFonts w:ascii="Times New Roman" w:hAnsi="Times New Roman"/>
          <w:sz w:val="24"/>
          <w:szCs w:val="28"/>
        </w:rPr>
      </w:pPr>
      <w:r w:rsidRPr="0037168D">
        <w:rPr>
          <w:rFonts w:ascii="Times New Roman" w:hAnsi="Times New Roman"/>
          <w:sz w:val="24"/>
          <w:szCs w:val="28"/>
        </w:rPr>
        <w:t>индивидуализация образовательных траекторий;</w:t>
      </w:r>
    </w:p>
    <w:p w:rsidR="00A92BEA" w:rsidRPr="0037168D" w:rsidRDefault="00A92BEA" w:rsidP="00A92BEA">
      <w:pPr>
        <w:pStyle w:val="14"/>
        <w:numPr>
          <w:ilvl w:val="0"/>
          <w:numId w:val="3"/>
        </w:numPr>
        <w:spacing w:after="0" w:line="360" w:lineRule="auto"/>
        <w:ind w:left="0" w:firstLine="709"/>
        <w:jc w:val="both"/>
        <w:rPr>
          <w:rFonts w:ascii="Times New Roman" w:hAnsi="Times New Roman"/>
          <w:sz w:val="24"/>
          <w:szCs w:val="28"/>
        </w:rPr>
      </w:pPr>
      <w:r w:rsidRPr="0037168D">
        <w:rPr>
          <w:rFonts w:ascii="Times New Roman" w:hAnsi="Times New Roman"/>
          <w:sz w:val="24"/>
          <w:szCs w:val="28"/>
        </w:rPr>
        <w:t>предоставление возможности студентам самостоятельно формировать набор профессиональных компетенций и получать профессиональный опыт в процессе обучения;</w:t>
      </w:r>
    </w:p>
    <w:p w:rsidR="00A92BEA" w:rsidRPr="0037168D" w:rsidRDefault="00A92BEA" w:rsidP="00A92BEA">
      <w:pPr>
        <w:pStyle w:val="14"/>
        <w:numPr>
          <w:ilvl w:val="0"/>
          <w:numId w:val="3"/>
        </w:numPr>
        <w:spacing w:after="0" w:line="360" w:lineRule="auto"/>
        <w:ind w:left="0" w:firstLine="709"/>
        <w:jc w:val="both"/>
        <w:rPr>
          <w:rFonts w:ascii="Times New Roman" w:hAnsi="Times New Roman"/>
          <w:sz w:val="24"/>
          <w:szCs w:val="28"/>
        </w:rPr>
      </w:pPr>
      <w:r w:rsidRPr="0037168D">
        <w:rPr>
          <w:rFonts w:ascii="Times New Roman" w:hAnsi="Times New Roman"/>
          <w:sz w:val="24"/>
          <w:szCs w:val="28"/>
        </w:rPr>
        <w:t>превращение проектной и научно-исследовательской деятельности в одну из основных компонент образовательного процесса (</w:t>
      </w:r>
      <w:r>
        <w:rPr>
          <w:rFonts w:ascii="Times New Roman" w:hAnsi="Times New Roman"/>
          <w:sz w:val="24"/>
          <w:szCs w:val="28"/>
        </w:rPr>
        <w:t xml:space="preserve">19% в общем числе кредитов, </w:t>
      </w:r>
      <w:r w:rsidRPr="0037168D">
        <w:rPr>
          <w:rFonts w:ascii="Times New Roman" w:hAnsi="Times New Roman"/>
          <w:sz w:val="24"/>
          <w:szCs w:val="28"/>
        </w:rPr>
        <w:t>в т.ч. за счет расширения сети научно-учебных и проектно-учебных лабораторий и групп);</w:t>
      </w:r>
    </w:p>
    <w:p w:rsidR="00A92BEA" w:rsidRPr="0037168D" w:rsidRDefault="00A92BEA" w:rsidP="00A92BEA">
      <w:pPr>
        <w:pStyle w:val="14"/>
        <w:numPr>
          <w:ilvl w:val="0"/>
          <w:numId w:val="3"/>
        </w:numPr>
        <w:spacing w:after="0" w:line="360" w:lineRule="auto"/>
        <w:ind w:left="0" w:firstLine="709"/>
        <w:jc w:val="both"/>
        <w:rPr>
          <w:rFonts w:ascii="Times New Roman" w:hAnsi="Times New Roman"/>
          <w:sz w:val="24"/>
          <w:szCs w:val="28"/>
        </w:rPr>
      </w:pPr>
      <w:r w:rsidRPr="0037168D">
        <w:rPr>
          <w:rFonts w:ascii="Times New Roman" w:hAnsi="Times New Roman"/>
          <w:sz w:val="24"/>
          <w:szCs w:val="28"/>
        </w:rPr>
        <w:lastRenderedPageBreak/>
        <w:t xml:space="preserve">реализация значительной доли образовательных программ в партнерстве с ведущими зарубежными университетами и образовательными центрами; </w:t>
      </w:r>
    </w:p>
    <w:p w:rsidR="00A92BEA" w:rsidRPr="0037168D" w:rsidRDefault="00A92BEA" w:rsidP="00A92BEA">
      <w:pPr>
        <w:pStyle w:val="14"/>
        <w:numPr>
          <w:ilvl w:val="0"/>
          <w:numId w:val="3"/>
        </w:numPr>
        <w:spacing w:after="0" w:line="360" w:lineRule="auto"/>
        <w:ind w:left="0" w:firstLine="709"/>
        <w:jc w:val="both"/>
        <w:rPr>
          <w:rFonts w:ascii="Times New Roman" w:hAnsi="Times New Roman"/>
          <w:sz w:val="24"/>
          <w:szCs w:val="28"/>
        </w:rPr>
      </w:pPr>
      <w:r w:rsidRPr="0037168D">
        <w:rPr>
          <w:rFonts w:ascii="Times New Roman" w:hAnsi="Times New Roman"/>
          <w:sz w:val="24"/>
          <w:szCs w:val="28"/>
        </w:rPr>
        <w:t xml:space="preserve">формирование двуязычной образовательной среды (второй рабочий язык – английский); </w:t>
      </w:r>
    </w:p>
    <w:p w:rsidR="00A92BEA" w:rsidRDefault="00A92BEA" w:rsidP="00A92BEA">
      <w:pPr>
        <w:pStyle w:val="14"/>
        <w:numPr>
          <w:ilvl w:val="0"/>
          <w:numId w:val="3"/>
        </w:numPr>
        <w:spacing w:after="0" w:line="360" w:lineRule="auto"/>
        <w:ind w:left="0" w:firstLine="709"/>
        <w:jc w:val="both"/>
        <w:rPr>
          <w:rFonts w:ascii="Times New Roman" w:hAnsi="Times New Roman"/>
          <w:sz w:val="24"/>
          <w:szCs w:val="28"/>
        </w:rPr>
      </w:pPr>
      <w:r w:rsidRPr="0037168D">
        <w:rPr>
          <w:rFonts w:ascii="Times New Roman" w:hAnsi="Times New Roman"/>
          <w:sz w:val="24"/>
          <w:szCs w:val="28"/>
        </w:rPr>
        <w:t>продвижение продуктов онлайн-образования на русском и английском языках</w:t>
      </w:r>
      <w:r>
        <w:rPr>
          <w:rFonts w:ascii="Times New Roman" w:hAnsi="Times New Roman"/>
          <w:sz w:val="24"/>
          <w:szCs w:val="28"/>
        </w:rPr>
        <w:t>.</w:t>
      </w:r>
      <w:r w:rsidRPr="0037168D">
        <w:rPr>
          <w:rFonts w:ascii="Times New Roman" w:hAnsi="Times New Roman"/>
          <w:sz w:val="24"/>
          <w:szCs w:val="28"/>
        </w:rPr>
        <w:t xml:space="preserve"> </w:t>
      </w:r>
    </w:p>
    <w:p w:rsidR="00A92BEA" w:rsidRPr="0037168D" w:rsidRDefault="00A92BEA" w:rsidP="004469FE">
      <w:pPr>
        <w:pStyle w:val="14"/>
        <w:spacing w:after="0" w:line="360" w:lineRule="auto"/>
        <w:ind w:left="0" w:firstLine="709"/>
        <w:jc w:val="both"/>
        <w:rPr>
          <w:rFonts w:ascii="Times New Roman" w:hAnsi="Times New Roman"/>
          <w:sz w:val="24"/>
          <w:szCs w:val="28"/>
        </w:rPr>
      </w:pPr>
      <w:r>
        <w:rPr>
          <w:rFonts w:ascii="Times New Roman" w:hAnsi="Times New Roman"/>
          <w:sz w:val="24"/>
          <w:szCs w:val="28"/>
        </w:rPr>
        <w:t>НИУ ВШЭ</w:t>
      </w:r>
      <w:r w:rsidR="004469FE">
        <w:rPr>
          <w:rFonts w:ascii="Times New Roman" w:hAnsi="Times New Roman"/>
          <w:sz w:val="24"/>
          <w:szCs w:val="28"/>
        </w:rPr>
        <w:t xml:space="preserve"> </w:t>
      </w:r>
      <w:r>
        <w:rPr>
          <w:rFonts w:ascii="Times New Roman" w:hAnsi="Times New Roman"/>
          <w:sz w:val="24"/>
          <w:szCs w:val="28"/>
        </w:rPr>
        <w:t>также</w:t>
      </w:r>
      <w:r w:rsidR="004469FE">
        <w:rPr>
          <w:rFonts w:ascii="Times New Roman" w:hAnsi="Times New Roman"/>
          <w:sz w:val="24"/>
          <w:szCs w:val="28"/>
        </w:rPr>
        <w:t xml:space="preserve"> </w:t>
      </w:r>
      <w:r>
        <w:rPr>
          <w:rFonts w:ascii="Times New Roman" w:hAnsi="Times New Roman"/>
          <w:sz w:val="24"/>
          <w:szCs w:val="28"/>
        </w:rPr>
        <w:t xml:space="preserve">продолжает </w:t>
      </w:r>
    </w:p>
    <w:p w:rsidR="00A92BEA" w:rsidRPr="0037168D" w:rsidRDefault="00A92BEA" w:rsidP="00A92BEA">
      <w:pPr>
        <w:pStyle w:val="14"/>
        <w:numPr>
          <w:ilvl w:val="0"/>
          <w:numId w:val="3"/>
        </w:numPr>
        <w:spacing w:after="0" w:line="360" w:lineRule="auto"/>
        <w:ind w:left="0" w:firstLine="709"/>
        <w:jc w:val="both"/>
        <w:rPr>
          <w:rFonts w:ascii="Times New Roman" w:hAnsi="Times New Roman"/>
          <w:sz w:val="24"/>
          <w:szCs w:val="28"/>
        </w:rPr>
      </w:pPr>
      <w:r w:rsidRPr="0037168D">
        <w:rPr>
          <w:rFonts w:ascii="Times New Roman" w:hAnsi="Times New Roman"/>
          <w:sz w:val="24"/>
          <w:szCs w:val="28"/>
        </w:rPr>
        <w:t>развитие модели академической аспирантуры (</w:t>
      </w:r>
      <w:r w:rsidRPr="0037168D">
        <w:rPr>
          <w:rFonts w:ascii="Times New Roman" w:hAnsi="Times New Roman"/>
          <w:sz w:val="24"/>
          <w:szCs w:val="28"/>
          <w:lang w:val="en-US"/>
        </w:rPr>
        <w:t>structured</w:t>
      </w:r>
      <w:r w:rsidRPr="0037168D">
        <w:rPr>
          <w:rFonts w:ascii="Times New Roman" w:hAnsi="Times New Roman"/>
          <w:sz w:val="24"/>
          <w:szCs w:val="28"/>
        </w:rPr>
        <w:t xml:space="preserve"> </w:t>
      </w:r>
      <w:r w:rsidRPr="0037168D">
        <w:rPr>
          <w:rFonts w:ascii="Times New Roman" w:hAnsi="Times New Roman"/>
          <w:sz w:val="24"/>
          <w:szCs w:val="28"/>
          <w:lang w:val="en-US"/>
        </w:rPr>
        <w:t>PhD</w:t>
      </w:r>
      <w:r w:rsidRPr="0037168D">
        <w:rPr>
          <w:rFonts w:ascii="Times New Roman" w:hAnsi="Times New Roman"/>
          <w:sz w:val="24"/>
          <w:szCs w:val="28"/>
        </w:rPr>
        <w:t>);</w:t>
      </w:r>
    </w:p>
    <w:p w:rsidR="00A92BEA" w:rsidRPr="0037168D" w:rsidRDefault="00A92BEA" w:rsidP="00A92BEA">
      <w:pPr>
        <w:pStyle w:val="14"/>
        <w:numPr>
          <w:ilvl w:val="0"/>
          <w:numId w:val="3"/>
        </w:numPr>
        <w:spacing w:after="0" w:line="360" w:lineRule="auto"/>
        <w:ind w:left="0" w:firstLine="709"/>
        <w:jc w:val="both"/>
        <w:rPr>
          <w:rFonts w:ascii="Times New Roman" w:hAnsi="Times New Roman"/>
          <w:sz w:val="24"/>
          <w:szCs w:val="28"/>
        </w:rPr>
      </w:pPr>
      <w:r w:rsidRPr="0037168D">
        <w:rPr>
          <w:rFonts w:ascii="Times New Roman" w:hAnsi="Times New Roman"/>
          <w:sz w:val="24"/>
          <w:szCs w:val="28"/>
        </w:rPr>
        <w:t xml:space="preserve">расширение спектра программ </w:t>
      </w:r>
      <w:r>
        <w:rPr>
          <w:rFonts w:ascii="Times New Roman" w:hAnsi="Times New Roman"/>
          <w:sz w:val="24"/>
          <w:szCs w:val="28"/>
        </w:rPr>
        <w:t xml:space="preserve">дополнительного профессионального образования </w:t>
      </w:r>
      <w:r w:rsidR="004469FE">
        <w:rPr>
          <w:rFonts w:ascii="Times New Roman" w:hAnsi="Times New Roman"/>
          <w:sz w:val="24"/>
          <w:szCs w:val="28"/>
        </w:rPr>
        <w:t xml:space="preserve">(далее – ДПО), </w:t>
      </w:r>
      <w:r w:rsidRPr="0037168D">
        <w:rPr>
          <w:rFonts w:ascii="Times New Roman" w:hAnsi="Times New Roman"/>
          <w:sz w:val="24"/>
          <w:szCs w:val="28"/>
        </w:rPr>
        <w:t>нацеленных на развитие прикладных компетенций.</w:t>
      </w:r>
    </w:p>
    <w:p w:rsidR="00A92BEA" w:rsidRDefault="00A92BEA" w:rsidP="00A92BEA">
      <w:pPr>
        <w:spacing w:after="0" w:line="360" w:lineRule="auto"/>
        <w:ind w:firstLine="709"/>
        <w:jc w:val="both"/>
        <w:rPr>
          <w:rFonts w:ascii="Times New Roman" w:hAnsi="Times New Roman" w:cs="Times New Roman"/>
          <w:sz w:val="24"/>
          <w:szCs w:val="28"/>
        </w:rPr>
      </w:pPr>
      <w:r w:rsidRPr="0037168D">
        <w:rPr>
          <w:rFonts w:ascii="Times New Roman" w:hAnsi="Times New Roman" w:cs="Times New Roman"/>
          <w:sz w:val="24"/>
          <w:szCs w:val="28"/>
        </w:rPr>
        <w:t xml:space="preserve">На первом </w:t>
      </w:r>
      <w:r>
        <w:rPr>
          <w:rFonts w:ascii="Times New Roman" w:hAnsi="Times New Roman" w:cs="Times New Roman"/>
          <w:sz w:val="24"/>
          <w:szCs w:val="28"/>
        </w:rPr>
        <w:t xml:space="preserve">и втором </w:t>
      </w:r>
      <w:r w:rsidRPr="0037168D">
        <w:rPr>
          <w:rFonts w:ascii="Times New Roman" w:hAnsi="Times New Roman" w:cs="Times New Roman"/>
          <w:sz w:val="24"/>
          <w:szCs w:val="28"/>
        </w:rPr>
        <w:t>этап</w:t>
      </w:r>
      <w:r>
        <w:rPr>
          <w:rFonts w:ascii="Times New Roman" w:hAnsi="Times New Roman" w:cs="Times New Roman"/>
          <w:sz w:val="24"/>
          <w:szCs w:val="28"/>
        </w:rPr>
        <w:t>ах</w:t>
      </w:r>
      <w:r w:rsidRPr="0037168D">
        <w:rPr>
          <w:rFonts w:ascii="Times New Roman" w:hAnsi="Times New Roman" w:cs="Times New Roman"/>
          <w:sz w:val="24"/>
          <w:szCs w:val="28"/>
        </w:rPr>
        <w:t xml:space="preserve"> реализации Дорожной карты </w:t>
      </w:r>
      <w:r w:rsidRPr="00961106">
        <w:rPr>
          <w:rFonts w:ascii="Times New Roman" w:hAnsi="Times New Roman" w:cs="Times New Roman"/>
          <w:sz w:val="24"/>
          <w:szCs w:val="28"/>
        </w:rPr>
        <w:t>завершено внедрение но</w:t>
      </w:r>
      <w:r>
        <w:rPr>
          <w:rFonts w:ascii="Times New Roman" w:hAnsi="Times New Roman" w:cs="Times New Roman"/>
          <w:sz w:val="24"/>
          <w:szCs w:val="28"/>
        </w:rPr>
        <w:t xml:space="preserve">вых образовательных стандартов по модели </w:t>
      </w:r>
      <w:proofErr w:type="spellStart"/>
      <w:r>
        <w:rPr>
          <w:rFonts w:ascii="Times New Roman" w:hAnsi="Times New Roman" w:cs="Times New Roman"/>
          <w:sz w:val="24"/>
          <w:szCs w:val="28"/>
        </w:rPr>
        <w:t>бакалавриата</w:t>
      </w:r>
      <w:proofErr w:type="spellEnd"/>
      <w:r>
        <w:rPr>
          <w:rFonts w:ascii="Times New Roman" w:hAnsi="Times New Roman" w:cs="Times New Roman"/>
          <w:sz w:val="24"/>
          <w:szCs w:val="28"/>
        </w:rPr>
        <w:t xml:space="preserve"> </w:t>
      </w:r>
      <w:proofErr w:type="spellStart"/>
      <w:proofErr w:type="gramStart"/>
      <w:r>
        <w:rPr>
          <w:rFonts w:ascii="Times New Roman" w:hAnsi="Times New Roman" w:cs="Times New Roman"/>
          <w:sz w:val="24"/>
          <w:szCs w:val="28"/>
        </w:rPr>
        <w:t>Ма</w:t>
      </w:r>
      <w:proofErr w:type="gramEnd"/>
      <w:r>
        <w:rPr>
          <w:rFonts w:ascii="Times New Roman" w:hAnsi="Times New Roman" w:cs="Times New Roman"/>
          <w:sz w:val="24"/>
          <w:szCs w:val="28"/>
        </w:rPr>
        <w:t>jor-Minor</w:t>
      </w:r>
      <w:proofErr w:type="spellEnd"/>
      <w:r w:rsidRPr="00961106">
        <w:rPr>
          <w:rFonts w:ascii="Times New Roman" w:hAnsi="Times New Roman" w:cs="Times New Roman"/>
          <w:sz w:val="24"/>
          <w:szCs w:val="28"/>
        </w:rPr>
        <w:t>, обеспечивающих индивидуальные траектории студентов с гибкой настройкой под запросы рынка труда, формирование прикладных и исследовательских компетенций, реализацию проектных форм обучения.</w:t>
      </w:r>
    </w:p>
    <w:p w:rsidR="00A92BEA" w:rsidRDefault="00A92BEA" w:rsidP="00A92BEA">
      <w:pPr>
        <w:spacing w:after="0" w:line="360" w:lineRule="auto"/>
        <w:ind w:firstLine="709"/>
        <w:jc w:val="both"/>
        <w:rPr>
          <w:rFonts w:ascii="Times New Roman" w:hAnsi="Times New Roman" w:cs="Times New Roman"/>
          <w:sz w:val="24"/>
          <w:szCs w:val="28"/>
        </w:rPr>
      </w:pPr>
      <w:r>
        <w:rPr>
          <w:rFonts w:ascii="Times New Roman" w:hAnsi="Times New Roman" w:cs="Times New Roman"/>
          <w:sz w:val="24"/>
          <w:szCs w:val="28"/>
        </w:rPr>
        <w:t>З</w:t>
      </w:r>
      <w:r w:rsidRPr="00866069">
        <w:rPr>
          <w:rFonts w:ascii="Times New Roman" w:hAnsi="Times New Roman" w:cs="Times New Roman"/>
          <w:sz w:val="24"/>
          <w:szCs w:val="28"/>
        </w:rPr>
        <w:t>авершен переход на управление</w:t>
      </w:r>
      <w:r>
        <w:rPr>
          <w:rFonts w:ascii="Times New Roman" w:hAnsi="Times New Roman" w:cs="Times New Roman"/>
          <w:sz w:val="24"/>
          <w:szCs w:val="28"/>
        </w:rPr>
        <w:t xml:space="preserve"> по </w:t>
      </w:r>
      <w:r w:rsidRPr="00866069">
        <w:rPr>
          <w:rFonts w:ascii="Times New Roman" w:hAnsi="Times New Roman" w:cs="Times New Roman"/>
          <w:sz w:val="24"/>
          <w:szCs w:val="28"/>
        </w:rPr>
        <w:t>образовательным</w:t>
      </w:r>
      <w:r>
        <w:rPr>
          <w:rFonts w:ascii="Times New Roman" w:hAnsi="Times New Roman" w:cs="Times New Roman"/>
          <w:sz w:val="24"/>
          <w:szCs w:val="28"/>
        </w:rPr>
        <w:t xml:space="preserve"> </w:t>
      </w:r>
      <w:r w:rsidRPr="00866069">
        <w:rPr>
          <w:rFonts w:ascii="Times New Roman" w:hAnsi="Times New Roman" w:cs="Times New Roman"/>
          <w:sz w:val="24"/>
          <w:szCs w:val="28"/>
        </w:rPr>
        <w:t>программам, что позволи</w:t>
      </w:r>
      <w:r>
        <w:rPr>
          <w:rFonts w:ascii="Times New Roman" w:hAnsi="Times New Roman" w:cs="Times New Roman"/>
          <w:sz w:val="24"/>
          <w:szCs w:val="28"/>
        </w:rPr>
        <w:t>ло повысить участие академического персонала в управлении образовательной деятельностью, привлечь к нему представителей работодателей, а также повысить качество университетских сервисов для студентов и преподавателей, что непосредственным образом сказывается на качестве предлагаемых университетом образовательных продуктов.</w:t>
      </w:r>
    </w:p>
    <w:p w:rsidR="00A92BEA" w:rsidRDefault="00A92BEA" w:rsidP="00A92BEA">
      <w:pPr>
        <w:spacing w:after="0" w:line="360" w:lineRule="auto"/>
        <w:ind w:firstLine="709"/>
        <w:jc w:val="both"/>
        <w:rPr>
          <w:rFonts w:ascii="Times New Roman" w:hAnsi="Times New Roman" w:cs="Times New Roman"/>
          <w:sz w:val="24"/>
          <w:szCs w:val="28"/>
        </w:rPr>
      </w:pPr>
      <w:proofErr w:type="gramStart"/>
      <w:r w:rsidRPr="0037168D">
        <w:rPr>
          <w:rFonts w:ascii="Times New Roman" w:hAnsi="Times New Roman" w:cs="Times New Roman"/>
          <w:sz w:val="24"/>
          <w:szCs w:val="28"/>
        </w:rPr>
        <w:t>Существенно повышен уровень интернационализации образования: доля учебных курсов, преподаваемых на английском языке</w:t>
      </w:r>
      <w:r>
        <w:rPr>
          <w:rFonts w:ascii="Times New Roman" w:hAnsi="Times New Roman" w:cs="Times New Roman"/>
          <w:sz w:val="24"/>
          <w:szCs w:val="28"/>
        </w:rPr>
        <w:t>,</w:t>
      </w:r>
      <w:r w:rsidRPr="0037168D">
        <w:rPr>
          <w:rFonts w:ascii="Times New Roman" w:hAnsi="Times New Roman" w:cs="Times New Roman"/>
          <w:sz w:val="24"/>
          <w:szCs w:val="28"/>
        </w:rPr>
        <w:t xml:space="preserve"> увеличена </w:t>
      </w:r>
      <w:r w:rsidRPr="00C938A1">
        <w:rPr>
          <w:rFonts w:ascii="Times New Roman" w:hAnsi="Times New Roman" w:cs="Times New Roman"/>
          <w:sz w:val="24"/>
          <w:szCs w:val="28"/>
        </w:rPr>
        <w:t>до 21,5%, открыты 19 новых образовательных программ (17 программ магистратуры и 2 программы бакалавриата) на английском языке, в партнерстве с ведущими университетами Великобритании, Германии, А</w:t>
      </w:r>
      <w:r w:rsidRPr="004D00B6">
        <w:rPr>
          <w:rFonts w:ascii="Times New Roman" w:hAnsi="Times New Roman" w:cs="Times New Roman"/>
          <w:sz w:val="24"/>
          <w:szCs w:val="28"/>
        </w:rPr>
        <w:t>встрии, США, Франции, Нидерландов, Италии, Финляндии, Люксембурга и Китая реализуются 4</w:t>
      </w:r>
      <w:r w:rsidR="004D00B6" w:rsidRPr="004D00B6">
        <w:rPr>
          <w:rFonts w:ascii="Times New Roman" w:hAnsi="Times New Roman" w:cs="Times New Roman"/>
          <w:sz w:val="24"/>
          <w:szCs w:val="28"/>
        </w:rPr>
        <w:t>6</w:t>
      </w:r>
      <w:r w:rsidRPr="004D00B6">
        <w:rPr>
          <w:rFonts w:ascii="Times New Roman" w:hAnsi="Times New Roman" w:cs="Times New Roman"/>
          <w:sz w:val="24"/>
          <w:szCs w:val="28"/>
        </w:rPr>
        <w:t xml:space="preserve"> совместны</w:t>
      </w:r>
      <w:r w:rsidR="00944046">
        <w:rPr>
          <w:rFonts w:ascii="Times New Roman" w:hAnsi="Times New Roman" w:cs="Times New Roman"/>
          <w:sz w:val="24"/>
          <w:szCs w:val="28"/>
        </w:rPr>
        <w:t>х</w:t>
      </w:r>
      <w:r w:rsidRPr="004D00B6">
        <w:rPr>
          <w:rFonts w:ascii="Times New Roman" w:hAnsi="Times New Roman" w:cs="Times New Roman"/>
          <w:sz w:val="24"/>
          <w:szCs w:val="28"/>
        </w:rPr>
        <w:t xml:space="preserve"> программ обучения, включая </w:t>
      </w:r>
      <w:r w:rsidR="004D00B6" w:rsidRPr="004D00B6">
        <w:rPr>
          <w:rFonts w:ascii="Times New Roman" w:hAnsi="Times New Roman" w:cs="Times New Roman"/>
          <w:sz w:val="24"/>
          <w:szCs w:val="28"/>
        </w:rPr>
        <w:t>44</w:t>
      </w:r>
      <w:r w:rsidRPr="004D00B6">
        <w:rPr>
          <w:rFonts w:ascii="Times New Roman" w:hAnsi="Times New Roman" w:cs="Times New Roman"/>
          <w:sz w:val="24"/>
          <w:szCs w:val="28"/>
        </w:rPr>
        <w:t xml:space="preserve"> программ</w:t>
      </w:r>
      <w:r w:rsidR="00944046">
        <w:rPr>
          <w:rFonts w:ascii="Times New Roman" w:hAnsi="Times New Roman" w:cs="Times New Roman"/>
          <w:sz w:val="24"/>
          <w:szCs w:val="28"/>
        </w:rPr>
        <w:t>ы</w:t>
      </w:r>
      <w:r w:rsidRPr="004D00B6">
        <w:rPr>
          <w:rFonts w:ascii="Times New Roman" w:hAnsi="Times New Roman" w:cs="Times New Roman"/>
          <w:sz w:val="24"/>
          <w:szCs w:val="28"/>
        </w:rPr>
        <w:t xml:space="preserve"> двух дипломов.</w:t>
      </w:r>
      <w:r w:rsidRPr="0037168D">
        <w:rPr>
          <w:rFonts w:ascii="Times New Roman" w:hAnsi="Times New Roman" w:cs="Times New Roman"/>
          <w:sz w:val="24"/>
          <w:szCs w:val="28"/>
        </w:rPr>
        <w:t xml:space="preserve"> </w:t>
      </w:r>
      <w:proofErr w:type="gramEnd"/>
    </w:p>
    <w:p w:rsidR="00A92BEA" w:rsidRPr="002527DD" w:rsidRDefault="00A92BEA" w:rsidP="00A92BEA">
      <w:pPr>
        <w:pStyle w:val="14"/>
        <w:tabs>
          <w:tab w:val="left" w:pos="1134"/>
        </w:tabs>
        <w:spacing w:after="0" w:line="360" w:lineRule="auto"/>
        <w:ind w:left="0" w:firstLine="709"/>
        <w:jc w:val="both"/>
        <w:rPr>
          <w:rFonts w:ascii="Times New Roman" w:hAnsi="Times New Roman"/>
          <w:sz w:val="24"/>
          <w:szCs w:val="24"/>
        </w:rPr>
      </w:pPr>
      <w:r>
        <w:rPr>
          <w:rFonts w:ascii="Times New Roman" w:hAnsi="Times New Roman"/>
          <w:sz w:val="24"/>
          <w:szCs w:val="28"/>
        </w:rPr>
        <w:t>Университет активно продвигает свои продукты на рынке глобального онлайн-образования: в 2016 году ВШЭ вошла</w:t>
      </w:r>
      <w:r w:rsidRPr="002527DD">
        <w:rPr>
          <w:rFonts w:ascii="Times New Roman" w:hAnsi="Times New Roman"/>
          <w:sz w:val="24"/>
          <w:szCs w:val="28"/>
        </w:rPr>
        <w:t xml:space="preserve"> в топ-10 университетов мира по количеству курсов на глобальной образовательной платформе Coursera: реализуются 53 учебных курса (из них 19 на английском языке), аудитория которых составила более 930 тыс. чел. из 195 стран мира. </w:t>
      </w:r>
      <w:r w:rsidRPr="002527DD">
        <w:rPr>
          <w:rFonts w:ascii="Times New Roman" w:hAnsi="Times New Roman"/>
          <w:sz w:val="24"/>
          <w:szCs w:val="24"/>
        </w:rPr>
        <w:t>Всего к концу 2017 года НИУ ВШЭ разместил на международных платформах 80 онлайн-курсов, общее количество подписок на которые превысило 1 млн.</w:t>
      </w:r>
    </w:p>
    <w:p w:rsidR="00A92BEA" w:rsidRDefault="00A92BEA" w:rsidP="00A92BEA">
      <w:pPr>
        <w:spacing w:after="0" w:line="360" w:lineRule="auto"/>
        <w:ind w:firstLine="709"/>
        <w:jc w:val="both"/>
        <w:rPr>
          <w:rFonts w:ascii="Times New Roman" w:hAnsi="Times New Roman" w:cs="Times New Roman"/>
          <w:sz w:val="24"/>
          <w:szCs w:val="28"/>
        </w:rPr>
      </w:pPr>
      <w:r w:rsidRPr="0037168D">
        <w:rPr>
          <w:rFonts w:ascii="Times New Roman" w:hAnsi="Times New Roman" w:cs="Times New Roman"/>
          <w:sz w:val="24"/>
          <w:szCs w:val="28"/>
        </w:rPr>
        <w:lastRenderedPageBreak/>
        <w:t>Осуществлен переход к аспирантуре нового типа (</w:t>
      </w:r>
      <w:proofErr w:type="spellStart"/>
      <w:r w:rsidRPr="0037168D">
        <w:rPr>
          <w:rFonts w:ascii="Times New Roman" w:hAnsi="Times New Roman" w:cs="Times New Roman"/>
          <w:sz w:val="24"/>
          <w:szCs w:val="28"/>
        </w:rPr>
        <w:t>structured</w:t>
      </w:r>
      <w:proofErr w:type="spellEnd"/>
      <w:r w:rsidRPr="0037168D">
        <w:rPr>
          <w:rFonts w:ascii="Times New Roman" w:hAnsi="Times New Roman" w:cs="Times New Roman"/>
          <w:sz w:val="24"/>
          <w:szCs w:val="28"/>
        </w:rPr>
        <w:t xml:space="preserve"> </w:t>
      </w:r>
      <w:proofErr w:type="spellStart"/>
      <w:r w:rsidRPr="0037168D">
        <w:rPr>
          <w:rFonts w:ascii="Times New Roman" w:hAnsi="Times New Roman" w:cs="Times New Roman"/>
          <w:sz w:val="24"/>
          <w:szCs w:val="28"/>
        </w:rPr>
        <w:t>PhD</w:t>
      </w:r>
      <w:proofErr w:type="spellEnd"/>
      <w:r w:rsidRPr="0037168D">
        <w:rPr>
          <w:rFonts w:ascii="Times New Roman" w:hAnsi="Times New Roman" w:cs="Times New Roman"/>
          <w:sz w:val="24"/>
          <w:szCs w:val="28"/>
        </w:rPr>
        <w:t xml:space="preserve"> </w:t>
      </w:r>
      <w:proofErr w:type="spellStart"/>
      <w:r w:rsidRPr="0037168D">
        <w:rPr>
          <w:rFonts w:ascii="Times New Roman" w:hAnsi="Times New Roman" w:cs="Times New Roman"/>
          <w:sz w:val="24"/>
          <w:szCs w:val="28"/>
        </w:rPr>
        <w:t>model</w:t>
      </w:r>
      <w:proofErr w:type="spellEnd"/>
      <w:r w:rsidRPr="0037168D">
        <w:rPr>
          <w:rFonts w:ascii="Times New Roman" w:hAnsi="Times New Roman" w:cs="Times New Roman"/>
          <w:sz w:val="24"/>
          <w:szCs w:val="28"/>
        </w:rPr>
        <w:t>), созданы 1</w:t>
      </w:r>
      <w:r>
        <w:rPr>
          <w:rFonts w:ascii="Times New Roman" w:hAnsi="Times New Roman" w:cs="Times New Roman"/>
          <w:sz w:val="24"/>
          <w:szCs w:val="28"/>
        </w:rPr>
        <w:t>4</w:t>
      </w:r>
      <w:r w:rsidRPr="0037168D">
        <w:rPr>
          <w:rFonts w:ascii="Times New Roman" w:hAnsi="Times New Roman" w:cs="Times New Roman"/>
          <w:sz w:val="24"/>
          <w:szCs w:val="28"/>
        </w:rPr>
        <w:t xml:space="preserve"> аспирантских школ, которые объединяют аспирантов, научных руководителей и широкий круг экспертов по одному направлению подготовки и предусматривают экспертизу деятельности аспирантов не только научным руководителем, но и другими исследователями по профилю диссертации, в том числе зарубежными.</w:t>
      </w:r>
    </w:p>
    <w:p w:rsidR="00A92BEA" w:rsidRDefault="00A92BEA" w:rsidP="00A92BEA">
      <w:pPr>
        <w:spacing w:after="0" w:line="360" w:lineRule="auto"/>
        <w:ind w:firstLine="709"/>
        <w:jc w:val="both"/>
        <w:rPr>
          <w:rFonts w:ascii="Times New Roman" w:hAnsi="Times New Roman" w:cs="Times New Roman"/>
          <w:sz w:val="24"/>
          <w:szCs w:val="28"/>
        </w:rPr>
      </w:pPr>
      <w:r w:rsidRPr="00755405">
        <w:rPr>
          <w:rFonts w:ascii="Times New Roman" w:hAnsi="Times New Roman" w:cs="Times New Roman"/>
          <w:sz w:val="24"/>
          <w:szCs w:val="28"/>
        </w:rPr>
        <w:t>В 2017 г</w:t>
      </w:r>
      <w:r>
        <w:rPr>
          <w:rFonts w:ascii="Times New Roman" w:hAnsi="Times New Roman" w:cs="Times New Roman"/>
          <w:sz w:val="24"/>
          <w:szCs w:val="28"/>
        </w:rPr>
        <w:t>оду</w:t>
      </w:r>
      <w:r w:rsidRPr="00755405">
        <w:rPr>
          <w:rFonts w:ascii="Times New Roman" w:hAnsi="Times New Roman" w:cs="Times New Roman"/>
          <w:sz w:val="24"/>
          <w:szCs w:val="28"/>
        </w:rPr>
        <w:t xml:space="preserve"> планируется </w:t>
      </w:r>
      <w:r>
        <w:rPr>
          <w:rFonts w:ascii="Times New Roman" w:hAnsi="Times New Roman" w:cs="Times New Roman"/>
          <w:sz w:val="24"/>
          <w:szCs w:val="28"/>
        </w:rPr>
        <w:t>расширение спектра образовательных программ, включая открытие программ по наукоемкому направлению «Физика». При этом для расширения ресурсной базы (кадровой, материально-технической) НИУ ВШЭ планирует увеличить количество совместных образовательных программ с российскими образовательными организациями и работодателями.</w:t>
      </w:r>
    </w:p>
    <w:p w:rsidR="00A92BEA" w:rsidRDefault="00A92BEA" w:rsidP="00A92BEA">
      <w:pPr>
        <w:spacing w:after="0" w:line="360" w:lineRule="auto"/>
        <w:ind w:firstLine="709"/>
        <w:jc w:val="both"/>
        <w:rPr>
          <w:rFonts w:ascii="Times New Roman" w:hAnsi="Times New Roman" w:cs="Times New Roman"/>
          <w:sz w:val="24"/>
          <w:szCs w:val="28"/>
        </w:rPr>
      </w:pPr>
      <w:r>
        <w:rPr>
          <w:rFonts w:ascii="Times New Roman" w:hAnsi="Times New Roman" w:cs="Times New Roman"/>
          <w:sz w:val="24"/>
          <w:szCs w:val="28"/>
        </w:rPr>
        <w:t xml:space="preserve">В рамках магистратуры будут обновлены образовательные стандарты и увеличен объем проектной работы студентов, в т.ч. за счет организации электронной площадки для формирования «электронного портфолио» студентов. </w:t>
      </w:r>
    </w:p>
    <w:p w:rsidR="00A92BEA" w:rsidRPr="004F2E21" w:rsidRDefault="00A92BEA" w:rsidP="00A92BEA">
      <w:pPr>
        <w:spacing w:after="0" w:line="360" w:lineRule="auto"/>
        <w:ind w:firstLine="709"/>
        <w:jc w:val="both"/>
        <w:rPr>
          <w:rFonts w:ascii="Times New Roman" w:hAnsi="Times New Roman" w:cs="Times New Roman"/>
          <w:sz w:val="24"/>
          <w:szCs w:val="28"/>
        </w:rPr>
      </w:pPr>
      <w:r>
        <w:rPr>
          <w:rFonts w:ascii="Times New Roman" w:hAnsi="Times New Roman" w:cs="Times New Roman"/>
          <w:sz w:val="24"/>
          <w:szCs w:val="28"/>
        </w:rPr>
        <w:t xml:space="preserve">Модернизация бакалаврских программ будет включать их усиление возможностями онлайн-обучения для развития компетенций </w:t>
      </w:r>
      <w:r>
        <w:rPr>
          <w:rFonts w:ascii="Times New Roman" w:hAnsi="Times New Roman" w:cs="Times New Roman"/>
          <w:sz w:val="24"/>
          <w:szCs w:val="28"/>
          <w:lang w:val="en-US"/>
        </w:rPr>
        <w:t>soft</w:t>
      </w:r>
      <w:r w:rsidRPr="007816B6">
        <w:rPr>
          <w:rFonts w:ascii="Times New Roman" w:hAnsi="Times New Roman" w:cs="Times New Roman"/>
          <w:sz w:val="24"/>
          <w:szCs w:val="28"/>
        </w:rPr>
        <w:t xml:space="preserve"> </w:t>
      </w:r>
      <w:r>
        <w:rPr>
          <w:rFonts w:ascii="Times New Roman" w:hAnsi="Times New Roman" w:cs="Times New Roman"/>
          <w:sz w:val="24"/>
          <w:szCs w:val="28"/>
          <w:lang w:val="en-US"/>
        </w:rPr>
        <w:t>skills</w:t>
      </w:r>
      <w:r>
        <w:rPr>
          <w:rFonts w:ascii="Times New Roman" w:hAnsi="Times New Roman" w:cs="Times New Roman"/>
          <w:sz w:val="24"/>
          <w:szCs w:val="28"/>
        </w:rPr>
        <w:t>, в том числе</w:t>
      </w:r>
      <w:r w:rsidRPr="007816B6">
        <w:rPr>
          <w:rFonts w:ascii="Times New Roman" w:hAnsi="Times New Roman" w:cs="Times New Roman"/>
          <w:sz w:val="24"/>
          <w:szCs w:val="28"/>
        </w:rPr>
        <w:t xml:space="preserve"> </w:t>
      </w:r>
      <w:r>
        <w:rPr>
          <w:rFonts w:ascii="Times New Roman" w:hAnsi="Times New Roman" w:cs="Times New Roman"/>
          <w:sz w:val="24"/>
          <w:szCs w:val="28"/>
        </w:rPr>
        <w:t>пр</w:t>
      </w:r>
      <w:r w:rsidRPr="004F2E21">
        <w:rPr>
          <w:rFonts w:ascii="Times New Roman" w:hAnsi="Times New Roman" w:cs="Times New Roman"/>
          <w:sz w:val="24"/>
          <w:szCs w:val="28"/>
        </w:rPr>
        <w:t xml:space="preserve">актики самостоятельного обучения на протяжении всей жизни. </w:t>
      </w:r>
      <w:r>
        <w:rPr>
          <w:rFonts w:ascii="Times New Roman" w:hAnsi="Times New Roman"/>
          <w:sz w:val="24"/>
          <w:szCs w:val="24"/>
        </w:rPr>
        <w:t>Для программ всех уровней подготовки планируется формирование спектра программ дополнительного профессионального образования как в период обучения, так и после него.</w:t>
      </w:r>
      <w:r w:rsidRPr="004F2E21" w:rsidDel="00B32813">
        <w:rPr>
          <w:rFonts w:ascii="Times New Roman" w:hAnsi="Times New Roman" w:cs="Times New Roman"/>
          <w:sz w:val="24"/>
          <w:szCs w:val="28"/>
        </w:rPr>
        <w:t xml:space="preserve"> </w:t>
      </w:r>
    </w:p>
    <w:p w:rsidR="00A92BEA" w:rsidRPr="004F2E21" w:rsidRDefault="00A92BEA" w:rsidP="00A92BEA">
      <w:pPr>
        <w:pStyle w:val="14"/>
        <w:tabs>
          <w:tab w:val="left" w:pos="1134"/>
        </w:tabs>
        <w:spacing w:after="0" w:line="360" w:lineRule="auto"/>
        <w:ind w:left="0" w:firstLine="709"/>
        <w:jc w:val="both"/>
        <w:rPr>
          <w:rFonts w:ascii="Times New Roman" w:hAnsi="Times New Roman"/>
          <w:sz w:val="24"/>
          <w:szCs w:val="24"/>
        </w:rPr>
      </w:pPr>
      <w:r w:rsidRPr="004F2E21">
        <w:rPr>
          <w:rFonts w:ascii="Times New Roman" w:hAnsi="Times New Roman"/>
          <w:sz w:val="24"/>
          <w:szCs w:val="24"/>
        </w:rPr>
        <w:t xml:space="preserve">В рамках сотрудничества с образовательными платформами НИУ ВШЭ будет </w:t>
      </w:r>
      <w:r>
        <w:rPr>
          <w:rFonts w:ascii="Times New Roman" w:hAnsi="Times New Roman"/>
          <w:sz w:val="24"/>
          <w:szCs w:val="24"/>
        </w:rPr>
        <w:t xml:space="preserve">как </w:t>
      </w:r>
      <w:r w:rsidRPr="004F2E21">
        <w:rPr>
          <w:rFonts w:ascii="Times New Roman" w:hAnsi="Times New Roman"/>
          <w:sz w:val="24"/>
          <w:szCs w:val="24"/>
        </w:rPr>
        <w:t xml:space="preserve">развивать новые форматы онлайн-курсов на платформе </w:t>
      </w:r>
      <w:r w:rsidRPr="004F2E21">
        <w:rPr>
          <w:rFonts w:ascii="Times New Roman" w:hAnsi="Times New Roman"/>
          <w:sz w:val="24"/>
          <w:szCs w:val="24"/>
          <w:lang w:val="en-US"/>
        </w:rPr>
        <w:t>Coursera</w:t>
      </w:r>
      <w:r w:rsidRPr="004F2E21">
        <w:rPr>
          <w:rFonts w:ascii="Times New Roman" w:hAnsi="Times New Roman"/>
          <w:sz w:val="24"/>
          <w:szCs w:val="24"/>
        </w:rPr>
        <w:t xml:space="preserve"> (например, специализации, участие в </w:t>
      </w:r>
      <w:r w:rsidRPr="004F2E21">
        <w:rPr>
          <w:rFonts w:ascii="Times New Roman" w:hAnsi="Times New Roman"/>
          <w:sz w:val="24"/>
          <w:szCs w:val="24"/>
          <w:lang w:val="en-US"/>
        </w:rPr>
        <w:t>C</w:t>
      </w:r>
      <w:proofErr w:type="spellStart"/>
      <w:r w:rsidRPr="004F2E21">
        <w:rPr>
          <w:rFonts w:ascii="Times New Roman" w:hAnsi="Times New Roman"/>
          <w:sz w:val="24"/>
          <w:szCs w:val="24"/>
        </w:rPr>
        <w:t>areer</w:t>
      </w:r>
      <w:proofErr w:type="spellEnd"/>
      <w:r w:rsidRPr="004F2E21">
        <w:rPr>
          <w:rFonts w:ascii="Times New Roman" w:hAnsi="Times New Roman"/>
          <w:sz w:val="24"/>
          <w:szCs w:val="24"/>
        </w:rPr>
        <w:t xml:space="preserve"> T</w:t>
      </w:r>
      <w:r w:rsidRPr="004F2E21">
        <w:rPr>
          <w:rFonts w:ascii="Times New Roman" w:hAnsi="Times New Roman"/>
          <w:sz w:val="24"/>
          <w:szCs w:val="24"/>
          <w:lang w:val="en-US"/>
        </w:rPr>
        <w:t>racks</w:t>
      </w:r>
      <w:r w:rsidRPr="004F2E21">
        <w:rPr>
          <w:rFonts w:ascii="Times New Roman" w:hAnsi="Times New Roman"/>
          <w:sz w:val="24"/>
          <w:szCs w:val="24"/>
        </w:rPr>
        <w:t xml:space="preserve"> и других форматах), так и расширять свое присутствие в русскоязычном сегменте </w:t>
      </w:r>
      <w:proofErr w:type="spellStart"/>
      <w:r w:rsidRPr="004F2E21">
        <w:rPr>
          <w:rFonts w:ascii="Times New Roman" w:hAnsi="Times New Roman"/>
          <w:sz w:val="24"/>
          <w:szCs w:val="24"/>
        </w:rPr>
        <w:t>MOOCs</w:t>
      </w:r>
      <w:proofErr w:type="spellEnd"/>
      <w:r w:rsidRPr="004F2E21">
        <w:rPr>
          <w:rFonts w:ascii="Times New Roman" w:hAnsi="Times New Roman"/>
          <w:sz w:val="24"/>
          <w:szCs w:val="24"/>
        </w:rPr>
        <w:t xml:space="preserve"> в России и за рубежом, сохраняя лидирующие позиции в проекте «Национальная платформа открытого образования».</w:t>
      </w:r>
      <w:r>
        <w:rPr>
          <w:rFonts w:ascii="Times New Roman" w:hAnsi="Times New Roman"/>
          <w:sz w:val="24"/>
          <w:szCs w:val="24"/>
        </w:rPr>
        <w:t xml:space="preserve"> К</w:t>
      </w:r>
      <w:r w:rsidRPr="004F2E21">
        <w:rPr>
          <w:rFonts w:ascii="Times New Roman" w:hAnsi="Times New Roman"/>
          <w:sz w:val="24"/>
          <w:szCs w:val="24"/>
        </w:rPr>
        <w:t>оличеств</w:t>
      </w:r>
      <w:r>
        <w:rPr>
          <w:rFonts w:ascii="Times New Roman" w:hAnsi="Times New Roman"/>
          <w:sz w:val="24"/>
          <w:szCs w:val="24"/>
        </w:rPr>
        <w:t>о</w:t>
      </w:r>
      <w:r w:rsidRPr="004F2E21">
        <w:rPr>
          <w:rFonts w:ascii="Times New Roman" w:hAnsi="Times New Roman"/>
          <w:sz w:val="24"/>
          <w:szCs w:val="24"/>
        </w:rPr>
        <w:t xml:space="preserve"> онлайн-курсов, </w:t>
      </w:r>
      <w:proofErr w:type="gramStart"/>
      <w:r w:rsidRPr="004F2E21">
        <w:rPr>
          <w:rFonts w:ascii="Times New Roman" w:hAnsi="Times New Roman"/>
          <w:sz w:val="24"/>
          <w:szCs w:val="24"/>
        </w:rPr>
        <w:t>разработанных</w:t>
      </w:r>
      <w:proofErr w:type="gramEnd"/>
      <w:r w:rsidRPr="004F2E21">
        <w:rPr>
          <w:rFonts w:ascii="Times New Roman" w:hAnsi="Times New Roman"/>
          <w:sz w:val="24"/>
          <w:szCs w:val="24"/>
        </w:rPr>
        <w:t xml:space="preserve"> для онлайн-платформ, </w:t>
      </w:r>
      <w:r>
        <w:rPr>
          <w:rFonts w:ascii="Times New Roman" w:hAnsi="Times New Roman"/>
          <w:sz w:val="24"/>
          <w:szCs w:val="24"/>
        </w:rPr>
        <w:t xml:space="preserve">будет увеличено </w:t>
      </w:r>
      <w:r w:rsidRPr="004F2E21">
        <w:rPr>
          <w:rFonts w:ascii="Times New Roman" w:hAnsi="Times New Roman"/>
          <w:sz w:val="24"/>
          <w:szCs w:val="24"/>
        </w:rPr>
        <w:t>до 110</w:t>
      </w:r>
      <w:r>
        <w:rPr>
          <w:rFonts w:ascii="Times New Roman" w:hAnsi="Times New Roman"/>
          <w:sz w:val="24"/>
          <w:szCs w:val="24"/>
        </w:rPr>
        <w:t>.</w:t>
      </w:r>
    </w:p>
    <w:p w:rsidR="00A92BEA" w:rsidRPr="004F2E21" w:rsidRDefault="00A92BEA" w:rsidP="00A92BEA">
      <w:pPr>
        <w:spacing w:after="0" w:line="360" w:lineRule="auto"/>
        <w:ind w:firstLine="709"/>
        <w:jc w:val="both"/>
        <w:rPr>
          <w:rFonts w:ascii="Times New Roman" w:hAnsi="Times New Roman" w:cs="Times New Roman"/>
          <w:sz w:val="24"/>
          <w:szCs w:val="28"/>
        </w:rPr>
      </w:pPr>
      <w:r w:rsidRPr="004F2E21">
        <w:rPr>
          <w:rFonts w:ascii="Times New Roman" w:hAnsi="Times New Roman" w:cs="Times New Roman"/>
          <w:sz w:val="24"/>
          <w:szCs w:val="28"/>
        </w:rPr>
        <w:t>В аспирантуре в 2017 году планируется интенсификация работы по привлечению иностранных абитуриентов, в т.ч. за счет внедрения современных технологий дистанционного приема</w:t>
      </w:r>
      <w:r>
        <w:rPr>
          <w:rFonts w:ascii="Times New Roman" w:hAnsi="Times New Roman" w:cs="Times New Roman"/>
          <w:sz w:val="24"/>
          <w:szCs w:val="28"/>
        </w:rPr>
        <w:t xml:space="preserve"> </w:t>
      </w:r>
      <w:r w:rsidRPr="004F2E21">
        <w:rPr>
          <w:rFonts w:ascii="Times New Roman" w:hAnsi="Times New Roman" w:cs="Times New Roman"/>
          <w:sz w:val="24"/>
          <w:szCs w:val="28"/>
        </w:rPr>
        <w:t xml:space="preserve">в аспирантуру, организации вступительных испытаний и собеседований в дистанционном режиме. </w:t>
      </w:r>
    </w:p>
    <w:p w:rsidR="00A92BEA" w:rsidRPr="004F2E21" w:rsidRDefault="00A92BEA" w:rsidP="00A92BEA">
      <w:pPr>
        <w:spacing w:after="0" w:line="360" w:lineRule="auto"/>
        <w:ind w:firstLine="709"/>
        <w:jc w:val="both"/>
        <w:rPr>
          <w:rFonts w:ascii="Times New Roman" w:hAnsi="Times New Roman" w:cs="Times New Roman"/>
          <w:sz w:val="24"/>
          <w:szCs w:val="28"/>
        </w:rPr>
      </w:pPr>
      <w:r w:rsidRPr="004F2E21">
        <w:rPr>
          <w:rFonts w:ascii="Times New Roman" w:hAnsi="Times New Roman" w:cs="Times New Roman"/>
          <w:sz w:val="24"/>
          <w:szCs w:val="28"/>
        </w:rPr>
        <w:t>Также будут разработаны механизмы интеграции программ магистратуры и аспирантуры, которые позволят изменить организационные условия приема в аспирантуру, расширить возможности учета исследовательских достижений магистрантов при поступлении в аспирантуру.</w:t>
      </w:r>
    </w:p>
    <w:p w:rsidR="00A92BEA" w:rsidRDefault="00A92BEA" w:rsidP="00A92BEA">
      <w:pPr>
        <w:spacing w:after="0" w:line="360" w:lineRule="auto"/>
        <w:ind w:firstLine="709"/>
        <w:jc w:val="both"/>
        <w:rPr>
          <w:rFonts w:ascii="Times New Roman" w:hAnsi="Times New Roman" w:cs="Times New Roman"/>
          <w:sz w:val="24"/>
          <w:szCs w:val="28"/>
        </w:rPr>
      </w:pPr>
      <w:r w:rsidRPr="00DF3B6A">
        <w:rPr>
          <w:rFonts w:ascii="Times New Roman" w:hAnsi="Times New Roman" w:cs="Times New Roman"/>
          <w:sz w:val="24"/>
          <w:szCs w:val="28"/>
        </w:rPr>
        <w:t xml:space="preserve">Маркетинговая стратегия НИУ ВШЭ на международном рынке предполагает продвижение бренда университета с широкой линейкой образовательных программ бакалавриата и магистратуры на русском и английском языках. Основные задачи – </w:t>
      </w:r>
      <w:r w:rsidRPr="00DF3B6A">
        <w:rPr>
          <w:rFonts w:ascii="Times New Roman" w:hAnsi="Times New Roman" w:cs="Times New Roman"/>
          <w:sz w:val="24"/>
          <w:szCs w:val="28"/>
        </w:rPr>
        <w:lastRenderedPageBreak/>
        <w:t>формирование элитного сегмента иностранных абитуриентов, мотивированных к освоению образовательных продуктов ВШЭ.</w:t>
      </w:r>
    </w:p>
    <w:p w:rsidR="00A92BEA" w:rsidRPr="00163CCD" w:rsidRDefault="00A92BEA" w:rsidP="00A92BEA">
      <w:pPr>
        <w:spacing w:after="0" w:line="360" w:lineRule="auto"/>
        <w:ind w:firstLine="709"/>
        <w:jc w:val="both"/>
        <w:rPr>
          <w:rFonts w:ascii="Times New Roman" w:hAnsi="Times New Roman" w:cs="Times New Roman"/>
          <w:sz w:val="24"/>
          <w:szCs w:val="28"/>
        </w:rPr>
      </w:pPr>
      <w:proofErr w:type="gramStart"/>
      <w:r w:rsidRPr="00163CCD">
        <w:rPr>
          <w:rFonts w:ascii="Times New Roman" w:hAnsi="Times New Roman" w:cs="Times New Roman"/>
          <w:sz w:val="24"/>
          <w:szCs w:val="28"/>
        </w:rPr>
        <w:t>На первом и втором этапах реализации Дорожной карты сформирована комплексная система инструментов по привлечению в бакалавриат и магистратуру талантливых абитуриентов из разных регионов России, стран СНГ и Восточной Европы: собственный лицей (базовый и распределенный по школам), сеть партн</w:t>
      </w:r>
      <w:r>
        <w:rPr>
          <w:rFonts w:ascii="Times New Roman" w:hAnsi="Times New Roman" w:cs="Times New Roman"/>
          <w:sz w:val="24"/>
          <w:szCs w:val="28"/>
        </w:rPr>
        <w:t>ер</w:t>
      </w:r>
      <w:r w:rsidRPr="00163CCD">
        <w:rPr>
          <w:rFonts w:ascii="Times New Roman" w:hAnsi="Times New Roman" w:cs="Times New Roman"/>
          <w:sz w:val="24"/>
          <w:szCs w:val="28"/>
        </w:rPr>
        <w:t>ских школ и ресурсных центров Университетского образовательного округа НИУ ВШЭ, ведущих</w:t>
      </w:r>
      <w:r>
        <w:rPr>
          <w:rFonts w:ascii="Times New Roman" w:hAnsi="Times New Roman" w:cs="Times New Roman"/>
          <w:sz w:val="24"/>
          <w:szCs w:val="28"/>
        </w:rPr>
        <w:t xml:space="preserve"> </w:t>
      </w:r>
      <w:r w:rsidRPr="00163CCD">
        <w:rPr>
          <w:rFonts w:ascii="Times New Roman" w:hAnsi="Times New Roman" w:cs="Times New Roman"/>
          <w:sz w:val="24"/>
          <w:szCs w:val="28"/>
        </w:rPr>
        <w:t>обучение по профильным для НИУ ВШЭ направлениям, олимпиады, творческие конкурсы, каникулярные научно-образовательные</w:t>
      </w:r>
      <w:proofErr w:type="gramEnd"/>
      <w:r w:rsidRPr="00163CCD">
        <w:rPr>
          <w:rFonts w:ascii="Times New Roman" w:hAnsi="Times New Roman" w:cs="Times New Roman"/>
          <w:sz w:val="24"/>
          <w:szCs w:val="28"/>
        </w:rPr>
        <w:t xml:space="preserve"> школы, подготовительные курсы, Интернет-школа, образовательная программа «</w:t>
      </w:r>
      <w:proofErr w:type="spellStart"/>
      <w:r w:rsidRPr="00163CCD">
        <w:rPr>
          <w:rFonts w:ascii="Times New Roman" w:hAnsi="Times New Roman" w:cs="Times New Roman"/>
          <w:sz w:val="24"/>
          <w:szCs w:val="28"/>
        </w:rPr>
        <w:t>Предуниверсарий</w:t>
      </w:r>
      <w:proofErr w:type="spellEnd"/>
      <w:r w:rsidRPr="00163CCD">
        <w:rPr>
          <w:rFonts w:ascii="Times New Roman" w:hAnsi="Times New Roman" w:cs="Times New Roman"/>
          <w:sz w:val="24"/>
          <w:szCs w:val="28"/>
        </w:rPr>
        <w:t xml:space="preserve"> НИУ ВШЭ». </w:t>
      </w:r>
    </w:p>
    <w:p w:rsidR="00A92BEA" w:rsidRDefault="00A92BEA" w:rsidP="00A92BEA">
      <w:pPr>
        <w:spacing w:after="0" w:line="360" w:lineRule="auto"/>
        <w:ind w:firstLine="709"/>
        <w:jc w:val="both"/>
        <w:rPr>
          <w:rFonts w:ascii="Times New Roman" w:hAnsi="Times New Roman" w:cs="Times New Roman"/>
          <w:sz w:val="24"/>
          <w:szCs w:val="28"/>
        </w:rPr>
      </w:pPr>
      <w:r>
        <w:rPr>
          <w:rFonts w:ascii="Times New Roman" w:eastAsia="Times New Roman" w:hAnsi="Times New Roman" w:cs="Times New Roman"/>
          <w:sz w:val="24"/>
          <w:szCs w:val="24"/>
        </w:rPr>
        <w:t>В</w:t>
      </w:r>
      <w:r w:rsidRPr="008D3DFE">
        <w:rPr>
          <w:rFonts w:ascii="Times New Roman" w:eastAsia="Times New Roman" w:hAnsi="Times New Roman" w:cs="Times New Roman"/>
          <w:sz w:val="24"/>
          <w:szCs w:val="24"/>
        </w:rPr>
        <w:t xml:space="preserve"> 2016 г. Лицей </w:t>
      </w:r>
      <w:r>
        <w:rPr>
          <w:rFonts w:ascii="Times New Roman" w:eastAsia="Times New Roman" w:hAnsi="Times New Roman" w:cs="Times New Roman"/>
          <w:sz w:val="24"/>
          <w:szCs w:val="24"/>
        </w:rPr>
        <w:t xml:space="preserve">НИУ </w:t>
      </w:r>
      <w:r w:rsidRPr="008D3DFE">
        <w:rPr>
          <w:rFonts w:ascii="Times New Roman" w:eastAsia="Times New Roman" w:hAnsi="Times New Roman" w:cs="Times New Roman"/>
          <w:sz w:val="24"/>
          <w:szCs w:val="24"/>
        </w:rPr>
        <w:t>ВШЭ</w:t>
      </w:r>
      <w:r>
        <w:rPr>
          <w:rFonts w:ascii="Times New Roman" w:eastAsia="Times New Roman" w:hAnsi="Times New Roman" w:cs="Times New Roman"/>
          <w:sz w:val="24"/>
          <w:szCs w:val="24"/>
        </w:rPr>
        <w:t>, открытый в 2013 году,</w:t>
      </w:r>
      <w:r w:rsidRPr="008D3DFE">
        <w:rPr>
          <w:rFonts w:ascii="Times New Roman" w:eastAsia="Times New Roman" w:hAnsi="Times New Roman" w:cs="Times New Roman"/>
          <w:sz w:val="24"/>
          <w:szCs w:val="24"/>
        </w:rPr>
        <w:t xml:space="preserve"> зан</w:t>
      </w:r>
      <w:r>
        <w:rPr>
          <w:rFonts w:ascii="Times New Roman" w:eastAsia="Times New Roman" w:hAnsi="Times New Roman" w:cs="Times New Roman"/>
          <w:sz w:val="24"/>
          <w:szCs w:val="24"/>
        </w:rPr>
        <w:t>ял</w:t>
      </w:r>
      <w:r w:rsidRPr="008D3DFE">
        <w:rPr>
          <w:rFonts w:ascii="Times New Roman" w:eastAsia="Times New Roman" w:hAnsi="Times New Roman" w:cs="Times New Roman"/>
          <w:sz w:val="24"/>
          <w:szCs w:val="24"/>
        </w:rPr>
        <w:t xml:space="preserve"> 2 место в рейтинге лучших школ Москвы</w:t>
      </w:r>
      <w:r>
        <w:rPr>
          <w:rFonts w:ascii="Times New Roman" w:eastAsia="Times New Roman" w:hAnsi="Times New Roman" w:cs="Times New Roman"/>
          <w:sz w:val="24"/>
          <w:szCs w:val="24"/>
        </w:rPr>
        <w:t>,</w:t>
      </w:r>
      <w:r w:rsidRPr="008D3DFE">
        <w:rPr>
          <w:rFonts w:ascii="Times New Roman" w:eastAsia="Times New Roman" w:hAnsi="Times New Roman" w:cs="Times New Roman"/>
          <w:sz w:val="24"/>
          <w:szCs w:val="24"/>
        </w:rPr>
        <w:t xml:space="preserve"> 10 место в рейтинге лучших школ России</w:t>
      </w:r>
      <w:r>
        <w:rPr>
          <w:rFonts w:ascii="Times New Roman" w:eastAsia="Times New Roman" w:hAnsi="Times New Roman" w:cs="Times New Roman"/>
          <w:sz w:val="24"/>
          <w:szCs w:val="24"/>
        </w:rPr>
        <w:t xml:space="preserve"> и</w:t>
      </w:r>
      <w:r w:rsidRPr="008D3DFE">
        <w:rPr>
          <w:rFonts w:ascii="Times New Roman" w:eastAsia="Times New Roman" w:hAnsi="Times New Roman" w:cs="Times New Roman"/>
          <w:sz w:val="24"/>
          <w:szCs w:val="24"/>
        </w:rPr>
        <w:t xml:space="preserve"> стал одной из самых крупных старших школ в России</w:t>
      </w:r>
      <w:r>
        <w:rPr>
          <w:rFonts w:ascii="Times New Roman" w:eastAsia="Times New Roman" w:hAnsi="Times New Roman" w:cs="Times New Roman"/>
          <w:sz w:val="24"/>
          <w:szCs w:val="24"/>
        </w:rPr>
        <w:t xml:space="preserve">: в нем обучаются более 1400 старшеклассников. </w:t>
      </w:r>
      <w:r>
        <w:rPr>
          <w:rFonts w:ascii="Times New Roman" w:hAnsi="Times New Roman" w:cs="Times New Roman"/>
          <w:sz w:val="24"/>
          <w:szCs w:val="28"/>
        </w:rPr>
        <w:t>В</w:t>
      </w:r>
      <w:r w:rsidRPr="004F2E21">
        <w:rPr>
          <w:rFonts w:ascii="Times New Roman" w:hAnsi="Times New Roman" w:cs="Times New Roman"/>
          <w:sz w:val="24"/>
          <w:szCs w:val="28"/>
        </w:rPr>
        <w:t xml:space="preserve"> олимпиаде НИУ ВШЭ для школьников </w:t>
      </w:r>
      <w:r>
        <w:rPr>
          <w:rFonts w:ascii="Times New Roman" w:hAnsi="Times New Roman" w:cs="Times New Roman"/>
          <w:sz w:val="24"/>
          <w:szCs w:val="28"/>
        </w:rPr>
        <w:t xml:space="preserve">в 2016 г. </w:t>
      </w:r>
      <w:r w:rsidRPr="004F2E21">
        <w:rPr>
          <w:rFonts w:ascii="Times New Roman" w:hAnsi="Times New Roman" w:cs="Times New Roman"/>
          <w:sz w:val="24"/>
          <w:szCs w:val="28"/>
        </w:rPr>
        <w:t>приняли участие более 64 тыс. школьников из 28 стран, из них около 5,6 тыс. – иностранные граждане. В странах СНГ, Балтии</w:t>
      </w:r>
      <w:r w:rsidR="00944046">
        <w:rPr>
          <w:rFonts w:ascii="Times New Roman" w:hAnsi="Times New Roman" w:cs="Times New Roman"/>
          <w:sz w:val="24"/>
          <w:szCs w:val="28"/>
        </w:rPr>
        <w:t>,</w:t>
      </w:r>
      <w:r w:rsidRPr="004F2E21">
        <w:rPr>
          <w:rFonts w:ascii="Times New Roman" w:hAnsi="Times New Roman" w:cs="Times New Roman"/>
          <w:sz w:val="24"/>
          <w:szCs w:val="28"/>
        </w:rPr>
        <w:t xml:space="preserve"> Центрально-Восточной Европы</w:t>
      </w:r>
      <w:r>
        <w:rPr>
          <w:rFonts w:ascii="Times New Roman" w:hAnsi="Times New Roman" w:cs="Times New Roman"/>
          <w:sz w:val="24"/>
          <w:szCs w:val="28"/>
        </w:rPr>
        <w:t xml:space="preserve"> и Ближнего Востока</w:t>
      </w:r>
      <w:r w:rsidRPr="004F2E21">
        <w:rPr>
          <w:rFonts w:ascii="Times New Roman" w:hAnsi="Times New Roman" w:cs="Times New Roman"/>
          <w:sz w:val="24"/>
          <w:szCs w:val="28"/>
        </w:rPr>
        <w:t xml:space="preserve"> была организована Международная олимпиада молодежи для потенциальных абитуриентов бакалавриата НИУ ВШЭ, в которой приняли участие более 6 тыс. человек. Число участников олимпиады студентов и выпускников, ориентированной на</w:t>
      </w:r>
      <w:r>
        <w:rPr>
          <w:rFonts w:ascii="Times New Roman" w:hAnsi="Times New Roman" w:cs="Times New Roman"/>
          <w:sz w:val="24"/>
          <w:szCs w:val="28"/>
        </w:rPr>
        <w:t xml:space="preserve"> </w:t>
      </w:r>
      <w:r w:rsidRPr="004F2E21">
        <w:rPr>
          <w:rFonts w:ascii="Times New Roman" w:hAnsi="Times New Roman" w:cs="Times New Roman"/>
          <w:sz w:val="24"/>
          <w:szCs w:val="28"/>
        </w:rPr>
        <w:t>поиск потенциальных абитуриентов магистратуры</w:t>
      </w:r>
      <w:r>
        <w:rPr>
          <w:rFonts w:ascii="Times New Roman" w:hAnsi="Times New Roman" w:cs="Times New Roman"/>
          <w:sz w:val="24"/>
          <w:szCs w:val="28"/>
        </w:rPr>
        <w:t xml:space="preserve"> </w:t>
      </w:r>
      <w:r w:rsidRPr="004F2E21">
        <w:rPr>
          <w:rFonts w:ascii="Times New Roman" w:hAnsi="Times New Roman" w:cs="Times New Roman"/>
          <w:sz w:val="24"/>
          <w:szCs w:val="28"/>
        </w:rPr>
        <w:t>НИУ ВШЭ, в 2016 году превысило 5 тыс. человек, в том числе</w:t>
      </w:r>
      <w:r>
        <w:rPr>
          <w:rFonts w:ascii="Times New Roman" w:hAnsi="Times New Roman" w:cs="Times New Roman"/>
          <w:sz w:val="24"/>
          <w:szCs w:val="28"/>
        </w:rPr>
        <w:t xml:space="preserve"> </w:t>
      </w:r>
      <w:r w:rsidRPr="004F2E21">
        <w:rPr>
          <w:rFonts w:ascii="Times New Roman" w:hAnsi="Times New Roman" w:cs="Times New Roman"/>
          <w:sz w:val="24"/>
          <w:szCs w:val="28"/>
        </w:rPr>
        <w:t>из стран СНГ, Балтии и Центрально-Восточной Европы.</w:t>
      </w:r>
    </w:p>
    <w:p w:rsidR="00A92BEA" w:rsidRDefault="00A92BEA" w:rsidP="00A92BEA">
      <w:pPr>
        <w:tabs>
          <w:tab w:val="left" w:pos="1080"/>
        </w:tabs>
        <w:spacing w:after="0" w:line="360" w:lineRule="auto"/>
        <w:ind w:firstLine="709"/>
        <w:jc w:val="both"/>
        <w:rPr>
          <w:rFonts w:ascii="Times New Roman" w:hAnsi="Times New Roman" w:cs="Times New Roman"/>
          <w:sz w:val="24"/>
          <w:szCs w:val="28"/>
        </w:rPr>
      </w:pPr>
      <w:r w:rsidRPr="004F2E21">
        <w:rPr>
          <w:rFonts w:ascii="Times New Roman" w:hAnsi="Times New Roman" w:cs="Times New Roman"/>
          <w:sz w:val="24"/>
          <w:szCs w:val="28"/>
        </w:rPr>
        <w:t xml:space="preserve"> Сформирован стипендиальный фонд для талантливых иностранных студентов, организована работа комиссий по отбору иностранных студентов, принимаемых в университет в рамках межправительственных соглашений.</w:t>
      </w:r>
      <w:r>
        <w:rPr>
          <w:rFonts w:ascii="Times New Roman" w:hAnsi="Times New Roman" w:cs="Times New Roman"/>
          <w:sz w:val="24"/>
          <w:szCs w:val="28"/>
        </w:rPr>
        <w:t xml:space="preserve"> В</w:t>
      </w:r>
      <w:r w:rsidRPr="0024161F">
        <w:rPr>
          <w:rFonts w:ascii="Times New Roman" w:hAnsi="Times New Roman" w:cs="Times New Roman"/>
          <w:sz w:val="24"/>
          <w:szCs w:val="28"/>
        </w:rPr>
        <w:t>недрена международная процедура приема в магистратуру и аспирантуру, в том числе введены онлайн-заявки на поступление, конкурсы портфолио и онлайн-собеседования на английском языке</w:t>
      </w:r>
      <w:r>
        <w:rPr>
          <w:rFonts w:ascii="Times New Roman" w:hAnsi="Times New Roman" w:cs="Times New Roman"/>
          <w:sz w:val="24"/>
          <w:szCs w:val="28"/>
        </w:rPr>
        <w:t>.</w:t>
      </w:r>
    </w:p>
    <w:p w:rsidR="00A92BEA" w:rsidRPr="0037168D" w:rsidRDefault="00A92BEA" w:rsidP="00A92BEA">
      <w:pPr>
        <w:spacing w:after="0" w:line="360" w:lineRule="auto"/>
        <w:ind w:firstLine="709"/>
        <w:jc w:val="both"/>
        <w:rPr>
          <w:rFonts w:ascii="Times New Roman" w:hAnsi="Times New Roman" w:cs="Times New Roman"/>
          <w:sz w:val="24"/>
          <w:szCs w:val="28"/>
        </w:rPr>
      </w:pPr>
      <w:r w:rsidRPr="0037168D">
        <w:rPr>
          <w:rFonts w:ascii="Times New Roman" w:hAnsi="Times New Roman" w:cs="Times New Roman"/>
          <w:sz w:val="24"/>
          <w:szCs w:val="28"/>
        </w:rPr>
        <w:t xml:space="preserve">Активная работа по данному направлению обеспечила увеличение доли иностранных студентов, обучающихся в НИУ ВШЭ, </w:t>
      </w:r>
      <w:r w:rsidRPr="0024161F">
        <w:rPr>
          <w:rFonts w:ascii="Times New Roman" w:hAnsi="Times New Roman" w:cs="Times New Roman"/>
          <w:sz w:val="24"/>
          <w:szCs w:val="28"/>
        </w:rPr>
        <w:t xml:space="preserve">с </w:t>
      </w:r>
      <w:r>
        <w:rPr>
          <w:rFonts w:ascii="Times New Roman" w:hAnsi="Times New Roman" w:cs="Times New Roman"/>
          <w:sz w:val="24"/>
          <w:szCs w:val="28"/>
        </w:rPr>
        <w:t>3,61</w:t>
      </w:r>
      <w:r w:rsidRPr="0024161F">
        <w:rPr>
          <w:rFonts w:ascii="Times New Roman" w:hAnsi="Times New Roman" w:cs="Times New Roman"/>
          <w:sz w:val="24"/>
          <w:szCs w:val="28"/>
        </w:rPr>
        <w:t>% в 201</w:t>
      </w:r>
      <w:r>
        <w:rPr>
          <w:rFonts w:ascii="Times New Roman" w:hAnsi="Times New Roman" w:cs="Times New Roman"/>
          <w:sz w:val="24"/>
          <w:szCs w:val="28"/>
        </w:rPr>
        <w:t>3</w:t>
      </w:r>
      <w:r w:rsidRPr="0024161F">
        <w:rPr>
          <w:rFonts w:ascii="Times New Roman" w:hAnsi="Times New Roman" w:cs="Times New Roman"/>
          <w:sz w:val="24"/>
          <w:szCs w:val="28"/>
        </w:rPr>
        <w:t xml:space="preserve"> г</w:t>
      </w:r>
      <w:r>
        <w:rPr>
          <w:rFonts w:ascii="Times New Roman" w:hAnsi="Times New Roman" w:cs="Times New Roman"/>
          <w:sz w:val="24"/>
          <w:szCs w:val="28"/>
        </w:rPr>
        <w:t>оду</w:t>
      </w:r>
      <w:r w:rsidRPr="0024161F">
        <w:rPr>
          <w:rFonts w:ascii="Times New Roman" w:hAnsi="Times New Roman" w:cs="Times New Roman"/>
          <w:sz w:val="24"/>
          <w:szCs w:val="28"/>
        </w:rPr>
        <w:t xml:space="preserve"> до 8% в 2016 г</w:t>
      </w:r>
      <w:r>
        <w:rPr>
          <w:rFonts w:ascii="Times New Roman" w:hAnsi="Times New Roman" w:cs="Times New Roman"/>
          <w:sz w:val="24"/>
          <w:szCs w:val="28"/>
        </w:rPr>
        <w:t>оду.</w:t>
      </w:r>
    </w:p>
    <w:p w:rsidR="00A92BEA" w:rsidRPr="004F2E21" w:rsidRDefault="00A92BEA" w:rsidP="00A92BEA">
      <w:pPr>
        <w:spacing w:after="0" w:line="360" w:lineRule="auto"/>
        <w:ind w:firstLine="709"/>
        <w:jc w:val="both"/>
        <w:rPr>
          <w:rFonts w:ascii="Times New Roman" w:hAnsi="Times New Roman" w:cs="Times New Roman"/>
          <w:sz w:val="24"/>
          <w:szCs w:val="28"/>
        </w:rPr>
      </w:pPr>
      <w:r w:rsidRPr="0037168D">
        <w:rPr>
          <w:rFonts w:ascii="Times New Roman" w:hAnsi="Times New Roman" w:cs="Times New Roman"/>
          <w:sz w:val="24"/>
          <w:szCs w:val="28"/>
        </w:rPr>
        <w:t xml:space="preserve">Стратегия работы НИУ ВШЭ на национальном рынке доказала свою эффективность (высокие баллы ЕГЭ, высокая доля победителей олимпиад) и будет </w:t>
      </w:r>
      <w:r>
        <w:rPr>
          <w:rFonts w:ascii="Times New Roman" w:hAnsi="Times New Roman" w:cs="Times New Roman"/>
          <w:sz w:val="24"/>
          <w:szCs w:val="28"/>
        </w:rPr>
        <w:t>продолжена</w:t>
      </w:r>
      <w:r w:rsidRPr="0037168D">
        <w:rPr>
          <w:rFonts w:ascii="Times New Roman" w:hAnsi="Times New Roman" w:cs="Times New Roman"/>
          <w:sz w:val="24"/>
          <w:szCs w:val="28"/>
        </w:rPr>
        <w:t xml:space="preserve">. </w:t>
      </w:r>
      <w:proofErr w:type="gramStart"/>
      <w:r w:rsidRPr="006D399F">
        <w:rPr>
          <w:rFonts w:ascii="Times New Roman" w:hAnsi="Times New Roman" w:cs="Times New Roman"/>
          <w:sz w:val="24"/>
          <w:szCs w:val="28"/>
        </w:rPr>
        <w:t>В 2017 г</w:t>
      </w:r>
      <w:r>
        <w:rPr>
          <w:rFonts w:ascii="Times New Roman" w:hAnsi="Times New Roman" w:cs="Times New Roman"/>
          <w:sz w:val="24"/>
          <w:szCs w:val="28"/>
        </w:rPr>
        <w:t>оду</w:t>
      </w:r>
      <w:r w:rsidRPr="006D399F">
        <w:rPr>
          <w:rFonts w:ascii="Times New Roman" w:hAnsi="Times New Roman" w:cs="Times New Roman"/>
          <w:sz w:val="24"/>
          <w:szCs w:val="28"/>
        </w:rPr>
        <w:t xml:space="preserve"> планируется</w:t>
      </w:r>
      <w:r>
        <w:rPr>
          <w:rFonts w:ascii="Times New Roman" w:hAnsi="Times New Roman" w:cs="Times New Roman"/>
          <w:sz w:val="24"/>
          <w:szCs w:val="28"/>
        </w:rPr>
        <w:t xml:space="preserve"> интеграция Лицея с факультетами НИУ ВШЭ для формирования среды непрерывного образования; расширение Распределенного Лицея за счет </w:t>
      </w:r>
      <w:r w:rsidRPr="004F2E21">
        <w:rPr>
          <w:rFonts w:ascii="Times New Roman" w:hAnsi="Times New Roman" w:cs="Times New Roman"/>
          <w:sz w:val="24"/>
          <w:szCs w:val="28"/>
        </w:rPr>
        <w:t>создания лицейских классов в субъектах РФ;</w:t>
      </w:r>
      <w:r>
        <w:rPr>
          <w:rFonts w:ascii="Times New Roman" w:hAnsi="Times New Roman" w:cs="Times New Roman"/>
          <w:sz w:val="24"/>
          <w:szCs w:val="28"/>
        </w:rPr>
        <w:t xml:space="preserve"> о</w:t>
      </w:r>
      <w:r w:rsidRPr="004F2E21">
        <w:rPr>
          <w:rFonts w:ascii="Times New Roman" w:hAnsi="Times New Roman" w:cs="Times New Roman"/>
          <w:sz w:val="24"/>
          <w:szCs w:val="28"/>
        </w:rPr>
        <w:t xml:space="preserve">рганизация сетевой программы развития проектных и исследовательских компетенций обучающихся образовательных </w:t>
      </w:r>
      <w:r w:rsidRPr="004F2E21">
        <w:rPr>
          <w:rFonts w:ascii="Times New Roman" w:hAnsi="Times New Roman" w:cs="Times New Roman"/>
          <w:sz w:val="24"/>
          <w:szCs w:val="28"/>
        </w:rPr>
        <w:lastRenderedPageBreak/>
        <w:t>организаций, входящих в Университетский образовательный округ</w:t>
      </w:r>
      <w:r>
        <w:rPr>
          <w:rFonts w:ascii="Times New Roman" w:hAnsi="Times New Roman" w:cs="Times New Roman"/>
          <w:sz w:val="24"/>
          <w:szCs w:val="28"/>
        </w:rPr>
        <w:t xml:space="preserve"> НИУ ВШЭ</w:t>
      </w:r>
      <w:r w:rsidRPr="004F2E21">
        <w:rPr>
          <w:rFonts w:ascii="Times New Roman" w:hAnsi="Times New Roman" w:cs="Times New Roman"/>
          <w:sz w:val="24"/>
          <w:szCs w:val="28"/>
        </w:rPr>
        <w:t>;</w:t>
      </w:r>
      <w:r>
        <w:rPr>
          <w:rFonts w:ascii="Times New Roman" w:hAnsi="Times New Roman" w:cs="Times New Roman"/>
          <w:sz w:val="24"/>
          <w:szCs w:val="28"/>
        </w:rPr>
        <w:t xml:space="preserve"> </w:t>
      </w:r>
      <w:r w:rsidRPr="004F2E21">
        <w:rPr>
          <w:rFonts w:ascii="Times New Roman" w:hAnsi="Times New Roman" w:cs="Times New Roman"/>
          <w:sz w:val="24"/>
          <w:szCs w:val="28"/>
        </w:rPr>
        <w:t>внедрение в партнерски</w:t>
      </w:r>
      <w:r>
        <w:rPr>
          <w:rFonts w:ascii="Times New Roman" w:hAnsi="Times New Roman" w:cs="Times New Roman"/>
          <w:sz w:val="24"/>
          <w:szCs w:val="28"/>
        </w:rPr>
        <w:t>х</w:t>
      </w:r>
      <w:r w:rsidRPr="004F2E21">
        <w:rPr>
          <w:rFonts w:ascii="Times New Roman" w:hAnsi="Times New Roman" w:cs="Times New Roman"/>
          <w:sz w:val="24"/>
          <w:szCs w:val="28"/>
        </w:rPr>
        <w:t xml:space="preserve"> школ</w:t>
      </w:r>
      <w:r>
        <w:rPr>
          <w:rFonts w:ascii="Times New Roman" w:hAnsi="Times New Roman" w:cs="Times New Roman"/>
          <w:sz w:val="24"/>
          <w:szCs w:val="28"/>
        </w:rPr>
        <w:t>ах</w:t>
      </w:r>
      <w:r w:rsidRPr="004F2E21">
        <w:rPr>
          <w:rFonts w:ascii="Times New Roman" w:hAnsi="Times New Roman" w:cs="Times New Roman"/>
          <w:sz w:val="24"/>
          <w:szCs w:val="28"/>
        </w:rPr>
        <w:t xml:space="preserve"> образовательной программы «</w:t>
      </w:r>
      <w:proofErr w:type="spellStart"/>
      <w:r w:rsidRPr="004F2E21">
        <w:rPr>
          <w:rFonts w:ascii="Times New Roman" w:hAnsi="Times New Roman" w:cs="Times New Roman"/>
          <w:sz w:val="24"/>
          <w:szCs w:val="28"/>
        </w:rPr>
        <w:t>Предуниверсарий</w:t>
      </w:r>
      <w:proofErr w:type="spellEnd"/>
      <w:r w:rsidRPr="004F2E21">
        <w:rPr>
          <w:rFonts w:ascii="Times New Roman" w:hAnsi="Times New Roman" w:cs="Times New Roman"/>
          <w:sz w:val="24"/>
          <w:szCs w:val="28"/>
        </w:rPr>
        <w:t xml:space="preserve"> НИУ ВШЭ».</w:t>
      </w:r>
      <w:proofErr w:type="gramEnd"/>
    </w:p>
    <w:p w:rsidR="00A92BEA" w:rsidRDefault="00A92BEA" w:rsidP="00A92BEA">
      <w:pPr>
        <w:tabs>
          <w:tab w:val="left" w:pos="1080"/>
        </w:tabs>
        <w:spacing w:after="0" w:line="360" w:lineRule="auto"/>
        <w:ind w:firstLine="709"/>
        <w:jc w:val="both"/>
        <w:rPr>
          <w:rFonts w:ascii="Times New Roman" w:hAnsi="Times New Roman" w:cs="Times New Roman"/>
          <w:sz w:val="24"/>
          <w:szCs w:val="28"/>
        </w:rPr>
      </w:pPr>
      <w:r w:rsidRPr="0037168D">
        <w:rPr>
          <w:rFonts w:ascii="Times New Roman" w:hAnsi="Times New Roman" w:cs="Times New Roman"/>
          <w:sz w:val="24"/>
          <w:szCs w:val="28"/>
        </w:rPr>
        <w:t xml:space="preserve">Ключевым приоритетом на данном этапе является привлечение талантливых и мотивированных студентов из стран СНГ, Восточной Европы и дальнего зарубежья, а также повышение конкурса и качества приема в магистратуру и аспирантуру. </w:t>
      </w:r>
    </w:p>
    <w:p w:rsidR="00A92BEA" w:rsidRPr="00163CCD" w:rsidRDefault="00A92BEA" w:rsidP="00A92BEA">
      <w:pPr>
        <w:spacing w:after="0" w:line="360" w:lineRule="auto"/>
        <w:ind w:firstLine="709"/>
        <w:jc w:val="both"/>
        <w:rPr>
          <w:rFonts w:ascii="Times New Roman" w:hAnsi="Times New Roman" w:cs="Times New Roman"/>
          <w:sz w:val="24"/>
          <w:szCs w:val="28"/>
        </w:rPr>
      </w:pPr>
      <w:r w:rsidRPr="00163CCD">
        <w:rPr>
          <w:rFonts w:ascii="Times New Roman" w:hAnsi="Times New Roman" w:cs="Times New Roman"/>
          <w:sz w:val="24"/>
          <w:szCs w:val="28"/>
        </w:rPr>
        <w:t xml:space="preserve">Фактором привлечения талантливых студентов станет годичное/семестровое обучение на бюджетных местах подготовительных программ НИУ ВШЭ перед поступлением в бакалавриат, магистратуру или аспирантуру, в </w:t>
      </w:r>
      <w:proofErr w:type="gramStart"/>
      <w:r w:rsidRPr="00163CCD">
        <w:rPr>
          <w:rFonts w:ascii="Times New Roman" w:hAnsi="Times New Roman" w:cs="Times New Roman"/>
          <w:sz w:val="24"/>
          <w:szCs w:val="28"/>
        </w:rPr>
        <w:t>рамках</w:t>
      </w:r>
      <w:proofErr w:type="gramEnd"/>
      <w:r w:rsidRPr="00163CCD">
        <w:rPr>
          <w:rFonts w:ascii="Times New Roman" w:hAnsi="Times New Roman" w:cs="Times New Roman"/>
          <w:sz w:val="24"/>
          <w:szCs w:val="28"/>
        </w:rPr>
        <w:t xml:space="preserve"> которых существенная роль отводится изучению русского языка, а также углубленному изучению профильных предметов на русском языке. Впоследствии данный механизм будет использоваться для привлечения на англоязычные программы талантливых иностранцев, уровень владения которых английским языком пока недостаточен. </w:t>
      </w:r>
    </w:p>
    <w:p w:rsidR="00A92BEA" w:rsidRPr="00163CCD" w:rsidRDefault="00A92BEA" w:rsidP="00A92BEA">
      <w:pPr>
        <w:spacing w:after="0" w:line="360" w:lineRule="auto"/>
        <w:ind w:firstLine="709"/>
        <w:jc w:val="both"/>
        <w:rPr>
          <w:rFonts w:ascii="Times New Roman" w:hAnsi="Times New Roman" w:cs="Times New Roman"/>
          <w:sz w:val="24"/>
          <w:szCs w:val="28"/>
        </w:rPr>
      </w:pPr>
      <w:r w:rsidRPr="00163CCD">
        <w:rPr>
          <w:rFonts w:ascii="Times New Roman" w:hAnsi="Times New Roman" w:cs="Times New Roman"/>
          <w:sz w:val="24"/>
          <w:szCs w:val="28"/>
        </w:rPr>
        <w:t>Сохраняя приоритет работы с абитуриентами из стран СНГ, НИУ ВШЭ начинает активно продвигать свои образовательные продукты на новых рынках: в Центрально-Восточной Европе, Индии, Китае, США, Республике Корея. Одновременно НИУ ВШЭ осуществит выход на рынки Юго-Восточной Азии (Индонезия, Малайзия, Вьетнам), Латинской Америки (Мексика, Бразилия) и Ближнего Востока, включая Турцию.</w:t>
      </w:r>
      <w:r>
        <w:rPr>
          <w:rFonts w:ascii="Times New Roman" w:hAnsi="Times New Roman" w:cs="Times New Roman"/>
          <w:sz w:val="24"/>
          <w:szCs w:val="28"/>
        </w:rPr>
        <w:t xml:space="preserve"> В этих странах будут организованы олимпиады НИУ ВШЭ, а также комплексы рекламных, образовательных и профориентационных мероприятий. Университет продолжит продвижение специализированных программ краткосрочного обучения «Летний университет», «Семестр в Москве», привлекательных</w:t>
      </w:r>
      <w:r w:rsidR="00DC28A6">
        <w:rPr>
          <w:rFonts w:ascii="Times New Roman" w:hAnsi="Times New Roman" w:cs="Times New Roman"/>
          <w:sz w:val="24"/>
          <w:szCs w:val="28"/>
        </w:rPr>
        <w:t xml:space="preserve"> </w:t>
      </w:r>
      <w:r>
        <w:rPr>
          <w:rFonts w:ascii="Times New Roman" w:hAnsi="Times New Roman" w:cs="Times New Roman"/>
          <w:sz w:val="24"/>
          <w:szCs w:val="28"/>
        </w:rPr>
        <w:t>для иностранных студентов и создающих рекламу НИУ ВШЭ.</w:t>
      </w:r>
    </w:p>
    <w:p w:rsidR="00A92BEA" w:rsidRPr="00163CCD" w:rsidRDefault="00A92BEA" w:rsidP="00A92BEA">
      <w:pPr>
        <w:spacing w:after="0" w:line="360" w:lineRule="auto"/>
        <w:ind w:firstLine="709"/>
        <w:jc w:val="both"/>
        <w:rPr>
          <w:rFonts w:ascii="Times New Roman" w:hAnsi="Times New Roman" w:cs="Times New Roman"/>
          <w:sz w:val="24"/>
          <w:szCs w:val="28"/>
        </w:rPr>
      </w:pPr>
      <w:r w:rsidRPr="00163CCD">
        <w:rPr>
          <w:rFonts w:ascii="Times New Roman" w:hAnsi="Times New Roman" w:cs="Times New Roman"/>
          <w:sz w:val="24"/>
          <w:szCs w:val="28"/>
        </w:rPr>
        <w:t xml:space="preserve">На новом этапе </w:t>
      </w:r>
      <w:r>
        <w:rPr>
          <w:rFonts w:ascii="Times New Roman" w:hAnsi="Times New Roman" w:cs="Times New Roman"/>
          <w:sz w:val="24"/>
          <w:szCs w:val="28"/>
        </w:rPr>
        <w:t>университет</w:t>
      </w:r>
      <w:r w:rsidRPr="00163CCD">
        <w:rPr>
          <w:rFonts w:ascii="Times New Roman" w:hAnsi="Times New Roman" w:cs="Times New Roman"/>
          <w:sz w:val="24"/>
          <w:szCs w:val="28"/>
        </w:rPr>
        <w:t xml:space="preserve"> значительно оптимизирует информационное электронное и печатное обеспечение продвижения своих образовательных предложений, что </w:t>
      </w:r>
      <w:r>
        <w:rPr>
          <w:rFonts w:ascii="Times New Roman" w:hAnsi="Times New Roman" w:cs="Times New Roman"/>
          <w:sz w:val="24"/>
          <w:szCs w:val="28"/>
        </w:rPr>
        <w:t xml:space="preserve">повысит </w:t>
      </w:r>
      <w:r w:rsidRPr="00163CCD">
        <w:rPr>
          <w:rFonts w:ascii="Times New Roman" w:hAnsi="Times New Roman" w:cs="Times New Roman"/>
          <w:sz w:val="24"/>
          <w:szCs w:val="28"/>
        </w:rPr>
        <w:t>эффективно</w:t>
      </w:r>
      <w:r>
        <w:rPr>
          <w:rFonts w:ascii="Times New Roman" w:hAnsi="Times New Roman" w:cs="Times New Roman"/>
          <w:sz w:val="24"/>
          <w:szCs w:val="28"/>
        </w:rPr>
        <w:t>сть</w:t>
      </w:r>
      <w:r w:rsidRPr="00163CCD">
        <w:rPr>
          <w:rFonts w:ascii="Times New Roman" w:hAnsi="Times New Roman" w:cs="Times New Roman"/>
          <w:sz w:val="24"/>
          <w:szCs w:val="28"/>
        </w:rPr>
        <w:t xml:space="preserve"> участи</w:t>
      </w:r>
      <w:r>
        <w:rPr>
          <w:rFonts w:ascii="Times New Roman" w:hAnsi="Times New Roman" w:cs="Times New Roman"/>
          <w:sz w:val="24"/>
          <w:szCs w:val="28"/>
        </w:rPr>
        <w:t>я</w:t>
      </w:r>
      <w:r w:rsidRPr="00163CCD">
        <w:rPr>
          <w:rFonts w:ascii="Times New Roman" w:hAnsi="Times New Roman" w:cs="Times New Roman"/>
          <w:sz w:val="24"/>
          <w:szCs w:val="28"/>
        </w:rPr>
        <w:t xml:space="preserve"> в мероприятиях международных образовательных ассоциаций (</w:t>
      </w:r>
      <w:r w:rsidRPr="00163CCD">
        <w:rPr>
          <w:rFonts w:ascii="Times New Roman" w:hAnsi="Times New Roman" w:cs="Times New Roman"/>
          <w:sz w:val="24"/>
          <w:szCs w:val="28"/>
          <w:lang w:val="en-US"/>
        </w:rPr>
        <w:t>APAIE</w:t>
      </w:r>
      <w:r w:rsidRPr="00163CCD">
        <w:rPr>
          <w:rFonts w:ascii="Times New Roman" w:hAnsi="Times New Roman" w:cs="Times New Roman"/>
          <w:sz w:val="24"/>
          <w:szCs w:val="28"/>
        </w:rPr>
        <w:t xml:space="preserve">, </w:t>
      </w:r>
      <w:r w:rsidRPr="00163CCD">
        <w:rPr>
          <w:rFonts w:ascii="Times New Roman" w:hAnsi="Times New Roman" w:cs="Times New Roman"/>
          <w:sz w:val="24"/>
          <w:szCs w:val="28"/>
          <w:lang w:val="en-US"/>
        </w:rPr>
        <w:t>NAFSA</w:t>
      </w:r>
      <w:r w:rsidRPr="00163CCD">
        <w:rPr>
          <w:rFonts w:ascii="Times New Roman" w:hAnsi="Times New Roman" w:cs="Times New Roman"/>
          <w:sz w:val="24"/>
          <w:szCs w:val="28"/>
        </w:rPr>
        <w:t xml:space="preserve">, </w:t>
      </w:r>
      <w:r w:rsidRPr="00163CCD">
        <w:rPr>
          <w:rFonts w:ascii="Times New Roman" w:hAnsi="Times New Roman" w:cs="Times New Roman"/>
          <w:sz w:val="24"/>
          <w:szCs w:val="28"/>
          <w:lang w:val="en-US"/>
        </w:rPr>
        <w:t>EAIE</w:t>
      </w:r>
      <w:r w:rsidRPr="00163CCD">
        <w:rPr>
          <w:rFonts w:ascii="Times New Roman" w:hAnsi="Times New Roman" w:cs="Times New Roman"/>
          <w:sz w:val="24"/>
          <w:szCs w:val="28"/>
        </w:rPr>
        <w:t>)</w:t>
      </w:r>
      <w:r>
        <w:rPr>
          <w:rFonts w:ascii="Times New Roman" w:hAnsi="Times New Roman" w:cs="Times New Roman"/>
          <w:sz w:val="24"/>
          <w:szCs w:val="28"/>
        </w:rPr>
        <w:t xml:space="preserve"> и взаимодействия</w:t>
      </w:r>
      <w:r w:rsidR="00DC28A6">
        <w:rPr>
          <w:rFonts w:ascii="Times New Roman" w:hAnsi="Times New Roman" w:cs="Times New Roman"/>
          <w:sz w:val="24"/>
          <w:szCs w:val="28"/>
        </w:rPr>
        <w:t xml:space="preserve"> </w:t>
      </w:r>
      <w:r w:rsidRPr="00163CCD">
        <w:rPr>
          <w:rFonts w:ascii="Times New Roman" w:hAnsi="Times New Roman" w:cs="Times New Roman"/>
          <w:sz w:val="24"/>
          <w:szCs w:val="28"/>
        </w:rPr>
        <w:t>с зарубежными партнерами и рекрутинговыми агентствами.</w:t>
      </w:r>
    </w:p>
    <w:p w:rsidR="00A92BEA" w:rsidRPr="004F2E21" w:rsidRDefault="00A92BEA" w:rsidP="00A92BEA">
      <w:pPr>
        <w:spacing w:after="0" w:line="360" w:lineRule="auto"/>
        <w:ind w:firstLine="709"/>
        <w:jc w:val="both"/>
        <w:rPr>
          <w:rFonts w:ascii="Times New Roman" w:hAnsi="Times New Roman" w:cs="Times New Roman"/>
          <w:sz w:val="24"/>
          <w:szCs w:val="28"/>
        </w:rPr>
      </w:pPr>
      <w:r w:rsidRPr="00163CCD">
        <w:rPr>
          <w:rFonts w:ascii="Times New Roman" w:hAnsi="Times New Roman" w:cs="Times New Roman"/>
          <w:sz w:val="24"/>
          <w:szCs w:val="28"/>
        </w:rPr>
        <w:t>Факторами особой привлекательности для иностранных студентов стан</w:t>
      </w:r>
      <w:r>
        <w:rPr>
          <w:rFonts w:ascii="Times New Roman" w:hAnsi="Times New Roman" w:cs="Times New Roman"/>
          <w:sz w:val="24"/>
          <w:szCs w:val="28"/>
        </w:rPr>
        <w:t>е</w:t>
      </w:r>
      <w:r w:rsidRPr="00163CCD">
        <w:rPr>
          <w:rFonts w:ascii="Times New Roman" w:hAnsi="Times New Roman" w:cs="Times New Roman"/>
          <w:sz w:val="24"/>
          <w:szCs w:val="28"/>
        </w:rPr>
        <w:t xml:space="preserve">т возможность получения стипендий на оплату обучения и проживания. </w:t>
      </w:r>
      <w:r>
        <w:rPr>
          <w:rFonts w:ascii="Times New Roman" w:hAnsi="Times New Roman" w:cs="Times New Roman"/>
          <w:sz w:val="24"/>
          <w:szCs w:val="28"/>
        </w:rPr>
        <w:t xml:space="preserve">Будет внедрена система скидок на обучение для учащихся партнерских образовательных учреждений зарубежных стран. </w:t>
      </w:r>
      <w:r w:rsidRPr="00163CCD">
        <w:rPr>
          <w:rFonts w:ascii="Times New Roman" w:hAnsi="Times New Roman" w:cs="Times New Roman"/>
          <w:sz w:val="24"/>
          <w:szCs w:val="28"/>
        </w:rPr>
        <w:t>Фактором привлечения обучающихся в прикладную магистратуру станет переход на кредитно-модульную организацию ДПО и возможность зачета полученных кредитов в маг</w:t>
      </w:r>
      <w:r w:rsidRPr="004F2E21">
        <w:rPr>
          <w:rFonts w:ascii="Times New Roman" w:hAnsi="Times New Roman" w:cs="Times New Roman"/>
          <w:sz w:val="24"/>
          <w:szCs w:val="28"/>
        </w:rPr>
        <w:t xml:space="preserve">истратуре. </w:t>
      </w:r>
    </w:p>
    <w:p w:rsidR="00A92BEA" w:rsidRPr="0037168D" w:rsidRDefault="00A92BEA" w:rsidP="00A92BEA">
      <w:pPr>
        <w:spacing w:after="0" w:line="360" w:lineRule="auto"/>
        <w:ind w:firstLine="709"/>
        <w:jc w:val="both"/>
        <w:rPr>
          <w:rFonts w:ascii="Times New Roman" w:hAnsi="Times New Roman" w:cs="Times New Roman"/>
          <w:sz w:val="24"/>
          <w:szCs w:val="28"/>
        </w:rPr>
      </w:pPr>
      <w:r w:rsidRPr="004F2E21">
        <w:rPr>
          <w:rFonts w:ascii="Times New Roman" w:hAnsi="Times New Roman" w:cs="Times New Roman"/>
          <w:i/>
          <w:sz w:val="24"/>
          <w:szCs w:val="28"/>
        </w:rPr>
        <w:t>Дополнительные профессиональные программы</w:t>
      </w:r>
      <w:r w:rsidRPr="004F2E21">
        <w:rPr>
          <w:rFonts w:ascii="Times New Roman" w:hAnsi="Times New Roman" w:cs="Times New Roman"/>
          <w:sz w:val="24"/>
          <w:szCs w:val="28"/>
        </w:rPr>
        <w:t xml:space="preserve"> будут ориентированы на верхний сегмент платежеспособного спроса и на расширение заказов корпоративного сектора. </w:t>
      </w:r>
      <w:r w:rsidRPr="004F2E21">
        <w:rPr>
          <w:rFonts w:ascii="Times New Roman" w:hAnsi="Times New Roman" w:cs="Times New Roman"/>
          <w:sz w:val="24"/>
          <w:szCs w:val="28"/>
        </w:rPr>
        <w:lastRenderedPageBreak/>
        <w:t xml:space="preserve">Увеличение предложения онлайн-программ ДПО будет сопровождаться </w:t>
      </w:r>
      <w:r w:rsidRPr="004F2E21">
        <w:rPr>
          <w:rFonts w:ascii="Times New Roman" w:hAnsi="Times New Roman" w:cs="Times New Roman"/>
          <w:color w:val="000000" w:themeColor="text1"/>
          <w:sz w:val="24"/>
          <w:szCs w:val="28"/>
        </w:rPr>
        <w:t>географическим расширением рынка</w:t>
      </w:r>
      <w:r w:rsidRPr="004F2E21">
        <w:rPr>
          <w:rFonts w:ascii="Times New Roman" w:hAnsi="Times New Roman" w:cs="Times New Roman"/>
          <w:sz w:val="24"/>
          <w:szCs w:val="28"/>
        </w:rPr>
        <w:t xml:space="preserve">. Реализация этой стратегии обеспечит востребованность образовательных продуктов университета на международном рынке, высокое качество студентов и интернационализацию образовательной деятельности – привлечение абитуриентов из разных стран и регионов. В ближайшие годы НИУ ВШЭ создаст собственную бизнес-школу, продвигающую программы </w:t>
      </w:r>
      <w:proofErr w:type="gramStart"/>
      <w:r w:rsidRPr="004F2E21">
        <w:rPr>
          <w:rFonts w:ascii="Times New Roman" w:hAnsi="Times New Roman" w:cs="Times New Roman"/>
          <w:sz w:val="24"/>
          <w:szCs w:val="28"/>
        </w:rPr>
        <w:t>М</w:t>
      </w:r>
      <w:proofErr w:type="gramEnd"/>
      <w:r w:rsidRPr="004F2E21">
        <w:rPr>
          <w:rFonts w:ascii="Times New Roman" w:hAnsi="Times New Roman" w:cs="Times New Roman"/>
          <w:sz w:val="24"/>
          <w:szCs w:val="28"/>
          <w:lang w:val="en-US"/>
        </w:rPr>
        <w:t>BA</w:t>
      </w:r>
      <w:r w:rsidRPr="004F2E21">
        <w:rPr>
          <w:rFonts w:ascii="Times New Roman" w:hAnsi="Times New Roman" w:cs="Times New Roman"/>
          <w:sz w:val="24"/>
          <w:szCs w:val="28"/>
        </w:rPr>
        <w:t xml:space="preserve"> </w:t>
      </w:r>
      <w:r w:rsidRPr="004F2E21">
        <w:rPr>
          <w:rFonts w:ascii="Times New Roman" w:hAnsi="Times New Roman" w:cs="Times New Roman"/>
          <w:sz w:val="24"/>
          <w:szCs w:val="28"/>
          <w:lang w:val="en-US"/>
        </w:rPr>
        <w:t>c</w:t>
      </w:r>
      <w:r w:rsidRPr="004F2E21">
        <w:rPr>
          <w:rFonts w:ascii="Times New Roman" w:hAnsi="Times New Roman" w:cs="Times New Roman"/>
          <w:sz w:val="24"/>
          <w:szCs w:val="28"/>
        </w:rPr>
        <w:t xml:space="preserve"> международной аккредитацией. </w:t>
      </w:r>
    </w:p>
    <w:p w:rsidR="00A92BEA" w:rsidRPr="004469FE" w:rsidRDefault="00A92BEA" w:rsidP="004469FE">
      <w:pPr>
        <w:spacing w:after="0" w:line="360" w:lineRule="auto"/>
        <w:ind w:firstLine="709"/>
        <w:rPr>
          <w:rFonts w:ascii="Times New Roman" w:hAnsi="Times New Roman" w:cs="Times New Roman"/>
          <w:b/>
          <w:i/>
          <w:sz w:val="24"/>
          <w:szCs w:val="24"/>
        </w:rPr>
      </w:pPr>
      <w:bookmarkStart w:id="13" w:name="_Toc428283348"/>
      <w:r w:rsidRPr="004469FE">
        <w:rPr>
          <w:rFonts w:ascii="Times New Roman" w:hAnsi="Times New Roman" w:cs="Times New Roman"/>
          <w:b/>
          <w:sz w:val="24"/>
          <w:szCs w:val="24"/>
        </w:rPr>
        <w:t>Рынок работодателей</w:t>
      </w:r>
      <w:bookmarkEnd w:id="13"/>
    </w:p>
    <w:p w:rsidR="00A92BEA" w:rsidRPr="000C7CC4" w:rsidRDefault="00A92BEA" w:rsidP="00A92BEA">
      <w:pPr>
        <w:spacing w:after="0" w:line="360" w:lineRule="auto"/>
        <w:ind w:firstLine="709"/>
        <w:jc w:val="both"/>
        <w:rPr>
          <w:rFonts w:ascii="Times New Roman" w:hAnsi="Times New Roman" w:cs="Times New Roman"/>
          <w:sz w:val="24"/>
          <w:szCs w:val="28"/>
        </w:rPr>
      </w:pPr>
      <w:r w:rsidRPr="000C7CC4">
        <w:rPr>
          <w:rFonts w:ascii="Times New Roman" w:hAnsi="Times New Roman" w:cs="Times New Roman"/>
          <w:sz w:val="24"/>
          <w:szCs w:val="28"/>
        </w:rPr>
        <w:t xml:space="preserve">Маркетинговая стратегия на рынке работодателей предусматривает фокусировку на российских и зарубежных глобально ориентированных компаниях. Это позволяет не только актуализировать содержание образовательных программ в соответствии с перспективными потребностями рынка и планами развития корпораций, но также участвовать в формировании направлений развития ведущих работодателей. </w:t>
      </w:r>
    </w:p>
    <w:p w:rsidR="00A92BEA" w:rsidRPr="000C7CC4" w:rsidRDefault="00A92BEA" w:rsidP="00A92BEA">
      <w:pPr>
        <w:widowControl w:val="0"/>
        <w:spacing w:after="0" w:line="360" w:lineRule="auto"/>
        <w:ind w:firstLine="709"/>
        <w:jc w:val="both"/>
        <w:rPr>
          <w:rFonts w:ascii="Times New Roman" w:eastAsia="Courier New" w:hAnsi="Times New Roman" w:cs="Times New Roman"/>
          <w:color w:val="000000"/>
          <w:sz w:val="24"/>
          <w:szCs w:val="24"/>
          <w:lang w:bidi="ru-RU"/>
        </w:rPr>
      </w:pPr>
      <w:proofErr w:type="gramStart"/>
      <w:r w:rsidRPr="000C7CC4">
        <w:rPr>
          <w:rFonts w:ascii="Times New Roman" w:hAnsi="Times New Roman" w:cs="Times New Roman"/>
          <w:sz w:val="24"/>
          <w:szCs w:val="28"/>
        </w:rPr>
        <w:t>Внедрена система ежегодного мониторинга соответствия образовательных программ НИУ ВШЭ потребностям рынка труда с участием работодателей и выпускников, по результатам которой осуществляется корректировка содержания образовательных программ.</w:t>
      </w:r>
      <w:proofErr w:type="gramEnd"/>
      <w:r w:rsidRPr="000C7CC4">
        <w:rPr>
          <w:rFonts w:ascii="Times New Roman" w:hAnsi="Times New Roman" w:cs="Times New Roman"/>
          <w:sz w:val="24"/>
          <w:szCs w:val="28"/>
        </w:rPr>
        <w:t xml:space="preserve"> Университет сотрудничает более чем с 800 российскими и зарубежными компаниями, в их числе Сбербанк, ВТБ24, </w:t>
      </w:r>
      <w:proofErr w:type="spellStart"/>
      <w:r w:rsidRPr="000C7CC4">
        <w:rPr>
          <w:rFonts w:ascii="Times New Roman" w:hAnsi="Times New Roman" w:cs="Times New Roman"/>
          <w:sz w:val="24"/>
          <w:szCs w:val="28"/>
        </w:rPr>
        <w:t>Citi</w:t>
      </w:r>
      <w:proofErr w:type="spellEnd"/>
      <w:r w:rsidRPr="000C7CC4">
        <w:rPr>
          <w:rFonts w:ascii="Times New Roman" w:hAnsi="Times New Roman" w:cs="Times New Roman"/>
          <w:sz w:val="24"/>
          <w:szCs w:val="28"/>
        </w:rPr>
        <w:t xml:space="preserve">, </w:t>
      </w:r>
      <w:proofErr w:type="spellStart"/>
      <w:r w:rsidRPr="000C7CC4">
        <w:rPr>
          <w:rFonts w:ascii="Times New Roman" w:hAnsi="Times New Roman" w:cs="Times New Roman"/>
          <w:sz w:val="24"/>
          <w:szCs w:val="28"/>
        </w:rPr>
        <w:t>Goldman</w:t>
      </w:r>
      <w:proofErr w:type="spellEnd"/>
      <w:r w:rsidRPr="000C7CC4">
        <w:rPr>
          <w:rFonts w:ascii="Times New Roman" w:hAnsi="Times New Roman" w:cs="Times New Roman"/>
          <w:sz w:val="24"/>
          <w:szCs w:val="28"/>
        </w:rPr>
        <w:t xml:space="preserve"> </w:t>
      </w:r>
      <w:proofErr w:type="spellStart"/>
      <w:r w:rsidRPr="000C7CC4">
        <w:rPr>
          <w:rFonts w:ascii="Times New Roman" w:hAnsi="Times New Roman" w:cs="Times New Roman"/>
          <w:sz w:val="24"/>
          <w:szCs w:val="28"/>
        </w:rPr>
        <w:t>Sachs</w:t>
      </w:r>
      <w:proofErr w:type="spellEnd"/>
      <w:r w:rsidRPr="000C7CC4">
        <w:rPr>
          <w:rFonts w:ascii="Times New Roman" w:hAnsi="Times New Roman" w:cs="Times New Roman"/>
          <w:sz w:val="24"/>
          <w:szCs w:val="28"/>
        </w:rPr>
        <w:t xml:space="preserve">, </w:t>
      </w:r>
      <w:proofErr w:type="spellStart"/>
      <w:r w:rsidRPr="000C7CC4">
        <w:rPr>
          <w:rFonts w:ascii="Times New Roman" w:hAnsi="Times New Roman" w:cs="Times New Roman"/>
          <w:sz w:val="24"/>
          <w:szCs w:val="28"/>
        </w:rPr>
        <w:t>Bank</w:t>
      </w:r>
      <w:proofErr w:type="spellEnd"/>
      <w:r w:rsidRPr="000C7CC4">
        <w:rPr>
          <w:rFonts w:ascii="Times New Roman" w:hAnsi="Times New Roman" w:cs="Times New Roman"/>
          <w:sz w:val="24"/>
          <w:szCs w:val="28"/>
        </w:rPr>
        <w:t xml:space="preserve"> </w:t>
      </w:r>
      <w:proofErr w:type="spellStart"/>
      <w:r w:rsidRPr="000C7CC4">
        <w:rPr>
          <w:rFonts w:ascii="Times New Roman" w:hAnsi="Times New Roman" w:cs="Times New Roman"/>
          <w:sz w:val="24"/>
          <w:szCs w:val="28"/>
        </w:rPr>
        <w:t>of</w:t>
      </w:r>
      <w:proofErr w:type="spellEnd"/>
      <w:r w:rsidRPr="000C7CC4">
        <w:rPr>
          <w:rFonts w:ascii="Times New Roman" w:hAnsi="Times New Roman" w:cs="Times New Roman"/>
          <w:sz w:val="24"/>
          <w:szCs w:val="28"/>
        </w:rPr>
        <w:t xml:space="preserve"> </w:t>
      </w:r>
      <w:proofErr w:type="spellStart"/>
      <w:r w:rsidRPr="000C7CC4">
        <w:rPr>
          <w:rFonts w:ascii="Times New Roman" w:hAnsi="Times New Roman" w:cs="Times New Roman"/>
          <w:sz w:val="24"/>
          <w:szCs w:val="28"/>
        </w:rPr>
        <w:t>America</w:t>
      </w:r>
      <w:proofErr w:type="spellEnd"/>
      <w:r w:rsidRPr="000C7CC4">
        <w:rPr>
          <w:rFonts w:ascii="Times New Roman" w:hAnsi="Times New Roman" w:cs="Times New Roman"/>
          <w:sz w:val="24"/>
          <w:szCs w:val="28"/>
        </w:rPr>
        <w:t xml:space="preserve"> </w:t>
      </w:r>
      <w:proofErr w:type="spellStart"/>
      <w:r w:rsidRPr="000C7CC4">
        <w:rPr>
          <w:rFonts w:ascii="Times New Roman" w:hAnsi="Times New Roman" w:cs="Times New Roman"/>
          <w:sz w:val="24"/>
          <w:szCs w:val="28"/>
        </w:rPr>
        <w:t>Merill</w:t>
      </w:r>
      <w:proofErr w:type="spellEnd"/>
      <w:r w:rsidRPr="000C7CC4">
        <w:rPr>
          <w:rFonts w:ascii="Times New Roman" w:hAnsi="Times New Roman" w:cs="Times New Roman"/>
          <w:sz w:val="24"/>
          <w:szCs w:val="28"/>
        </w:rPr>
        <w:t xml:space="preserve"> </w:t>
      </w:r>
      <w:proofErr w:type="spellStart"/>
      <w:r w:rsidRPr="000C7CC4">
        <w:rPr>
          <w:rFonts w:ascii="Times New Roman" w:hAnsi="Times New Roman" w:cs="Times New Roman"/>
          <w:sz w:val="24"/>
          <w:szCs w:val="28"/>
        </w:rPr>
        <w:t>Linch</w:t>
      </w:r>
      <w:proofErr w:type="spellEnd"/>
      <w:r w:rsidRPr="000C7CC4">
        <w:rPr>
          <w:rFonts w:ascii="Times New Roman" w:hAnsi="Times New Roman" w:cs="Times New Roman"/>
          <w:sz w:val="24"/>
          <w:szCs w:val="28"/>
        </w:rPr>
        <w:t xml:space="preserve">, </w:t>
      </w:r>
      <w:proofErr w:type="spellStart"/>
      <w:r w:rsidRPr="000C7CC4">
        <w:rPr>
          <w:rFonts w:ascii="Times New Roman" w:hAnsi="Times New Roman" w:cs="Times New Roman"/>
          <w:sz w:val="24"/>
          <w:szCs w:val="28"/>
        </w:rPr>
        <w:t>Газпромнефть</w:t>
      </w:r>
      <w:proofErr w:type="spellEnd"/>
      <w:r w:rsidRPr="000C7CC4">
        <w:rPr>
          <w:rFonts w:ascii="Times New Roman" w:hAnsi="Times New Roman" w:cs="Times New Roman"/>
          <w:sz w:val="24"/>
          <w:szCs w:val="28"/>
        </w:rPr>
        <w:t xml:space="preserve">-СМ, IBM, Роснефть, </w:t>
      </w:r>
      <w:proofErr w:type="spellStart"/>
      <w:r w:rsidRPr="000C7CC4">
        <w:rPr>
          <w:rFonts w:ascii="Times New Roman" w:hAnsi="Times New Roman" w:cs="Times New Roman"/>
          <w:sz w:val="24"/>
          <w:szCs w:val="28"/>
        </w:rPr>
        <w:t>Google</w:t>
      </w:r>
      <w:proofErr w:type="spellEnd"/>
      <w:r w:rsidRPr="000C7CC4">
        <w:rPr>
          <w:rFonts w:ascii="Times New Roman" w:hAnsi="Times New Roman" w:cs="Times New Roman"/>
          <w:sz w:val="24"/>
          <w:szCs w:val="28"/>
        </w:rPr>
        <w:t xml:space="preserve">, </w:t>
      </w:r>
      <w:r w:rsidRPr="000C7CC4">
        <w:rPr>
          <w:rFonts w:ascii="Times New Roman" w:hAnsi="Times New Roman" w:cs="Times New Roman"/>
          <w:sz w:val="24"/>
          <w:szCs w:val="28"/>
          <w:lang w:val="en-US"/>
        </w:rPr>
        <w:t>Yandex</w:t>
      </w:r>
      <w:r w:rsidRPr="000C7CC4">
        <w:rPr>
          <w:rFonts w:ascii="Times New Roman" w:hAnsi="Times New Roman" w:cs="Times New Roman"/>
          <w:sz w:val="24"/>
          <w:szCs w:val="28"/>
        </w:rPr>
        <w:t xml:space="preserve">, </w:t>
      </w:r>
      <w:proofErr w:type="spellStart"/>
      <w:r w:rsidRPr="000C7CC4">
        <w:rPr>
          <w:rFonts w:ascii="Times New Roman" w:hAnsi="Times New Roman" w:cs="Times New Roman"/>
          <w:sz w:val="24"/>
          <w:szCs w:val="28"/>
        </w:rPr>
        <w:t>Procter&amp;Gamble</w:t>
      </w:r>
      <w:proofErr w:type="spellEnd"/>
      <w:r w:rsidRPr="000C7CC4">
        <w:rPr>
          <w:rFonts w:ascii="Times New Roman" w:hAnsi="Times New Roman" w:cs="Times New Roman"/>
          <w:sz w:val="24"/>
          <w:szCs w:val="28"/>
        </w:rPr>
        <w:t xml:space="preserve">, </w:t>
      </w:r>
      <w:proofErr w:type="spellStart"/>
      <w:r w:rsidRPr="000C7CC4">
        <w:rPr>
          <w:rFonts w:ascii="Times New Roman" w:hAnsi="Times New Roman" w:cs="Times New Roman"/>
          <w:sz w:val="24"/>
          <w:szCs w:val="28"/>
        </w:rPr>
        <w:t>Coca-Cola</w:t>
      </w:r>
      <w:proofErr w:type="spellEnd"/>
      <w:r w:rsidRPr="000C7CC4">
        <w:rPr>
          <w:rFonts w:ascii="Times New Roman" w:hAnsi="Times New Roman" w:cs="Times New Roman"/>
          <w:sz w:val="24"/>
          <w:szCs w:val="28"/>
        </w:rPr>
        <w:t xml:space="preserve">, EY, </w:t>
      </w:r>
      <w:proofErr w:type="spellStart"/>
      <w:r w:rsidRPr="000C7CC4">
        <w:rPr>
          <w:rFonts w:ascii="Times New Roman" w:hAnsi="Times New Roman" w:cs="Times New Roman"/>
          <w:sz w:val="24"/>
          <w:szCs w:val="28"/>
        </w:rPr>
        <w:t>Mercedes-Benz</w:t>
      </w:r>
      <w:proofErr w:type="spellEnd"/>
      <w:r w:rsidRPr="000C7CC4">
        <w:rPr>
          <w:rFonts w:ascii="Times New Roman" w:hAnsi="Times New Roman" w:cs="Times New Roman"/>
          <w:sz w:val="24"/>
          <w:szCs w:val="28"/>
        </w:rPr>
        <w:t xml:space="preserve">, </w:t>
      </w:r>
      <w:proofErr w:type="spellStart"/>
      <w:r w:rsidRPr="000C7CC4">
        <w:rPr>
          <w:rFonts w:ascii="Times New Roman" w:hAnsi="Times New Roman" w:cs="Times New Roman"/>
          <w:sz w:val="24"/>
          <w:szCs w:val="28"/>
        </w:rPr>
        <w:t>Bloomberg</w:t>
      </w:r>
      <w:proofErr w:type="spellEnd"/>
      <w:r w:rsidRPr="000C7CC4">
        <w:rPr>
          <w:rFonts w:ascii="Times New Roman" w:hAnsi="Times New Roman" w:cs="Times New Roman"/>
          <w:sz w:val="24"/>
          <w:szCs w:val="28"/>
        </w:rPr>
        <w:t xml:space="preserve">, </w:t>
      </w:r>
      <w:proofErr w:type="spellStart"/>
      <w:r w:rsidRPr="000C7CC4">
        <w:rPr>
          <w:rFonts w:ascii="Times New Roman" w:hAnsi="Times New Roman" w:cs="Times New Roman"/>
          <w:sz w:val="24"/>
          <w:szCs w:val="28"/>
        </w:rPr>
        <w:t>McKinsey</w:t>
      </w:r>
      <w:proofErr w:type="spellEnd"/>
      <w:r w:rsidRPr="000C7CC4">
        <w:rPr>
          <w:rFonts w:ascii="Times New Roman" w:hAnsi="Times New Roman" w:cs="Times New Roman"/>
          <w:sz w:val="24"/>
          <w:szCs w:val="28"/>
        </w:rPr>
        <w:t>, Министерство экономического развития РФ, Министерство юстиции РФ, Министерство промышленности и торговли РФ.</w:t>
      </w:r>
      <w:r w:rsidRPr="000C7CC4">
        <w:rPr>
          <w:rFonts w:ascii="Times New Roman" w:eastAsia="Courier New" w:hAnsi="Times New Roman" w:cs="Times New Roman"/>
          <w:color w:val="000000"/>
          <w:sz w:val="28"/>
          <w:szCs w:val="28"/>
          <w:lang w:bidi="ru-RU"/>
        </w:rPr>
        <w:t xml:space="preserve"> </w:t>
      </w:r>
    </w:p>
    <w:p w:rsidR="00A92BEA" w:rsidRPr="000C7CC4" w:rsidRDefault="00A92BEA" w:rsidP="00A92BEA">
      <w:pPr>
        <w:widowControl w:val="0"/>
        <w:spacing w:after="0" w:line="360" w:lineRule="auto"/>
        <w:ind w:firstLine="709"/>
        <w:jc w:val="both"/>
        <w:rPr>
          <w:rFonts w:ascii="Times New Roman" w:hAnsi="Times New Roman" w:cs="Times New Roman"/>
          <w:sz w:val="24"/>
          <w:szCs w:val="28"/>
        </w:rPr>
      </w:pPr>
      <w:r w:rsidRPr="000C7CC4">
        <w:rPr>
          <w:rFonts w:ascii="Times New Roman" w:eastAsia="Courier New" w:hAnsi="Times New Roman" w:cs="Times New Roman"/>
          <w:color w:val="000000"/>
          <w:sz w:val="24"/>
          <w:szCs w:val="24"/>
          <w:lang w:bidi="ru-RU"/>
        </w:rPr>
        <w:t xml:space="preserve">Около 80% </w:t>
      </w:r>
      <w:r w:rsidRPr="000C7CC4">
        <w:rPr>
          <w:rFonts w:ascii="Times New Roman" w:hAnsi="Times New Roman" w:cs="Times New Roman"/>
          <w:sz w:val="24"/>
          <w:szCs w:val="24"/>
        </w:rPr>
        <w:t xml:space="preserve">образовательных программ разрабатываются и реализуются с привлечением работодателей из коммерческого и академического секторов. По данным </w:t>
      </w:r>
      <w:r w:rsidR="00944046">
        <w:rPr>
          <w:rFonts w:ascii="Times New Roman" w:hAnsi="Times New Roman" w:cs="Times New Roman"/>
          <w:sz w:val="24"/>
          <w:szCs w:val="24"/>
        </w:rPr>
        <w:t xml:space="preserve">российского </w:t>
      </w:r>
      <w:r w:rsidRPr="000C7CC4">
        <w:rPr>
          <w:rFonts w:ascii="Times New Roman" w:hAnsi="Times New Roman" w:cs="Times New Roman"/>
          <w:sz w:val="24"/>
          <w:szCs w:val="24"/>
        </w:rPr>
        <w:t xml:space="preserve">рейтинга </w:t>
      </w:r>
      <w:r w:rsidR="00944046">
        <w:rPr>
          <w:rFonts w:ascii="Times New Roman" w:hAnsi="Times New Roman" w:cs="Times New Roman"/>
          <w:sz w:val="24"/>
          <w:szCs w:val="24"/>
          <w:lang w:val="en-US"/>
        </w:rPr>
        <w:t>Future</w:t>
      </w:r>
      <w:r w:rsidR="00944046" w:rsidRPr="00944046">
        <w:rPr>
          <w:rFonts w:ascii="Times New Roman" w:hAnsi="Times New Roman" w:cs="Times New Roman"/>
          <w:sz w:val="24"/>
          <w:szCs w:val="24"/>
        </w:rPr>
        <w:t xml:space="preserve"> </w:t>
      </w:r>
      <w:r w:rsidR="00944046">
        <w:rPr>
          <w:rFonts w:ascii="Times New Roman" w:hAnsi="Times New Roman" w:cs="Times New Roman"/>
          <w:sz w:val="24"/>
          <w:szCs w:val="24"/>
          <w:lang w:val="en-US"/>
        </w:rPr>
        <w:t>Today</w:t>
      </w:r>
      <w:r w:rsidR="00944046" w:rsidRPr="00944046">
        <w:rPr>
          <w:rFonts w:ascii="Times New Roman" w:hAnsi="Times New Roman" w:cs="Times New Roman"/>
          <w:sz w:val="24"/>
          <w:szCs w:val="24"/>
        </w:rPr>
        <w:t xml:space="preserve"> </w:t>
      </w:r>
      <w:r w:rsidRPr="000C7CC4">
        <w:rPr>
          <w:rFonts w:ascii="Times New Roman" w:hAnsi="Times New Roman" w:cs="Times New Roman"/>
          <w:sz w:val="24"/>
          <w:szCs w:val="24"/>
        </w:rPr>
        <w:t>2016 года, выпускники НИУ ВШЭ наиболее востребованы крупными международными компаниями среди российских университетов наряду с выпускниками МГУ им. М.В. Ломоносова: в Топ-3 рейтинга востребованности выпускников входят два факультета НИУ ВШЭ (один МГУ), в Топ-30 – 6 факультетов ВШЭ, 5 МГУ.</w:t>
      </w:r>
    </w:p>
    <w:p w:rsidR="00A92BEA" w:rsidRPr="000C7CC4" w:rsidRDefault="00A92BEA" w:rsidP="00A92BEA">
      <w:pPr>
        <w:spacing w:after="0" w:line="360" w:lineRule="auto"/>
        <w:ind w:firstLine="709"/>
        <w:jc w:val="both"/>
        <w:rPr>
          <w:rFonts w:ascii="Times New Roman" w:hAnsi="Times New Roman" w:cs="Times New Roman"/>
          <w:sz w:val="24"/>
          <w:szCs w:val="28"/>
        </w:rPr>
      </w:pPr>
      <w:r w:rsidRPr="000C7CC4">
        <w:rPr>
          <w:rFonts w:ascii="Times New Roman" w:hAnsi="Times New Roman" w:cs="Times New Roman"/>
          <w:sz w:val="24"/>
          <w:szCs w:val="28"/>
        </w:rPr>
        <w:t>В 2017 году планируется расширение практики привлечения представителей работодателей к работе Академических советов образовательных программ, которые будут участвовать в актуализации образовательных программ и обеспечении соответствия профессиональных компетенций выпускников запросам рынка труда, включая глобальные компании.</w:t>
      </w:r>
    </w:p>
    <w:p w:rsidR="00A92BEA" w:rsidRPr="000C7CC4" w:rsidRDefault="00A92BEA" w:rsidP="00A92BEA">
      <w:pPr>
        <w:pStyle w:val="2"/>
        <w:numPr>
          <w:ilvl w:val="2"/>
          <w:numId w:val="1"/>
        </w:numPr>
        <w:spacing w:before="0" w:after="0" w:line="360" w:lineRule="auto"/>
        <w:ind w:left="0" w:firstLine="709"/>
        <w:rPr>
          <w:rFonts w:ascii="Times New Roman" w:hAnsi="Times New Roman" w:cs="Times New Roman"/>
          <w:i w:val="0"/>
          <w:sz w:val="24"/>
        </w:rPr>
      </w:pPr>
      <w:bookmarkStart w:id="14" w:name="_Toc428283349"/>
      <w:bookmarkStart w:id="15" w:name="_Toc474517886"/>
      <w:bookmarkStart w:id="16" w:name="_Toc428283350"/>
      <w:r w:rsidRPr="000C7CC4">
        <w:rPr>
          <w:rFonts w:ascii="Times New Roman" w:hAnsi="Times New Roman" w:cs="Times New Roman"/>
          <w:i w:val="0"/>
          <w:sz w:val="24"/>
        </w:rPr>
        <w:lastRenderedPageBreak/>
        <w:t>Информационная инфраструктура вуза</w:t>
      </w:r>
      <w:bookmarkEnd w:id="14"/>
      <w:bookmarkEnd w:id="15"/>
    </w:p>
    <w:p w:rsidR="00A92BEA" w:rsidRPr="000C7CC4" w:rsidRDefault="00A92BEA" w:rsidP="00A92BEA">
      <w:pPr>
        <w:spacing w:after="0" w:line="360" w:lineRule="auto"/>
        <w:ind w:firstLine="709"/>
        <w:jc w:val="both"/>
        <w:rPr>
          <w:rFonts w:ascii="Times New Roman" w:hAnsi="Times New Roman" w:cs="Times New Roman"/>
          <w:sz w:val="24"/>
          <w:szCs w:val="28"/>
        </w:rPr>
      </w:pPr>
      <w:r w:rsidRPr="000C7CC4">
        <w:rPr>
          <w:rFonts w:ascii="Times New Roman" w:hAnsi="Times New Roman" w:cs="Times New Roman"/>
          <w:sz w:val="24"/>
          <w:szCs w:val="28"/>
        </w:rPr>
        <w:t xml:space="preserve">Среди элементов информационной инфраструктуры, которые активно развиваются вузом в настоящее время, следует выделить следующие: </w:t>
      </w:r>
    </w:p>
    <w:p w:rsidR="00A92BEA" w:rsidRPr="000C7CC4" w:rsidRDefault="00A92BEA" w:rsidP="00A92BEA">
      <w:pPr>
        <w:pStyle w:val="a3"/>
        <w:numPr>
          <w:ilvl w:val="0"/>
          <w:numId w:val="3"/>
        </w:numPr>
        <w:spacing w:after="0" w:line="360" w:lineRule="auto"/>
        <w:ind w:left="0" w:firstLine="851"/>
        <w:jc w:val="both"/>
        <w:rPr>
          <w:rFonts w:ascii="Times New Roman" w:eastAsia="Times New Roman" w:hAnsi="Times New Roman" w:cs="Times New Roman"/>
          <w:sz w:val="24"/>
          <w:szCs w:val="28"/>
        </w:rPr>
      </w:pPr>
      <w:r w:rsidRPr="000C7CC4">
        <w:rPr>
          <w:rFonts w:ascii="Times New Roman" w:eastAsia="Times New Roman" w:hAnsi="Times New Roman" w:cs="Times New Roman"/>
          <w:sz w:val="24"/>
          <w:szCs w:val="28"/>
        </w:rPr>
        <w:t>курсы преподавателей НИУ ВШЭ, интегрированны</w:t>
      </w:r>
      <w:r w:rsidR="00E532DE">
        <w:rPr>
          <w:rFonts w:ascii="Times New Roman" w:eastAsia="Times New Roman" w:hAnsi="Times New Roman" w:cs="Times New Roman"/>
          <w:sz w:val="24"/>
          <w:szCs w:val="28"/>
        </w:rPr>
        <w:t>е</w:t>
      </w:r>
      <w:r w:rsidRPr="000C7CC4">
        <w:rPr>
          <w:rFonts w:ascii="Times New Roman" w:eastAsia="Times New Roman" w:hAnsi="Times New Roman" w:cs="Times New Roman"/>
          <w:sz w:val="24"/>
          <w:szCs w:val="28"/>
        </w:rPr>
        <w:t xml:space="preserve"> в крупнейшие системы массовых открытых онлайн-курсов (</w:t>
      </w:r>
      <w:proofErr w:type="spellStart"/>
      <w:r w:rsidRPr="000C7CC4">
        <w:rPr>
          <w:rFonts w:ascii="Times New Roman" w:eastAsia="Times New Roman" w:hAnsi="Times New Roman" w:cs="Times New Roman"/>
          <w:sz w:val="24"/>
          <w:szCs w:val="28"/>
        </w:rPr>
        <w:t>MOOCs</w:t>
      </w:r>
      <w:proofErr w:type="spellEnd"/>
      <w:r w:rsidRPr="000C7CC4">
        <w:rPr>
          <w:rFonts w:ascii="Times New Roman" w:eastAsia="Times New Roman" w:hAnsi="Times New Roman" w:cs="Times New Roman"/>
          <w:sz w:val="24"/>
          <w:szCs w:val="28"/>
        </w:rPr>
        <w:t>) (в 2016 году университет реализует 80 онлайн-курсов на платформах Coursera и Национальной платформе открытого образования);</w:t>
      </w:r>
    </w:p>
    <w:p w:rsidR="00A92BEA" w:rsidRPr="000C7CC4" w:rsidRDefault="00A92BEA" w:rsidP="00A92BEA">
      <w:pPr>
        <w:pStyle w:val="14"/>
        <w:numPr>
          <w:ilvl w:val="0"/>
          <w:numId w:val="3"/>
        </w:numPr>
        <w:spacing w:after="0" w:line="360" w:lineRule="auto"/>
        <w:ind w:left="0" w:firstLine="709"/>
        <w:jc w:val="both"/>
        <w:rPr>
          <w:rFonts w:ascii="Times New Roman" w:hAnsi="Times New Roman"/>
          <w:sz w:val="24"/>
          <w:szCs w:val="28"/>
        </w:rPr>
      </w:pPr>
      <w:r w:rsidRPr="000C7CC4">
        <w:rPr>
          <w:rFonts w:ascii="Times New Roman" w:hAnsi="Times New Roman"/>
          <w:sz w:val="24"/>
          <w:szCs w:val="28"/>
        </w:rPr>
        <w:t>корпоративный портал, входящий в число лидеров среди сайтов российских вузов по посещаемости (около 110 тыс. сеансов в день), который в последние годы активно переориентировался на международную аудиторию (п</w:t>
      </w:r>
      <w:r w:rsidRPr="000C7CC4">
        <w:rPr>
          <w:rFonts w:ascii="Times New Roman" w:eastAsia="Calibri" w:hAnsi="Times New Roman"/>
          <w:sz w:val="24"/>
          <w:szCs w:val="28"/>
          <w:shd w:val="clear" w:color="auto" w:fill="FFFFFF"/>
          <w:lang w:eastAsia="en-US"/>
        </w:rPr>
        <w:t>ереработана англоязычная версия портала, с</w:t>
      </w:r>
      <w:r w:rsidRPr="000C7CC4">
        <w:rPr>
          <w:rFonts w:ascii="Times New Roman" w:eastAsia="Calibri" w:hAnsi="Times New Roman"/>
          <w:sz w:val="24"/>
          <w:szCs w:val="28"/>
          <w:lang w:eastAsia="en-US"/>
        </w:rPr>
        <w:t>оздан единый ка</w:t>
      </w:r>
      <w:r w:rsidRPr="000C7CC4">
        <w:rPr>
          <w:rFonts w:ascii="Times New Roman" w:eastAsia="Calibri" w:hAnsi="Times New Roman"/>
          <w:color w:val="000000"/>
          <w:sz w:val="24"/>
          <w:szCs w:val="28"/>
          <w:shd w:val="clear" w:color="auto" w:fill="FFFFFF"/>
          <w:lang w:eastAsia="en-US"/>
        </w:rPr>
        <w:t>талог англоязычных учебных курсов, обновлены сайты магистерских программ, созданы англоязычные персональные страницы сотрудников и др.)</w:t>
      </w:r>
      <w:r w:rsidRPr="000C7CC4">
        <w:rPr>
          <w:rFonts w:ascii="Times New Roman" w:hAnsi="Times New Roman"/>
          <w:sz w:val="24"/>
          <w:szCs w:val="28"/>
        </w:rPr>
        <w:t>;</w:t>
      </w:r>
    </w:p>
    <w:p w:rsidR="00A92BEA" w:rsidRPr="000C7CC4" w:rsidRDefault="00A92BEA" w:rsidP="00A92BEA">
      <w:pPr>
        <w:pStyle w:val="14"/>
        <w:numPr>
          <w:ilvl w:val="0"/>
          <w:numId w:val="3"/>
        </w:numPr>
        <w:spacing w:after="0" w:line="360" w:lineRule="auto"/>
        <w:ind w:left="0" w:firstLine="709"/>
        <w:jc w:val="both"/>
        <w:rPr>
          <w:rFonts w:ascii="Times New Roman" w:hAnsi="Times New Roman"/>
          <w:sz w:val="24"/>
          <w:szCs w:val="28"/>
        </w:rPr>
      </w:pPr>
      <w:r w:rsidRPr="000C7CC4">
        <w:rPr>
          <w:rFonts w:ascii="Times New Roman" w:hAnsi="Times New Roman"/>
          <w:sz w:val="24"/>
          <w:szCs w:val="28"/>
        </w:rPr>
        <w:t>подписка на платформы электронных библиотечных ресурсов (одна из самых крупных среди европейских вузов: включает 46 платформ международных библиотечных, журнальных, статистических ресурсов – около 80% существующих в мире изданий по всем направлениям работы университета);</w:t>
      </w:r>
    </w:p>
    <w:p w:rsidR="00A92BEA" w:rsidRPr="000C7CC4" w:rsidRDefault="00A92BEA" w:rsidP="00A92BEA">
      <w:pPr>
        <w:pStyle w:val="14"/>
        <w:numPr>
          <w:ilvl w:val="0"/>
          <w:numId w:val="3"/>
        </w:numPr>
        <w:spacing w:after="0" w:line="360" w:lineRule="auto"/>
        <w:ind w:left="0" w:firstLine="709"/>
        <w:jc w:val="both"/>
        <w:rPr>
          <w:rFonts w:ascii="Times New Roman" w:hAnsi="Times New Roman"/>
          <w:sz w:val="24"/>
          <w:szCs w:val="28"/>
        </w:rPr>
      </w:pPr>
      <w:r w:rsidRPr="000C7CC4">
        <w:rPr>
          <w:rFonts w:ascii="Times New Roman" w:hAnsi="Times New Roman"/>
          <w:sz w:val="24"/>
          <w:szCs w:val="28"/>
        </w:rPr>
        <w:t>серия электронных научных журналов и электронных версий ведущих научных журналов, а также препринтов на английском языке (16 серий), размещаемых в открытом доступе для всех посетителей портала НИУ ВШЭ;</w:t>
      </w:r>
    </w:p>
    <w:p w:rsidR="00A92BEA" w:rsidRPr="000C7CC4" w:rsidRDefault="00A92BEA" w:rsidP="00A92BEA">
      <w:pPr>
        <w:pStyle w:val="14"/>
        <w:numPr>
          <w:ilvl w:val="0"/>
          <w:numId w:val="3"/>
        </w:numPr>
        <w:spacing w:after="0" w:line="360" w:lineRule="auto"/>
        <w:ind w:left="0" w:firstLine="709"/>
        <w:jc w:val="both"/>
        <w:rPr>
          <w:rFonts w:ascii="Times New Roman" w:hAnsi="Times New Roman"/>
          <w:sz w:val="24"/>
          <w:szCs w:val="28"/>
        </w:rPr>
      </w:pPr>
      <w:r w:rsidRPr="000C7CC4">
        <w:rPr>
          <w:rFonts w:ascii="Times New Roman" w:hAnsi="Times New Roman"/>
          <w:sz w:val="24"/>
          <w:szCs w:val="28"/>
        </w:rPr>
        <w:t xml:space="preserve"> научно-образовательный портал </w:t>
      </w:r>
      <w:r w:rsidRPr="000C7CC4">
        <w:rPr>
          <w:rFonts w:ascii="Times New Roman" w:hAnsi="Times New Roman"/>
          <w:sz w:val="24"/>
          <w:szCs w:val="28"/>
          <w:lang w:val="en-US"/>
        </w:rPr>
        <w:t>IQ</w:t>
      </w:r>
      <w:r w:rsidRPr="000C7CC4">
        <w:rPr>
          <w:rFonts w:ascii="Times New Roman" w:hAnsi="Times New Roman"/>
          <w:sz w:val="24"/>
          <w:szCs w:val="28"/>
        </w:rPr>
        <w:t>.</w:t>
      </w:r>
      <w:proofErr w:type="spellStart"/>
      <w:r w:rsidRPr="000C7CC4">
        <w:rPr>
          <w:rFonts w:ascii="Times New Roman" w:hAnsi="Times New Roman"/>
          <w:sz w:val="24"/>
          <w:szCs w:val="28"/>
          <w:lang w:val="en-US"/>
        </w:rPr>
        <w:t>hse</w:t>
      </w:r>
      <w:proofErr w:type="spellEnd"/>
      <w:r w:rsidRPr="000C7CC4">
        <w:rPr>
          <w:rFonts w:ascii="Times New Roman" w:hAnsi="Times New Roman"/>
          <w:sz w:val="24"/>
          <w:szCs w:val="28"/>
        </w:rPr>
        <w:t>.</w:t>
      </w:r>
      <w:proofErr w:type="spellStart"/>
      <w:r w:rsidRPr="000C7CC4">
        <w:rPr>
          <w:rFonts w:ascii="Times New Roman" w:hAnsi="Times New Roman"/>
          <w:sz w:val="24"/>
          <w:szCs w:val="28"/>
          <w:lang w:val="en-US"/>
        </w:rPr>
        <w:t>ru</w:t>
      </w:r>
      <w:proofErr w:type="spellEnd"/>
      <w:r w:rsidRPr="000C7CC4">
        <w:rPr>
          <w:rFonts w:ascii="Times New Roman" w:hAnsi="Times New Roman"/>
          <w:sz w:val="24"/>
          <w:szCs w:val="28"/>
        </w:rPr>
        <w:t>;</w:t>
      </w:r>
    </w:p>
    <w:p w:rsidR="00A92BEA" w:rsidRPr="000C7CC4" w:rsidRDefault="00A92BEA" w:rsidP="00A92BEA">
      <w:pPr>
        <w:pStyle w:val="14"/>
        <w:numPr>
          <w:ilvl w:val="0"/>
          <w:numId w:val="3"/>
        </w:numPr>
        <w:spacing w:after="0" w:line="360" w:lineRule="auto"/>
        <w:ind w:left="0" w:firstLine="709"/>
        <w:jc w:val="both"/>
        <w:rPr>
          <w:rFonts w:ascii="Times New Roman" w:hAnsi="Times New Roman"/>
          <w:sz w:val="24"/>
          <w:szCs w:val="28"/>
        </w:rPr>
      </w:pPr>
      <w:r w:rsidRPr="000C7CC4">
        <w:rPr>
          <w:rFonts w:ascii="Times New Roman" w:hAnsi="Times New Roman"/>
          <w:sz w:val="24"/>
          <w:szCs w:val="28"/>
        </w:rPr>
        <w:t>лицензионные базы данных эмпирических исследований и единый архив экономических и социологических данных;</w:t>
      </w:r>
    </w:p>
    <w:p w:rsidR="00A92BEA" w:rsidRPr="000C7CC4" w:rsidRDefault="00A92BEA" w:rsidP="00A92BEA">
      <w:pPr>
        <w:pStyle w:val="14"/>
        <w:numPr>
          <w:ilvl w:val="0"/>
          <w:numId w:val="3"/>
        </w:numPr>
        <w:spacing w:after="0" w:line="360" w:lineRule="auto"/>
        <w:ind w:left="0" w:firstLine="709"/>
        <w:jc w:val="both"/>
        <w:rPr>
          <w:rFonts w:ascii="Times New Roman" w:hAnsi="Times New Roman"/>
          <w:sz w:val="24"/>
          <w:szCs w:val="28"/>
        </w:rPr>
      </w:pPr>
      <w:r w:rsidRPr="000C7CC4">
        <w:rPr>
          <w:rFonts w:ascii="Times New Roman" w:hAnsi="Times New Roman"/>
          <w:sz w:val="24"/>
          <w:szCs w:val="28"/>
        </w:rPr>
        <w:t>базы данных мониторинговых обследований с акцентом на исследования, обеспечивающие международную сопоставимость.</w:t>
      </w:r>
    </w:p>
    <w:p w:rsidR="00A92BEA" w:rsidRPr="000C7CC4" w:rsidRDefault="00A92BEA" w:rsidP="00A92BEA">
      <w:pPr>
        <w:pStyle w:val="2"/>
        <w:numPr>
          <w:ilvl w:val="2"/>
          <w:numId w:val="1"/>
        </w:numPr>
        <w:spacing w:before="0" w:after="0" w:line="360" w:lineRule="auto"/>
        <w:ind w:left="0" w:firstLine="709"/>
        <w:rPr>
          <w:rFonts w:ascii="Times New Roman" w:hAnsi="Times New Roman" w:cs="Times New Roman"/>
          <w:i w:val="0"/>
          <w:sz w:val="24"/>
        </w:rPr>
      </w:pPr>
      <w:bookmarkStart w:id="17" w:name="_Toc474517887"/>
      <w:r w:rsidRPr="000C7CC4">
        <w:rPr>
          <w:rFonts w:ascii="Times New Roman" w:hAnsi="Times New Roman" w:cs="Times New Roman"/>
          <w:i w:val="0"/>
          <w:sz w:val="24"/>
        </w:rPr>
        <w:t>Кадровый потенциал вуза, включая высшее управленческое звено, ППС и НПР</w:t>
      </w:r>
      <w:bookmarkEnd w:id="16"/>
      <w:bookmarkEnd w:id="17"/>
    </w:p>
    <w:p w:rsidR="00A92BEA" w:rsidRPr="000C7CC4" w:rsidRDefault="00A92BEA" w:rsidP="00A92BEA">
      <w:pPr>
        <w:spacing w:after="0" w:line="360" w:lineRule="auto"/>
        <w:ind w:firstLine="709"/>
        <w:contextualSpacing/>
        <w:jc w:val="both"/>
        <w:rPr>
          <w:rFonts w:ascii="Times New Roman" w:hAnsi="Times New Roman" w:cs="Times New Roman"/>
          <w:sz w:val="24"/>
          <w:szCs w:val="28"/>
        </w:rPr>
      </w:pPr>
      <w:r w:rsidRPr="000C7CC4">
        <w:rPr>
          <w:rFonts w:ascii="Times New Roman" w:hAnsi="Times New Roman" w:cs="Times New Roman"/>
          <w:sz w:val="24"/>
          <w:szCs w:val="28"/>
        </w:rPr>
        <w:t xml:space="preserve">Кадровая стратегия НИУ ВШЭ нацелена на привлечение и конкурсный отбор наиболее продуктивных, включенных в международную научную кооперацию специалистов и поддержку их деятельности. </w:t>
      </w:r>
    </w:p>
    <w:p w:rsidR="00A92BEA" w:rsidRPr="000C7CC4" w:rsidRDefault="00A92BEA" w:rsidP="00A92BEA">
      <w:pPr>
        <w:spacing w:after="0" w:line="360" w:lineRule="auto"/>
        <w:ind w:firstLine="709"/>
        <w:contextualSpacing/>
        <w:jc w:val="both"/>
        <w:rPr>
          <w:rFonts w:ascii="Times New Roman" w:hAnsi="Times New Roman" w:cs="Times New Roman"/>
          <w:sz w:val="24"/>
          <w:szCs w:val="28"/>
        </w:rPr>
      </w:pPr>
      <w:r w:rsidRPr="000C7CC4">
        <w:rPr>
          <w:rFonts w:ascii="Times New Roman" w:hAnsi="Times New Roman" w:cs="Times New Roman"/>
          <w:sz w:val="24"/>
          <w:szCs w:val="28"/>
        </w:rPr>
        <w:t>НИУ ВШЭ лидирует среди российских университетов не только по достигнутому уровню средней оплаты труда основного персонала (по итогам 2016 года она превышает 130 тысяч рублей в месяц, около 200% от средней заработной платы в г. Москве), но и по эффективности системы оплаты труда, стимулирующей академическую деятельность.</w:t>
      </w:r>
    </w:p>
    <w:p w:rsidR="00A92BEA" w:rsidRPr="000C7CC4" w:rsidRDefault="00A92BEA" w:rsidP="00A92BEA">
      <w:pPr>
        <w:spacing w:after="0" w:line="360" w:lineRule="auto"/>
        <w:ind w:firstLine="709"/>
        <w:contextualSpacing/>
        <w:jc w:val="both"/>
        <w:rPr>
          <w:rFonts w:ascii="Times New Roman" w:hAnsi="Times New Roman" w:cs="Times New Roman"/>
          <w:sz w:val="24"/>
          <w:szCs w:val="28"/>
        </w:rPr>
      </w:pPr>
      <w:r w:rsidRPr="000C7CC4">
        <w:rPr>
          <w:rFonts w:ascii="Times New Roman" w:hAnsi="Times New Roman" w:cs="Times New Roman"/>
          <w:sz w:val="24"/>
          <w:szCs w:val="28"/>
        </w:rPr>
        <w:lastRenderedPageBreak/>
        <w:t>Сложившиеся практики позволяют эффективно решать задачу кадрового обновления университета на национальном рынке, однако для международной конкурентоспособности НИУ ВШЭ необходимо повысить долю специалистов, активно работающих в рамках глобальной академической повестки.</w:t>
      </w:r>
    </w:p>
    <w:p w:rsidR="00A92BEA" w:rsidRPr="000C7CC4" w:rsidRDefault="00A92BEA" w:rsidP="00A92BEA">
      <w:pPr>
        <w:spacing w:after="0" w:line="360" w:lineRule="auto"/>
        <w:ind w:firstLine="709"/>
        <w:contextualSpacing/>
        <w:jc w:val="both"/>
        <w:rPr>
          <w:rFonts w:ascii="Times New Roman" w:hAnsi="Times New Roman" w:cs="Times New Roman"/>
          <w:sz w:val="24"/>
          <w:szCs w:val="28"/>
        </w:rPr>
      </w:pPr>
      <w:r w:rsidRPr="000C7CC4">
        <w:rPr>
          <w:rFonts w:ascii="Times New Roman" w:hAnsi="Times New Roman" w:cs="Times New Roman"/>
          <w:sz w:val="24"/>
          <w:szCs w:val="28"/>
        </w:rPr>
        <w:t>Целевая модель кадрового состава университета предполагает, что не менее 60% научно-педагогического состава НИУ ВШЭ составляют ученые, включенные в глобальные академические сети, около 20% – выдающиеся практики, лидеры российского профессионального рынка и только около 20% – ведущие исключительно преподавательскую деятельность (прежде всего в области иностранных языков). При этом 90% штатных преподавателей НИУ ВШЭ смогут вести образовательную и научно-исследовательскую работу на иностранных языках.</w:t>
      </w:r>
    </w:p>
    <w:p w:rsidR="00A92BEA" w:rsidRPr="000C7CC4" w:rsidRDefault="00A92BEA" w:rsidP="00A92BEA">
      <w:pPr>
        <w:spacing w:after="0" w:line="360" w:lineRule="auto"/>
        <w:ind w:firstLine="709"/>
        <w:contextualSpacing/>
        <w:jc w:val="both"/>
        <w:rPr>
          <w:rFonts w:ascii="Times New Roman" w:hAnsi="Times New Roman" w:cs="Times New Roman"/>
          <w:sz w:val="24"/>
          <w:szCs w:val="28"/>
        </w:rPr>
      </w:pPr>
      <w:r w:rsidRPr="000C7CC4">
        <w:rPr>
          <w:rFonts w:ascii="Times New Roman" w:hAnsi="Times New Roman" w:cs="Times New Roman"/>
          <w:sz w:val="24"/>
          <w:szCs w:val="28"/>
        </w:rPr>
        <w:t>Развитие в этом направлении будет основано на результатах, достигнутых университетом в последние несколько лет, в частности:</w:t>
      </w:r>
    </w:p>
    <w:p w:rsidR="00A92BEA" w:rsidRPr="000C7CC4" w:rsidRDefault="00A92BEA" w:rsidP="00A92BEA">
      <w:pPr>
        <w:spacing w:after="0" w:line="360" w:lineRule="auto"/>
        <w:ind w:firstLine="709"/>
        <w:contextualSpacing/>
        <w:jc w:val="both"/>
        <w:rPr>
          <w:rFonts w:ascii="Times New Roman" w:hAnsi="Times New Roman" w:cs="Times New Roman"/>
          <w:sz w:val="24"/>
          <w:szCs w:val="28"/>
        </w:rPr>
      </w:pPr>
      <w:r>
        <w:rPr>
          <w:rFonts w:ascii="Times New Roman" w:hAnsi="Times New Roman" w:cs="Times New Roman"/>
          <w:sz w:val="24"/>
          <w:szCs w:val="28"/>
        </w:rPr>
        <w:t xml:space="preserve">– </w:t>
      </w:r>
      <w:r w:rsidRPr="000C7CC4">
        <w:rPr>
          <w:rFonts w:ascii="Times New Roman" w:hAnsi="Times New Roman" w:cs="Times New Roman"/>
          <w:sz w:val="24"/>
          <w:szCs w:val="28"/>
        </w:rPr>
        <w:t xml:space="preserve">Выстроена система рекрутинга преподавателей и исследователей на международном рынке труда. </w:t>
      </w:r>
      <w:proofErr w:type="gramStart"/>
      <w:r w:rsidRPr="000C7CC4">
        <w:rPr>
          <w:rFonts w:ascii="Times New Roman" w:hAnsi="Times New Roman" w:cs="Times New Roman"/>
          <w:sz w:val="24"/>
          <w:szCs w:val="28"/>
        </w:rPr>
        <w:t xml:space="preserve">За 2013–2016 годы на работу в НИУ ВШЭ приняты 84 зарубежных специалиста на условиях </w:t>
      </w:r>
      <w:proofErr w:type="spellStart"/>
      <w:r w:rsidRPr="000C7CC4">
        <w:rPr>
          <w:rFonts w:ascii="Times New Roman" w:hAnsi="Times New Roman" w:cs="Times New Roman"/>
          <w:sz w:val="24"/>
          <w:szCs w:val="28"/>
        </w:rPr>
        <w:t>tenure-track</w:t>
      </w:r>
      <w:proofErr w:type="spellEnd"/>
      <w:r w:rsidRPr="000C7CC4">
        <w:rPr>
          <w:rFonts w:ascii="Times New Roman" w:hAnsi="Times New Roman" w:cs="Times New Roman"/>
          <w:sz w:val="24"/>
          <w:szCs w:val="28"/>
        </w:rPr>
        <w:t xml:space="preserve"> </w:t>
      </w:r>
      <w:proofErr w:type="spellStart"/>
      <w:r w:rsidRPr="000C7CC4">
        <w:rPr>
          <w:rFonts w:ascii="Times New Roman" w:hAnsi="Times New Roman" w:cs="Times New Roman"/>
          <w:sz w:val="24"/>
          <w:szCs w:val="28"/>
        </w:rPr>
        <w:t>contracts</w:t>
      </w:r>
      <w:proofErr w:type="spellEnd"/>
      <w:r w:rsidRPr="000C7CC4">
        <w:rPr>
          <w:rFonts w:ascii="Times New Roman" w:hAnsi="Times New Roman" w:cs="Times New Roman"/>
          <w:sz w:val="24"/>
          <w:szCs w:val="28"/>
        </w:rPr>
        <w:t xml:space="preserve"> (из более чем 2000 конкурсных заявок).</w:t>
      </w:r>
      <w:proofErr w:type="gramEnd"/>
      <w:r w:rsidRPr="000C7CC4">
        <w:rPr>
          <w:rFonts w:ascii="Times New Roman" w:hAnsi="Times New Roman" w:cs="Times New Roman"/>
          <w:sz w:val="24"/>
          <w:szCs w:val="28"/>
        </w:rPr>
        <w:t xml:space="preserve"> Численность иностранных НПР составляет 175 человек (6%). Общая численность международных специалистов (с учетом российских НПР, получивших международную степень </w:t>
      </w:r>
      <w:proofErr w:type="spellStart"/>
      <w:r w:rsidRPr="000C7CC4">
        <w:rPr>
          <w:rFonts w:ascii="Times New Roman" w:hAnsi="Times New Roman" w:cs="Times New Roman"/>
          <w:sz w:val="24"/>
          <w:szCs w:val="28"/>
        </w:rPr>
        <w:t>PhD</w:t>
      </w:r>
      <w:proofErr w:type="spellEnd"/>
      <w:r w:rsidRPr="000C7CC4">
        <w:rPr>
          <w:rFonts w:ascii="Times New Roman" w:hAnsi="Times New Roman" w:cs="Times New Roman"/>
          <w:sz w:val="24"/>
          <w:szCs w:val="28"/>
        </w:rPr>
        <w:t xml:space="preserve"> в ведущих зарубежных университетах) составляет 289 человек – 10,8% от общей численности НПР. В условиях резкой девальвации рубля в 2014-2015 г</w:t>
      </w:r>
      <w:r>
        <w:rPr>
          <w:rFonts w:ascii="Times New Roman" w:hAnsi="Times New Roman" w:cs="Times New Roman"/>
          <w:sz w:val="24"/>
          <w:szCs w:val="28"/>
        </w:rPr>
        <w:t>г.</w:t>
      </w:r>
      <w:r w:rsidR="000C227B">
        <w:rPr>
          <w:rFonts w:ascii="Times New Roman" w:hAnsi="Times New Roman" w:cs="Times New Roman"/>
          <w:sz w:val="24"/>
          <w:szCs w:val="28"/>
        </w:rPr>
        <w:t xml:space="preserve"> </w:t>
      </w:r>
      <w:r w:rsidRPr="000C7CC4">
        <w:rPr>
          <w:rFonts w:ascii="Times New Roman" w:hAnsi="Times New Roman" w:cs="Times New Roman"/>
          <w:sz w:val="24"/>
          <w:szCs w:val="28"/>
        </w:rPr>
        <w:t xml:space="preserve">университет потерял </w:t>
      </w:r>
      <w:r>
        <w:rPr>
          <w:rFonts w:ascii="Times New Roman" w:hAnsi="Times New Roman" w:cs="Times New Roman"/>
          <w:sz w:val="24"/>
          <w:szCs w:val="28"/>
        </w:rPr>
        <w:t>менее</w:t>
      </w:r>
      <w:r w:rsidRPr="000C7CC4">
        <w:rPr>
          <w:rFonts w:ascii="Times New Roman" w:hAnsi="Times New Roman" w:cs="Times New Roman"/>
          <w:sz w:val="24"/>
          <w:szCs w:val="28"/>
        </w:rPr>
        <w:t xml:space="preserve"> 10% своих международных специалистов, хотя их вознаграждение в валютном эквиваленте существенно упало. </w:t>
      </w:r>
      <w:proofErr w:type="gramStart"/>
      <w:r w:rsidRPr="000C7CC4">
        <w:rPr>
          <w:rFonts w:ascii="Times New Roman" w:hAnsi="Times New Roman" w:cs="Times New Roman"/>
          <w:sz w:val="24"/>
          <w:szCs w:val="28"/>
        </w:rPr>
        <w:t>Фактически на каждого исследователя (включая выпускников аспирантуры), покинувшего за последние 5 лет НИУ ВШЭ ради академической позиции в западном университете, приходится 1,2 исследователя, получившего степень в западном университете и заключившего преподавательский или научный контракт с НИУ ВШЭ.</w:t>
      </w:r>
      <w:proofErr w:type="gramEnd"/>
      <w:r w:rsidRPr="000C7CC4">
        <w:rPr>
          <w:rFonts w:ascii="Times New Roman" w:hAnsi="Times New Roman" w:cs="Times New Roman"/>
          <w:sz w:val="24"/>
          <w:szCs w:val="28"/>
        </w:rPr>
        <w:t xml:space="preserve"> К 2020 году не менее 15% научно-педагогических работников будут наняты через процедуры международного рекрутинга на контракты, соответствующие по условиям ведущим мировым университетам. </w:t>
      </w:r>
    </w:p>
    <w:p w:rsidR="00A92BEA" w:rsidRPr="000C7CC4" w:rsidRDefault="00A92BEA" w:rsidP="00A92BEA">
      <w:pPr>
        <w:spacing w:after="0" w:line="360" w:lineRule="auto"/>
        <w:ind w:firstLine="709"/>
        <w:contextualSpacing/>
        <w:jc w:val="both"/>
        <w:rPr>
          <w:rFonts w:ascii="Times New Roman" w:hAnsi="Times New Roman" w:cs="Times New Roman"/>
          <w:sz w:val="24"/>
          <w:szCs w:val="28"/>
        </w:rPr>
      </w:pPr>
      <w:r w:rsidRPr="000C7CC4">
        <w:rPr>
          <w:rFonts w:ascii="Times New Roman" w:hAnsi="Times New Roman" w:cs="Times New Roman"/>
          <w:sz w:val="24"/>
          <w:szCs w:val="28"/>
        </w:rPr>
        <w:t xml:space="preserve">– Открыта программа привлечения </w:t>
      </w:r>
      <w:proofErr w:type="gramStart"/>
      <w:r w:rsidRPr="000C7CC4">
        <w:rPr>
          <w:rFonts w:ascii="Times New Roman" w:hAnsi="Times New Roman" w:cs="Times New Roman"/>
          <w:sz w:val="24"/>
          <w:szCs w:val="28"/>
        </w:rPr>
        <w:t>пост-доков</w:t>
      </w:r>
      <w:proofErr w:type="gramEnd"/>
      <w:r w:rsidRPr="000C7CC4">
        <w:rPr>
          <w:rFonts w:ascii="Times New Roman" w:hAnsi="Times New Roman" w:cs="Times New Roman"/>
          <w:sz w:val="24"/>
          <w:szCs w:val="28"/>
        </w:rPr>
        <w:t xml:space="preserve"> из ведущих зарубежных университетов (</w:t>
      </w:r>
      <w:proofErr w:type="spellStart"/>
      <w:r w:rsidRPr="000C7CC4">
        <w:rPr>
          <w:rFonts w:ascii="Times New Roman" w:hAnsi="Times New Roman" w:cs="Times New Roman"/>
          <w:sz w:val="24"/>
          <w:szCs w:val="28"/>
        </w:rPr>
        <w:t>post-doctoral</w:t>
      </w:r>
      <w:proofErr w:type="spellEnd"/>
      <w:r w:rsidRPr="000C7CC4">
        <w:rPr>
          <w:rFonts w:ascii="Times New Roman" w:hAnsi="Times New Roman" w:cs="Times New Roman"/>
          <w:sz w:val="24"/>
          <w:szCs w:val="28"/>
        </w:rPr>
        <w:t xml:space="preserve"> </w:t>
      </w:r>
      <w:proofErr w:type="spellStart"/>
      <w:r w:rsidRPr="000C7CC4">
        <w:rPr>
          <w:rFonts w:ascii="Times New Roman" w:hAnsi="Times New Roman" w:cs="Times New Roman"/>
          <w:sz w:val="24"/>
          <w:szCs w:val="28"/>
        </w:rPr>
        <w:t>fellowship</w:t>
      </w:r>
      <w:proofErr w:type="spellEnd"/>
      <w:r w:rsidRPr="000C7CC4">
        <w:rPr>
          <w:rFonts w:ascii="Times New Roman" w:hAnsi="Times New Roman" w:cs="Times New Roman"/>
          <w:sz w:val="24"/>
          <w:szCs w:val="28"/>
        </w:rPr>
        <w:t xml:space="preserve"> </w:t>
      </w:r>
      <w:proofErr w:type="spellStart"/>
      <w:r w:rsidRPr="000C7CC4">
        <w:rPr>
          <w:rFonts w:ascii="Times New Roman" w:hAnsi="Times New Roman" w:cs="Times New Roman"/>
          <w:sz w:val="24"/>
          <w:szCs w:val="28"/>
        </w:rPr>
        <w:t>program</w:t>
      </w:r>
      <w:proofErr w:type="spellEnd"/>
      <w:r w:rsidRPr="000C7CC4">
        <w:rPr>
          <w:rFonts w:ascii="Times New Roman" w:hAnsi="Times New Roman" w:cs="Times New Roman"/>
          <w:sz w:val="24"/>
          <w:szCs w:val="28"/>
        </w:rPr>
        <w:t>). В 2013–2016 г</w:t>
      </w:r>
      <w:r>
        <w:rPr>
          <w:rFonts w:ascii="Times New Roman" w:hAnsi="Times New Roman" w:cs="Times New Roman"/>
          <w:sz w:val="24"/>
          <w:szCs w:val="28"/>
        </w:rPr>
        <w:t>г.</w:t>
      </w:r>
      <w:r w:rsidRPr="000C7CC4">
        <w:rPr>
          <w:rFonts w:ascii="Times New Roman" w:hAnsi="Times New Roman" w:cs="Times New Roman"/>
          <w:sz w:val="24"/>
          <w:szCs w:val="28"/>
        </w:rPr>
        <w:t xml:space="preserve"> 74 </w:t>
      </w:r>
      <w:proofErr w:type="gramStart"/>
      <w:r w:rsidRPr="000C7CC4">
        <w:rPr>
          <w:rFonts w:ascii="Times New Roman" w:hAnsi="Times New Roman" w:cs="Times New Roman"/>
          <w:sz w:val="24"/>
          <w:szCs w:val="28"/>
        </w:rPr>
        <w:t>зарубежных</w:t>
      </w:r>
      <w:proofErr w:type="gramEnd"/>
      <w:r w:rsidRPr="000C7CC4">
        <w:rPr>
          <w:rFonts w:ascii="Times New Roman" w:hAnsi="Times New Roman" w:cs="Times New Roman"/>
          <w:sz w:val="24"/>
          <w:szCs w:val="28"/>
        </w:rPr>
        <w:t xml:space="preserve"> исследователя приняты в НИУ ВШЭ по данной программе. Участники программы вовлечены в работу факультетов и научных подразделений университета, прежде всего международных лабораторий.</w:t>
      </w:r>
    </w:p>
    <w:p w:rsidR="00A92BEA" w:rsidRPr="000C7CC4" w:rsidRDefault="00A92BEA" w:rsidP="00A92BEA">
      <w:pPr>
        <w:spacing w:after="0" w:line="360" w:lineRule="auto"/>
        <w:ind w:firstLine="709"/>
        <w:contextualSpacing/>
        <w:jc w:val="both"/>
        <w:rPr>
          <w:rFonts w:ascii="Times New Roman" w:hAnsi="Times New Roman" w:cs="Times New Roman"/>
          <w:sz w:val="24"/>
          <w:szCs w:val="28"/>
        </w:rPr>
      </w:pPr>
      <w:proofErr w:type="gramStart"/>
      <w:r w:rsidRPr="000C7CC4">
        <w:rPr>
          <w:rFonts w:ascii="Times New Roman" w:hAnsi="Times New Roman" w:cs="Times New Roman"/>
          <w:sz w:val="24"/>
          <w:szCs w:val="28"/>
        </w:rPr>
        <w:lastRenderedPageBreak/>
        <w:t>– Усовершенствована модель проведения национального открытого конкурса на замещение позиций профессорско-преподавательского состава: к</w:t>
      </w:r>
      <w:r w:rsidRPr="000C7CC4">
        <w:rPr>
          <w:rFonts w:ascii="Times New Roman" w:hAnsi="Times New Roman"/>
          <w:sz w:val="24"/>
          <w:szCs w:val="24"/>
        </w:rPr>
        <w:t>валификационные требовани</w:t>
      </w:r>
      <w:r>
        <w:rPr>
          <w:rFonts w:ascii="Times New Roman" w:hAnsi="Times New Roman"/>
          <w:sz w:val="24"/>
          <w:szCs w:val="24"/>
        </w:rPr>
        <w:t>я</w:t>
      </w:r>
      <w:r w:rsidRPr="000C7CC4">
        <w:rPr>
          <w:rFonts w:ascii="Times New Roman" w:hAnsi="Times New Roman"/>
          <w:sz w:val="24"/>
          <w:szCs w:val="24"/>
        </w:rPr>
        <w:t xml:space="preserve"> к нанимаемым на национальном рынке труда специалистам приближены к международным стандартам, созданы предметные комиссии для всесторонней оценки кандидатов, процесс отбора специалистов реализуется на тех же принципах, что и отбор международных специалистов (доля участников конкурса из внешних организаций составляет 30%).</w:t>
      </w:r>
      <w:proofErr w:type="gramEnd"/>
    </w:p>
    <w:p w:rsidR="00A92BEA" w:rsidRPr="000C7CC4" w:rsidRDefault="00A92BEA" w:rsidP="00A92BEA">
      <w:pPr>
        <w:spacing w:after="0" w:line="360" w:lineRule="auto"/>
        <w:ind w:firstLine="709"/>
        <w:contextualSpacing/>
        <w:jc w:val="both"/>
        <w:rPr>
          <w:rFonts w:ascii="Times New Roman" w:hAnsi="Times New Roman" w:cs="Times New Roman"/>
          <w:sz w:val="24"/>
          <w:szCs w:val="28"/>
        </w:rPr>
      </w:pPr>
      <w:r w:rsidRPr="000C7CC4">
        <w:rPr>
          <w:rFonts w:ascii="Times New Roman" w:hAnsi="Times New Roman" w:cs="Times New Roman"/>
          <w:sz w:val="24"/>
          <w:szCs w:val="28"/>
        </w:rPr>
        <w:t>– Введена практика открытого поиска и привлечения на руководящие должности специалистов международного уровня при поддержке глобальных рекрутинговых компаний (</w:t>
      </w:r>
      <w:proofErr w:type="spellStart"/>
      <w:r w:rsidRPr="000C7CC4">
        <w:rPr>
          <w:rFonts w:ascii="Times New Roman" w:hAnsi="Times New Roman" w:cs="Times New Roman"/>
          <w:sz w:val="24"/>
          <w:szCs w:val="28"/>
        </w:rPr>
        <w:t>Odgers</w:t>
      </w:r>
      <w:proofErr w:type="spellEnd"/>
      <w:r w:rsidRPr="000C7CC4">
        <w:rPr>
          <w:rFonts w:ascii="Times New Roman" w:hAnsi="Times New Roman" w:cs="Times New Roman"/>
          <w:sz w:val="24"/>
          <w:szCs w:val="28"/>
        </w:rPr>
        <w:t xml:space="preserve"> </w:t>
      </w:r>
      <w:proofErr w:type="spellStart"/>
      <w:r w:rsidRPr="000C7CC4">
        <w:rPr>
          <w:rFonts w:ascii="Times New Roman" w:hAnsi="Times New Roman" w:cs="Times New Roman"/>
          <w:sz w:val="24"/>
          <w:szCs w:val="28"/>
        </w:rPr>
        <w:t>Berndtson</w:t>
      </w:r>
      <w:proofErr w:type="spellEnd"/>
      <w:r w:rsidRPr="000C7CC4">
        <w:rPr>
          <w:rFonts w:ascii="Times New Roman" w:hAnsi="Times New Roman" w:cs="Times New Roman"/>
          <w:sz w:val="24"/>
          <w:szCs w:val="28"/>
        </w:rPr>
        <w:t xml:space="preserve">, </w:t>
      </w:r>
      <w:proofErr w:type="spellStart"/>
      <w:r w:rsidRPr="000C7CC4">
        <w:rPr>
          <w:rFonts w:ascii="Times New Roman" w:hAnsi="Times New Roman" w:cs="Times New Roman"/>
          <w:sz w:val="24"/>
          <w:szCs w:val="28"/>
        </w:rPr>
        <w:t>Hays</w:t>
      </w:r>
      <w:proofErr w:type="spellEnd"/>
      <w:r w:rsidRPr="000C7CC4">
        <w:rPr>
          <w:rFonts w:ascii="Times New Roman" w:hAnsi="Times New Roman" w:cs="Times New Roman"/>
          <w:sz w:val="24"/>
          <w:szCs w:val="28"/>
        </w:rPr>
        <w:t xml:space="preserve">, </w:t>
      </w:r>
      <w:proofErr w:type="spellStart"/>
      <w:r w:rsidRPr="000C7CC4">
        <w:rPr>
          <w:rFonts w:ascii="Times New Roman" w:hAnsi="Times New Roman" w:cs="Times New Roman"/>
          <w:sz w:val="24"/>
          <w:szCs w:val="28"/>
        </w:rPr>
        <w:t>Ward</w:t>
      </w:r>
      <w:proofErr w:type="spellEnd"/>
      <w:r w:rsidRPr="000C7CC4">
        <w:rPr>
          <w:rFonts w:ascii="Times New Roman" w:hAnsi="Times New Roman" w:cs="Times New Roman"/>
          <w:sz w:val="24"/>
          <w:szCs w:val="28"/>
        </w:rPr>
        <w:t xml:space="preserve"> </w:t>
      </w:r>
      <w:proofErr w:type="spellStart"/>
      <w:r w:rsidRPr="000C7CC4">
        <w:rPr>
          <w:rFonts w:ascii="Times New Roman" w:hAnsi="Times New Roman" w:cs="Times New Roman"/>
          <w:sz w:val="24"/>
          <w:szCs w:val="28"/>
        </w:rPr>
        <w:t>Howell</w:t>
      </w:r>
      <w:proofErr w:type="spellEnd"/>
      <w:r w:rsidRPr="000C7CC4">
        <w:rPr>
          <w:rFonts w:ascii="Times New Roman" w:hAnsi="Times New Roman" w:cs="Times New Roman"/>
          <w:sz w:val="24"/>
          <w:szCs w:val="28"/>
        </w:rPr>
        <w:t>): в 2013–2016 г</w:t>
      </w:r>
      <w:r>
        <w:rPr>
          <w:rFonts w:ascii="Times New Roman" w:hAnsi="Times New Roman" w:cs="Times New Roman"/>
          <w:sz w:val="24"/>
          <w:szCs w:val="28"/>
        </w:rPr>
        <w:t>г.</w:t>
      </w:r>
      <w:r w:rsidRPr="000C7CC4">
        <w:rPr>
          <w:rFonts w:ascii="Times New Roman" w:hAnsi="Times New Roman" w:cs="Times New Roman"/>
          <w:sz w:val="24"/>
          <w:szCs w:val="28"/>
        </w:rPr>
        <w:t xml:space="preserve"> на ключевые позиции в университет по этой процедуре приняты 16 руководителей.</w:t>
      </w:r>
    </w:p>
    <w:p w:rsidR="00A92BEA" w:rsidRPr="000C7CC4" w:rsidRDefault="00A92BEA" w:rsidP="00A92BEA">
      <w:pPr>
        <w:pStyle w:val="14"/>
        <w:tabs>
          <w:tab w:val="left" w:pos="1134"/>
        </w:tabs>
        <w:spacing w:after="0" w:line="360" w:lineRule="auto"/>
        <w:ind w:left="0" w:firstLine="709"/>
        <w:jc w:val="both"/>
        <w:rPr>
          <w:rFonts w:ascii="Times New Roman" w:hAnsi="Times New Roman"/>
          <w:sz w:val="24"/>
          <w:szCs w:val="24"/>
        </w:rPr>
      </w:pPr>
      <w:r w:rsidRPr="000C7CC4">
        <w:rPr>
          <w:rFonts w:ascii="Times New Roman" w:hAnsi="Times New Roman"/>
          <w:sz w:val="24"/>
          <w:szCs w:val="28"/>
        </w:rPr>
        <w:t xml:space="preserve">Появление в коллективе НИУ ВШЭ штатных зарубежных специалистов обусловило новые требования к инфраструктуре адаптации и поддержки. Последовательно удовлетворяя эти требования, университет тем самым модернизирует свою внутреннюю среду и административные процессы в направлении международных аналогов. В настоящее время </w:t>
      </w:r>
      <w:r w:rsidRPr="000C7CC4">
        <w:rPr>
          <w:rFonts w:ascii="Times New Roman" w:hAnsi="Times New Roman"/>
          <w:sz w:val="24"/>
          <w:szCs w:val="24"/>
        </w:rPr>
        <w:t>обеспечена полнота и доступность информации по всем вопросам, возникающим во время найма и работы иностранных специалистов в ВШЭ, сформирована система интеграции иностранных специалистов в академическую среду ВШЭ (созданы единая англоязычная информационная среда, система сервисов, предоставляемых на английском языке, программы социальной поддержки).</w:t>
      </w:r>
    </w:p>
    <w:p w:rsidR="00A92BEA" w:rsidRPr="000C7CC4" w:rsidRDefault="00A92BEA" w:rsidP="00A92BEA">
      <w:pPr>
        <w:spacing w:after="0" w:line="360" w:lineRule="auto"/>
        <w:ind w:firstLine="709"/>
        <w:contextualSpacing/>
        <w:jc w:val="both"/>
        <w:rPr>
          <w:rFonts w:ascii="Times New Roman" w:hAnsi="Times New Roman" w:cs="Times New Roman"/>
          <w:sz w:val="24"/>
          <w:szCs w:val="28"/>
        </w:rPr>
      </w:pPr>
      <w:r w:rsidRPr="000C7CC4">
        <w:rPr>
          <w:rFonts w:ascii="Times New Roman" w:hAnsi="Times New Roman" w:cs="Times New Roman"/>
          <w:sz w:val="24"/>
          <w:szCs w:val="28"/>
        </w:rPr>
        <w:t xml:space="preserve"> Помимо механизмов интеграции международных специалистов, в НИУ ВШЭ действует комплекс инструментов, поддерживающих интернационализацию академической деятельности российских сотрудников университета, в частности: программы поддержки академической мобильности НПР; программы повышения квалификации, в том числе специально ориентированные на овладение навыками академического письма на английском языке, а также изучение передовых научных методов и методик преподавания; программы поддержки международных публикаций и установления международных партнерств. </w:t>
      </w:r>
    </w:p>
    <w:p w:rsidR="00A92BEA" w:rsidRDefault="00A92BEA" w:rsidP="00A92BEA">
      <w:pPr>
        <w:pStyle w:val="14"/>
        <w:tabs>
          <w:tab w:val="left" w:pos="1134"/>
        </w:tabs>
        <w:spacing w:after="0" w:line="360" w:lineRule="auto"/>
        <w:ind w:left="0" w:firstLine="709"/>
        <w:jc w:val="both"/>
        <w:rPr>
          <w:rFonts w:ascii="Times New Roman" w:hAnsi="Times New Roman"/>
          <w:sz w:val="24"/>
          <w:szCs w:val="24"/>
        </w:rPr>
      </w:pPr>
      <w:r w:rsidRPr="000C7CC4">
        <w:rPr>
          <w:rFonts w:ascii="Times New Roman" w:hAnsi="Times New Roman"/>
          <w:sz w:val="24"/>
          <w:szCs w:val="24"/>
        </w:rPr>
        <w:t>Обновление научно-педагогического состава университета и привлечение наиболее талантливых молодых специалистов к академической работе обеспечивает специальная программа «Кадровый резерв», включающая поддержку и профессиональное развитие молодых преподавателей и исследователей. Требования к участникам программы «Кадровый резерв» приведены в соответствие с критериями оценки профессорско-преподавательского состава, установленными в университете</w:t>
      </w:r>
      <w:r>
        <w:rPr>
          <w:rFonts w:ascii="Times New Roman" w:hAnsi="Times New Roman"/>
          <w:sz w:val="24"/>
          <w:szCs w:val="24"/>
        </w:rPr>
        <w:t>.</w:t>
      </w:r>
    </w:p>
    <w:p w:rsidR="00A92BEA" w:rsidRPr="000C7CC4" w:rsidRDefault="00A92BEA" w:rsidP="00A92BEA">
      <w:pPr>
        <w:pStyle w:val="14"/>
        <w:tabs>
          <w:tab w:val="left" w:pos="1134"/>
        </w:tabs>
        <w:spacing w:after="0" w:line="360" w:lineRule="auto"/>
        <w:ind w:left="0" w:firstLine="709"/>
        <w:jc w:val="both"/>
        <w:rPr>
          <w:rFonts w:ascii="Times New Roman" w:hAnsi="Times New Roman"/>
          <w:sz w:val="24"/>
          <w:szCs w:val="24"/>
        </w:rPr>
      </w:pPr>
      <w:r w:rsidRPr="000C7CC4">
        <w:rPr>
          <w:rFonts w:ascii="Times New Roman" w:hAnsi="Times New Roman"/>
          <w:sz w:val="24"/>
          <w:szCs w:val="24"/>
        </w:rPr>
        <w:lastRenderedPageBreak/>
        <w:t>Программы найма учебных ассистентов, стажеров-исследователей и учебных консультантов позволяют вовлекать в исследовательскую и преподавательскую деятельность талантливых студентов и аспирантов: в 2016 году доля студентов и аспирантов, вовлеченных в академическую работу в университете, составила 9%.</w:t>
      </w:r>
    </w:p>
    <w:p w:rsidR="00A92BEA" w:rsidRPr="000C7CC4" w:rsidRDefault="00A92BEA" w:rsidP="00A92BEA">
      <w:pPr>
        <w:spacing w:after="0" w:line="360" w:lineRule="auto"/>
        <w:ind w:firstLine="709"/>
        <w:contextualSpacing/>
        <w:jc w:val="both"/>
        <w:rPr>
          <w:rFonts w:ascii="Times New Roman" w:hAnsi="Times New Roman" w:cs="Times New Roman"/>
          <w:sz w:val="24"/>
          <w:szCs w:val="28"/>
        </w:rPr>
      </w:pPr>
      <w:r w:rsidRPr="000C7CC4">
        <w:rPr>
          <w:rFonts w:ascii="Times New Roman" w:hAnsi="Times New Roman" w:cs="Times New Roman"/>
          <w:sz w:val="24"/>
          <w:szCs w:val="28"/>
        </w:rPr>
        <w:t xml:space="preserve">Дополнительным элементом обновления кадров университета стала программа административного кадрового резерва, стартовавшая в 2014 году. Ее основные цели – адаптация вновь принятых административных работников в университетскую среду, выявление перспективных сотрудников и их вовлечение в процессы реформирования системы управления, в том числе через участие в проектировании организационных инноваций, а также снятие </w:t>
      </w:r>
      <w:proofErr w:type="spellStart"/>
      <w:r w:rsidRPr="000C7CC4">
        <w:rPr>
          <w:rFonts w:ascii="Times New Roman" w:hAnsi="Times New Roman" w:cs="Times New Roman"/>
          <w:sz w:val="24"/>
          <w:szCs w:val="28"/>
        </w:rPr>
        <w:t>межфункциональных</w:t>
      </w:r>
      <w:proofErr w:type="spellEnd"/>
      <w:r w:rsidRPr="000C7CC4">
        <w:rPr>
          <w:rFonts w:ascii="Times New Roman" w:hAnsi="Times New Roman" w:cs="Times New Roman"/>
          <w:sz w:val="24"/>
          <w:szCs w:val="28"/>
        </w:rPr>
        <w:t xml:space="preserve"> барьеров и создание сообщества специалистов, участвующих в развитии университета. К настоящему времени участниками программы стали 11% </w:t>
      </w:r>
      <w:r w:rsidRPr="000C7CC4">
        <w:rPr>
          <w:rFonts w:ascii="Times New Roman" w:hAnsi="Times New Roman"/>
          <w:sz w:val="24"/>
          <w:szCs w:val="24"/>
        </w:rPr>
        <w:t>работников административно-управленческого персонала</w:t>
      </w:r>
      <w:r w:rsidRPr="000C7CC4">
        <w:rPr>
          <w:rFonts w:ascii="Times New Roman" w:hAnsi="Times New Roman" w:cs="Times New Roman"/>
          <w:sz w:val="24"/>
          <w:szCs w:val="28"/>
        </w:rPr>
        <w:t>.</w:t>
      </w:r>
    </w:p>
    <w:p w:rsidR="00A92BEA" w:rsidRDefault="00A92BEA" w:rsidP="00A92BEA">
      <w:pPr>
        <w:spacing w:after="0" w:line="360" w:lineRule="auto"/>
        <w:ind w:firstLine="709"/>
        <w:contextualSpacing/>
        <w:jc w:val="both"/>
        <w:rPr>
          <w:rFonts w:ascii="Times New Roman" w:hAnsi="Times New Roman"/>
          <w:sz w:val="24"/>
          <w:szCs w:val="24"/>
        </w:rPr>
      </w:pPr>
      <w:r w:rsidRPr="000C7CC4">
        <w:rPr>
          <w:rFonts w:ascii="Times New Roman" w:eastAsia="Times New Roman" w:hAnsi="Times New Roman"/>
          <w:bCs/>
          <w:color w:val="000000"/>
          <w:sz w:val="24"/>
          <w:szCs w:val="24"/>
        </w:rPr>
        <w:t>Для вовлечения НПР в деятельность университета, расширения возможностей для их самореализации, научной активности и участия в управлении университетом в НИУ ВШЭ</w:t>
      </w:r>
      <w:r w:rsidRPr="000C7CC4">
        <w:rPr>
          <w:rFonts w:ascii="Times New Roman" w:hAnsi="Times New Roman"/>
          <w:sz w:val="24"/>
          <w:szCs w:val="24"/>
        </w:rPr>
        <w:t xml:space="preserve"> внедрен «единый контракт научно-педагогического работника», предусматривающий объединение в трудовых обязанностях всех научно-педагогических работников трех составляющих – научной работы, преподавательской деятельности и участия в университетской жизни. </w:t>
      </w:r>
    </w:p>
    <w:p w:rsidR="00A92BEA" w:rsidRPr="006C34A0" w:rsidRDefault="00A92BEA" w:rsidP="00A92BEA">
      <w:pPr>
        <w:spacing w:after="0" w:line="360" w:lineRule="auto"/>
        <w:ind w:firstLine="709"/>
        <w:contextualSpacing/>
        <w:jc w:val="both"/>
        <w:rPr>
          <w:rFonts w:ascii="Times New Roman" w:eastAsia="Calibri" w:hAnsi="Times New Roman" w:cs="Times New Roman"/>
          <w:sz w:val="24"/>
          <w:szCs w:val="24"/>
          <w:lang w:eastAsia="en-US"/>
        </w:rPr>
      </w:pPr>
      <w:proofErr w:type="gramStart"/>
      <w:r w:rsidRPr="006C34A0">
        <w:rPr>
          <w:rFonts w:ascii="Times New Roman" w:hAnsi="Times New Roman"/>
          <w:sz w:val="24"/>
          <w:szCs w:val="24"/>
        </w:rPr>
        <w:t xml:space="preserve">В 2017 году будет </w:t>
      </w:r>
      <w:r w:rsidRPr="006C34A0">
        <w:rPr>
          <w:rFonts w:ascii="Times New Roman" w:eastAsia="Calibri" w:hAnsi="Times New Roman" w:cs="Times New Roman"/>
          <w:sz w:val="24"/>
          <w:szCs w:val="24"/>
          <w:lang w:eastAsia="en-US"/>
        </w:rPr>
        <w:t xml:space="preserve">оптимизирована система международного рекрутинга: повышены требования к научным результатам кандидатов, нанимаемых на позиции </w:t>
      </w:r>
      <w:proofErr w:type="spellStart"/>
      <w:r w:rsidRPr="006C34A0">
        <w:rPr>
          <w:rFonts w:ascii="Times New Roman" w:eastAsia="Calibri" w:hAnsi="Times New Roman" w:cs="Times New Roman"/>
          <w:sz w:val="24"/>
          <w:szCs w:val="24"/>
          <w:lang w:eastAsia="en-US"/>
        </w:rPr>
        <w:t>tenure-track</w:t>
      </w:r>
      <w:proofErr w:type="spellEnd"/>
      <w:r w:rsidRPr="006C34A0">
        <w:rPr>
          <w:rFonts w:ascii="Times New Roman" w:eastAsia="Calibri" w:hAnsi="Times New Roman" w:cs="Times New Roman"/>
          <w:sz w:val="24"/>
          <w:szCs w:val="24"/>
          <w:lang w:eastAsia="en-US"/>
        </w:rPr>
        <w:t xml:space="preserve">; расширен </w:t>
      </w:r>
      <w:proofErr w:type="spellStart"/>
      <w:r w:rsidRPr="006C34A0">
        <w:rPr>
          <w:rFonts w:ascii="Times New Roman" w:eastAsia="Calibri" w:hAnsi="Times New Roman" w:cs="Times New Roman"/>
          <w:sz w:val="24"/>
          <w:szCs w:val="24"/>
          <w:lang w:eastAsia="en-US"/>
        </w:rPr>
        <w:t>найм</w:t>
      </w:r>
      <w:proofErr w:type="spellEnd"/>
      <w:r w:rsidRPr="006C34A0">
        <w:rPr>
          <w:rFonts w:ascii="Times New Roman" w:eastAsia="Calibri" w:hAnsi="Times New Roman" w:cs="Times New Roman"/>
          <w:sz w:val="24"/>
          <w:szCs w:val="24"/>
          <w:lang w:eastAsia="en-US"/>
        </w:rPr>
        <w:t xml:space="preserve"> международных специалистов на позиции </w:t>
      </w:r>
      <w:proofErr w:type="spellStart"/>
      <w:r w:rsidRPr="006C34A0">
        <w:rPr>
          <w:rFonts w:ascii="Times New Roman" w:eastAsia="Calibri" w:hAnsi="Times New Roman" w:cs="Times New Roman"/>
          <w:sz w:val="24"/>
          <w:szCs w:val="24"/>
          <w:lang w:eastAsia="en-US"/>
        </w:rPr>
        <w:t>senior</w:t>
      </w:r>
      <w:proofErr w:type="spellEnd"/>
      <w:r w:rsidRPr="006C34A0">
        <w:rPr>
          <w:rFonts w:ascii="Times New Roman" w:eastAsia="Calibri" w:hAnsi="Times New Roman" w:cs="Times New Roman"/>
          <w:sz w:val="24"/>
          <w:szCs w:val="24"/>
          <w:lang w:eastAsia="en-US"/>
        </w:rPr>
        <w:t xml:space="preserve"> </w:t>
      </w:r>
      <w:proofErr w:type="spellStart"/>
      <w:r w:rsidRPr="006C34A0">
        <w:rPr>
          <w:rFonts w:ascii="Times New Roman" w:eastAsia="Calibri" w:hAnsi="Times New Roman" w:cs="Times New Roman"/>
          <w:sz w:val="24"/>
          <w:szCs w:val="24"/>
          <w:lang w:eastAsia="en-US"/>
        </w:rPr>
        <w:t>part-time</w:t>
      </w:r>
      <w:proofErr w:type="spellEnd"/>
      <w:r w:rsidRPr="006C34A0">
        <w:rPr>
          <w:rFonts w:ascii="Times New Roman" w:eastAsia="Calibri" w:hAnsi="Times New Roman" w:cs="Times New Roman"/>
          <w:sz w:val="24"/>
          <w:szCs w:val="24"/>
          <w:lang w:eastAsia="en-US"/>
        </w:rPr>
        <w:t xml:space="preserve"> </w:t>
      </w:r>
      <w:proofErr w:type="spellStart"/>
      <w:r w:rsidRPr="006C34A0">
        <w:rPr>
          <w:rFonts w:ascii="Times New Roman" w:eastAsia="Calibri" w:hAnsi="Times New Roman" w:cs="Times New Roman"/>
          <w:sz w:val="24"/>
          <w:szCs w:val="24"/>
          <w:lang w:eastAsia="en-US"/>
        </w:rPr>
        <w:t>professors</w:t>
      </w:r>
      <w:proofErr w:type="spellEnd"/>
      <w:r w:rsidRPr="006C34A0">
        <w:rPr>
          <w:rFonts w:ascii="Times New Roman" w:eastAsia="Calibri" w:hAnsi="Times New Roman" w:cs="Times New Roman"/>
          <w:sz w:val="24"/>
          <w:szCs w:val="24"/>
          <w:lang w:eastAsia="en-US"/>
        </w:rPr>
        <w:t xml:space="preserve"> c возможностями частичной работы в дистанционной режиме для обеспечения научного руководства исследовательскими коллективами ВШЭ; расширена одногодичная программа </w:t>
      </w:r>
      <w:proofErr w:type="spellStart"/>
      <w:r w:rsidRPr="006C34A0">
        <w:rPr>
          <w:rFonts w:ascii="Times New Roman" w:eastAsia="Calibri" w:hAnsi="Times New Roman" w:cs="Times New Roman"/>
          <w:sz w:val="24"/>
          <w:szCs w:val="24"/>
          <w:lang w:eastAsia="en-US"/>
        </w:rPr>
        <w:t>Post-doctoral</w:t>
      </w:r>
      <w:proofErr w:type="spellEnd"/>
      <w:r w:rsidRPr="006C34A0">
        <w:rPr>
          <w:rFonts w:ascii="Times New Roman" w:eastAsia="Calibri" w:hAnsi="Times New Roman" w:cs="Times New Roman"/>
          <w:sz w:val="24"/>
          <w:szCs w:val="24"/>
          <w:lang w:eastAsia="en-US"/>
        </w:rPr>
        <w:t xml:space="preserve"> </w:t>
      </w:r>
      <w:proofErr w:type="spellStart"/>
      <w:r w:rsidRPr="006C34A0">
        <w:rPr>
          <w:rFonts w:ascii="Times New Roman" w:eastAsia="Calibri" w:hAnsi="Times New Roman" w:cs="Times New Roman"/>
          <w:sz w:val="24"/>
          <w:szCs w:val="24"/>
          <w:lang w:eastAsia="en-US"/>
        </w:rPr>
        <w:t>Researcher</w:t>
      </w:r>
      <w:proofErr w:type="spellEnd"/>
      <w:r w:rsidRPr="006C34A0">
        <w:rPr>
          <w:rFonts w:ascii="Times New Roman" w:eastAsia="Calibri" w:hAnsi="Times New Roman" w:cs="Times New Roman"/>
          <w:sz w:val="24"/>
          <w:szCs w:val="24"/>
          <w:lang w:eastAsia="en-US"/>
        </w:rPr>
        <w:t xml:space="preserve"> и предусмотрена возможность перевода ее выпускников на позиции </w:t>
      </w:r>
      <w:proofErr w:type="spellStart"/>
      <w:r w:rsidRPr="006C34A0">
        <w:rPr>
          <w:rFonts w:ascii="Times New Roman" w:eastAsia="Calibri" w:hAnsi="Times New Roman" w:cs="Times New Roman"/>
          <w:sz w:val="24"/>
          <w:szCs w:val="24"/>
          <w:lang w:eastAsia="en-US"/>
        </w:rPr>
        <w:t>tenure-track</w:t>
      </w:r>
      <w:proofErr w:type="spellEnd"/>
      <w:r w:rsidRPr="006C34A0">
        <w:rPr>
          <w:rFonts w:ascii="Times New Roman" w:eastAsia="Calibri" w:hAnsi="Times New Roman" w:cs="Times New Roman"/>
          <w:sz w:val="24"/>
          <w:szCs w:val="24"/>
          <w:lang w:eastAsia="en-US"/>
        </w:rPr>
        <w:t>.</w:t>
      </w:r>
      <w:proofErr w:type="gramEnd"/>
    </w:p>
    <w:p w:rsidR="00A92BEA" w:rsidRDefault="00A92BEA" w:rsidP="00A92BEA">
      <w:pPr>
        <w:spacing w:after="0" w:line="360" w:lineRule="auto"/>
        <w:ind w:firstLine="709"/>
        <w:contextualSpacing/>
        <w:jc w:val="both"/>
        <w:rPr>
          <w:rFonts w:ascii="Times New Roman" w:hAnsi="Times New Roman"/>
          <w:sz w:val="24"/>
          <w:szCs w:val="24"/>
        </w:rPr>
      </w:pPr>
      <w:proofErr w:type="gramStart"/>
      <w:r w:rsidRPr="006C34A0">
        <w:rPr>
          <w:rFonts w:ascii="Times New Roman" w:hAnsi="Times New Roman"/>
          <w:sz w:val="24"/>
          <w:szCs w:val="24"/>
        </w:rPr>
        <w:t>Продолжится формирование конкурентной академической среды с возможностью выбора научно-педагогическими работниками различных траекторий профессионального развития: будут дифференцированы трудовые контракты с НПР,</w:t>
      </w:r>
      <w:r w:rsidR="00DC28A6">
        <w:rPr>
          <w:rFonts w:ascii="Times New Roman" w:hAnsi="Times New Roman"/>
          <w:sz w:val="24"/>
          <w:szCs w:val="24"/>
        </w:rPr>
        <w:t xml:space="preserve"> </w:t>
      </w:r>
      <w:r w:rsidRPr="006C34A0">
        <w:rPr>
          <w:rFonts w:ascii="Times New Roman" w:hAnsi="Times New Roman"/>
          <w:sz w:val="24"/>
          <w:szCs w:val="24"/>
        </w:rPr>
        <w:t>расширено участие кандидатов из сторонних организаций в конкурсах ВШЭ на замещение должностей ППС, повышены базовые требования к публикационной активности научно-педагогических работников, внедрены дополнительные финансовые стимулы, обеспечивающие повышение качества педагогической работы преподавателей.</w:t>
      </w:r>
      <w:r w:rsidR="00DC28A6">
        <w:rPr>
          <w:rFonts w:ascii="Times New Roman" w:hAnsi="Times New Roman"/>
          <w:sz w:val="24"/>
          <w:szCs w:val="24"/>
        </w:rPr>
        <w:t xml:space="preserve"> </w:t>
      </w:r>
      <w:proofErr w:type="gramEnd"/>
    </w:p>
    <w:p w:rsidR="00A92BEA" w:rsidRPr="006C34A0" w:rsidRDefault="00A92BEA" w:rsidP="00A92BEA">
      <w:pPr>
        <w:spacing w:after="0" w:line="360" w:lineRule="auto"/>
        <w:ind w:firstLine="709"/>
        <w:contextualSpacing/>
        <w:jc w:val="both"/>
        <w:rPr>
          <w:rFonts w:ascii="Times New Roman" w:hAnsi="Times New Roman"/>
          <w:sz w:val="24"/>
          <w:szCs w:val="24"/>
        </w:rPr>
      </w:pPr>
      <w:r w:rsidRPr="006C34A0">
        <w:rPr>
          <w:rFonts w:ascii="Times New Roman" w:hAnsi="Times New Roman"/>
          <w:sz w:val="24"/>
          <w:szCs w:val="24"/>
        </w:rPr>
        <w:t xml:space="preserve">Стратегия найма состоявшихся ученых с международного рынка труда будет дополнена стратегией </w:t>
      </w:r>
      <w:r>
        <w:rPr>
          <w:rFonts w:ascii="Times New Roman" w:hAnsi="Times New Roman"/>
          <w:sz w:val="24"/>
          <w:szCs w:val="24"/>
        </w:rPr>
        <w:t xml:space="preserve">профессионального развития </w:t>
      </w:r>
      <w:r w:rsidRPr="006C34A0">
        <w:rPr>
          <w:rFonts w:ascii="Times New Roman" w:hAnsi="Times New Roman"/>
          <w:sz w:val="24"/>
          <w:szCs w:val="24"/>
        </w:rPr>
        <w:t xml:space="preserve">и продвижения перспективных </w:t>
      </w:r>
      <w:r w:rsidRPr="006C34A0">
        <w:rPr>
          <w:rFonts w:ascii="Times New Roman" w:hAnsi="Times New Roman"/>
          <w:sz w:val="24"/>
          <w:szCs w:val="24"/>
        </w:rPr>
        <w:lastRenderedPageBreak/>
        <w:t xml:space="preserve">молодых исследователей: будет открыта программа </w:t>
      </w:r>
      <w:proofErr w:type="spellStart"/>
      <w:r w:rsidRPr="006C34A0">
        <w:rPr>
          <w:rFonts w:ascii="Times New Roman" w:hAnsi="Times New Roman"/>
          <w:sz w:val="24"/>
          <w:szCs w:val="24"/>
        </w:rPr>
        <w:t>PostdocFellowships</w:t>
      </w:r>
      <w:proofErr w:type="spellEnd"/>
      <w:r w:rsidRPr="006C34A0">
        <w:rPr>
          <w:rFonts w:ascii="Times New Roman" w:hAnsi="Times New Roman"/>
          <w:sz w:val="24"/>
          <w:szCs w:val="24"/>
        </w:rPr>
        <w:t xml:space="preserve"> сроком до двух лет для привлечения молодых талантливых российских ученых и обеспечена интеграция молодых исследователей ВШЭ (в т.ч. занимающих позиции стажеров-исследователей) в международные научные коллективы университета.</w:t>
      </w:r>
      <w:r w:rsidR="00DC28A6">
        <w:rPr>
          <w:rFonts w:ascii="Times New Roman" w:hAnsi="Times New Roman"/>
          <w:sz w:val="24"/>
          <w:szCs w:val="24"/>
        </w:rPr>
        <w:t xml:space="preserve"> </w:t>
      </w:r>
    </w:p>
    <w:p w:rsidR="00A92BEA" w:rsidRPr="00CC64DE" w:rsidRDefault="00A92BEA" w:rsidP="00A92BEA">
      <w:pPr>
        <w:spacing w:after="0" w:line="360" w:lineRule="auto"/>
        <w:ind w:firstLine="709"/>
        <w:contextualSpacing/>
        <w:jc w:val="both"/>
        <w:rPr>
          <w:rFonts w:ascii="Times New Roman" w:eastAsia="Times New Roman" w:hAnsi="Times New Roman" w:cs="Times New Roman"/>
          <w:sz w:val="24"/>
          <w:szCs w:val="24"/>
        </w:rPr>
      </w:pPr>
      <w:r w:rsidRPr="00CC64DE">
        <w:rPr>
          <w:rFonts w:ascii="Times New Roman" w:eastAsia="Calibri" w:hAnsi="Times New Roman" w:cs="Times New Roman"/>
          <w:sz w:val="24"/>
          <w:szCs w:val="24"/>
          <w:lang w:eastAsia="en-US"/>
        </w:rPr>
        <w:t>В рамках комплексной программы повышения квалификации сотрудников ВШЭ расширится блок профессионального развития преподавателей за счет организации серий мастер-классов</w:t>
      </w:r>
      <w:r w:rsidR="00DC28A6">
        <w:rPr>
          <w:rFonts w:ascii="Times New Roman" w:eastAsia="Calibri" w:hAnsi="Times New Roman" w:cs="Times New Roman"/>
          <w:sz w:val="24"/>
          <w:szCs w:val="24"/>
          <w:lang w:eastAsia="en-US"/>
        </w:rPr>
        <w:t xml:space="preserve"> </w:t>
      </w:r>
      <w:r w:rsidRPr="00CC64DE">
        <w:rPr>
          <w:rFonts w:ascii="Times New Roman" w:eastAsia="Calibri" w:hAnsi="Times New Roman" w:cs="Times New Roman"/>
          <w:sz w:val="24"/>
          <w:szCs w:val="24"/>
          <w:lang w:eastAsia="en-US"/>
        </w:rPr>
        <w:t xml:space="preserve">по технологиям обучения ведущих зарубежных </w:t>
      </w:r>
      <w:r>
        <w:rPr>
          <w:rFonts w:ascii="Times New Roman" w:eastAsia="Calibri" w:hAnsi="Times New Roman" w:cs="Times New Roman"/>
          <w:sz w:val="24"/>
          <w:szCs w:val="24"/>
          <w:lang w:eastAsia="en-US"/>
        </w:rPr>
        <w:t>профессоров</w:t>
      </w:r>
      <w:r w:rsidRPr="00CC64DE">
        <w:rPr>
          <w:rFonts w:ascii="Times New Roman" w:eastAsia="Calibri" w:hAnsi="Times New Roman" w:cs="Times New Roman"/>
          <w:sz w:val="24"/>
          <w:szCs w:val="24"/>
          <w:lang w:eastAsia="en-US"/>
        </w:rPr>
        <w:t xml:space="preserve"> (</w:t>
      </w:r>
      <w:r w:rsidRPr="00CC64DE">
        <w:rPr>
          <w:rFonts w:ascii="Times New Roman" w:eastAsia="Calibri" w:hAnsi="Times New Roman" w:cs="Times New Roman"/>
          <w:sz w:val="24"/>
          <w:szCs w:val="24"/>
          <w:lang w:val="en-US" w:eastAsia="en-US"/>
        </w:rPr>
        <w:t>HSE</w:t>
      </w:r>
      <w:r w:rsidRPr="00CC64DE">
        <w:rPr>
          <w:rFonts w:ascii="Times New Roman" w:eastAsia="Calibri" w:hAnsi="Times New Roman" w:cs="Times New Roman"/>
          <w:sz w:val="24"/>
          <w:szCs w:val="24"/>
          <w:lang w:eastAsia="en-US"/>
        </w:rPr>
        <w:t xml:space="preserve"> </w:t>
      </w:r>
      <w:r w:rsidRPr="00CC64DE">
        <w:rPr>
          <w:rFonts w:ascii="Times New Roman" w:eastAsia="Calibri" w:hAnsi="Times New Roman" w:cs="Times New Roman"/>
          <w:sz w:val="24"/>
          <w:szCs w:val="24"/>
          <w:lang w:val="en-US" w:eastAsia="en-US"/>
        </w:rPr>
        <w:t>Teaching</w:t>
      </w:r>
      <w:r w:rsidRPr="00CC64DE">
        <w:rPr>
          <w:rFonts w:ascii="Times New Roman" w:eastAsia="Calibri" w:hAnsi="Times New Roman" w:cs="Times New Roman"/>
          <w:sz w:val="24"/>
          <w:szCs w:val="24"/>
          <w:lang w:eastAsia="en-US"/>
        </w:rPr>
        <w:t xml:space="preserve"> </w:t>
      </w:r>
      <w:r w:rsidRPr="00CC64DE">
        <w:rPr>
          <w:rFonts w:ascii="Times New Roman" w:eastAsia="Calibri" w:hAnsi="Times New Roman" w:cs="Times New Roman"/>
          <w:sz w:val="24"/>
          <w:szCs w:val="24"/>
          <w:lang w:val="en-US" w:eastAsia="en-US"/>
        </w:rPr>
        <w:t>Excellence</w:t>
      </w:r>
      <w:r w:rsidRPr="00CC64DE">
        <w:rPr>
          <w:rFonts w:ascii="Times New Roman" w:eastAsia="Calibri" w:hAnsi="Times New Roman" w:cs="Times New Roman"/>
          <w:sz w:val="24"/>
          <w:szCs w:val="24"/>
          <w:lang w:eastAsia="en-US"/>
        </w:rPr>
        <w:t xml:space="preserve"> </w:t>
      </w:r>
      <w:r w:rsidRPr="00CC64DE">
        <w:rPr>
          <w:rFonts w:ascii="Times New Roman" w:eastAsia="Calibri" w:hAnsi="Times New Roman" w:cs="Times New Roman"/>
          <w:sz w:val="24"/>
          <w:szCs w:val="24"/>
          <w:lang w:val="en-US" w:eastAsia="en-US"/>
        </w:rPr>
        <w:t>Initiative</w:t>
      </w:r>
      <w:r w:rsidRPr="00CC64DE">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w:t>
      </w:r>
      <w:r>
        <w:rPr>
          <w:rFonts w:ascii="Times New Roman" w:eastAsia="Times New Roman" w:hAnsi="Times New Roman" w:cs="Times New Roman"/>
          <w:sz w:val="24"/>
          <w:szCs w:val="24"/>
        </w:rPr>
        <w:t xml:space="preserve">Расширение </w:t>
      </w:r>
      <w:r w:rsidRPr="00CC64DE">
        <w:rPr>
          <w:rFonts w:ascii="Times New Roman" w:eastAsia="Times New Roman" w:hAnsi="Times New Roman" w:cs="Times New Roman"/>
          <w:sz w:val="24"/>
          <w:szCs w:val="24"/>
        </w:rPr>
        <w:t xml:space="preserve">академического самоуправления </w:t>
      </w:r>
      <w:r>
        <w:rPr>
          <w:rFonts w:ascii="Times New Roman" w:eastAsia="Times New Roman" w:hAnsi="Times New Roman" w:cs="Times New Roman"/>
          <w:sz w:val="24"/>
          <w:szCs w:val="24"/>
        </w:rPr>
        <w:t>будет обеспечено путем</w:t>
      </w:r>
      <w:r w:rsidRPr="00CC64DE">
        <w:rPr>
          <w:rFonts w:ascii="Times New Roman" w:eastAsia="Times New Roman" w:hAnsi="Times New Roman" w:cs="Times New Roman"/>
          <w:sz w:val="24"/>
          <w:szCs w:val="24"/>
        </w:rPr>
        <w:t xml:space="preserve"> формирования управленческих компетенций у широкого круга академических сотрудников. </w:t>
      </w:r>
      <w:r>
        <w:rPr>
          <w:rFonts w:ascii="Times New Roman" w:eastAsia="Times New Roman" w:hAnsi="Times New Roman" w:cs="Times New Roman"/>
          <w:sz w:val="24"/>
          <w:szCs w:val="24"/>
        </w:rPr>
        <w:t>В целях развития интернациональной академической среды д</w:t>
      </w:r>
      <w:r w:rsidRPr="00CC64DE">
        <w:rPr>
          <w:rFonts w:ascii="Times New Roman" w:eastAsia="Times New Roman" w:hAnsi="Times New Roman" w:cs="Times New Roman"/>
          <w:sz w:val="24"/>
          <w:szCs w:val="24"/>
        </w:rPr>
        <w:t>оля англоязычных сотрудников учебных офисов будет доведена до 65%.</w:t>
      </w:r>
      <w:r w:rsidR="00DC28A6">
        <w:rPr>
          <w:rFonts w:ascii="Times New Roman" w:eastAsia="Times New Roman" w:hAnsi="Times New Roman" w:cs="Times New Roman"/>
          <w:sz w:val="24"/>
          <w:szCs w:val="24"/>
        </w:rPr>
        <w:t xml:space="preserve"> </w:t>
      </w:r>
    </w:p>
    <w:p w:rsidR="00A92BEA" w:rsidRPr="000C7CC4" w:rsidRDefault="00A92BEA" w:rsidP="00A92BEA">
      <w:pPr>
        <w:pStyle w:val="2"/>
        <w:numPr>
          <w:ilvl w:val="2"/>
          <w:numId w:val="1"/>
        </w:numPr>
        <w:spacing w:before="0" w:after="0" w:line="360" w:lineRule="auto"/>
        <w:ind w:left="0" w:firstLine="709"/>
        <w:rPr>
          <w:rFonts w:ascii="Times New Roman" w:hAnsi="Times New Roman" w:cs="Times New Roman"/>
          <w:i w:val="0"/>
          <w:sz w:val="24"/>
        </w:rPr>
      </w:pPr>
      <w:bookmarkStart w:id="18" w:name="_Toc428283351"/>
      <w:bookmarkStart w:id="19" w:name="_Toc474517888"/>
      <w:bookmarkStart w:id="20" w:name="_Toc356767747"/>
      <w:bookmarkStart w:id="21" w:name="_Toc357812649"/>
      <w:bookmarkStart w:id="22" w:name="_Toc358485283"/>
      <w:bookmarkStart w:id="23" w:name="_Toc428283352"/>
      <w:bookmarkStart w:id="24" w:name="_Toc356767748"/>
      <w:bookmarkStart w:id="25" w:name="_Toc357812650"/>
      <w:bookmarkStart w:id="26" w:name="_Toc358485284"/>
      <w:bookmarkStart w:id="27" w:name="_Toc428283355"/>
      <w:bookmarkStart w:id="28" w:name="_Toc356767752"/>
      <w:r w:rsidRPr="000C7CC4">
        <w:rPr>
          <w:rFonts w:ascii="Times New Roman" w:hAnsi="Times New Roman" w:cs="Times New Roman"/>
          <w:i w:val="0"/>
          <w:sz w:val="24"/>
        </w:rPr>
        <w:t>Перспективные характеристики материально-технической базы вуза</w:t>
      </w:r>
      <w:bookmarkEnd w:id="18"/>
      <w:bookmarkEnd w:id="19"/>
    </w:p>
    <w:p w:rsidR="00A92BEA" w:rsidRPr="000C7CC4" w:rsidRDefault="00A92BEA" w:rsidP="00A92BEA">
      <w:pPr>
        <w:spacing w:after="0" w:line="360" w:lineRule="auto"/>
        <w:ind w:firstLine="709"/>
        <w:jc w:val="both"/>
        <w:rPr>
          <w:rFonts w:ascii="Times New Roman" w:hAnsi="Times New Roman" w:cs="Times New Roman"/>
          <w:sz w:val="24"/>
          <w:szCs w:val="28"/>
        </w:rPr>
      </w:pPr>
      <w:r w:rsidRPr="000C7CC4">
        <w:rPr>
          <w:rFonts w:ascii="Times New Roman" w:hAnsi="Times New Roman" w:cs="Times New Roman"/>
          <w:sz w:val="24"/>
          <w:szCs w:val="28"/>
        </w:rPr>
        <w:t xml:space="preserve">Серьезным препятствием для обеспечения международной конкурентоспособности НИУ ВШЭ является отсутствие единого кампуса, территориальная разобщенность учебных корпусов и их отдаленность от общежитий, отсутствие спортивных и социально-культурных объектов, дефицит учебно-лабораторных площадей. </w:t>
      </w:r>
    </w:p>
    <w:p w:rsidR="00A92BEA" w:rsidRPr="000C7CC4" w:rsidRDefault="00A92BEA" w:rsidP="00A92BEA">
      <w:pPr>
        <w:spacing w:after="0" w:line="360" w:lineRule="auto"/>
        <w:ind w:firstLine="709"/>
        <w:jc w:val="both"/>
        <w:rPr>
          <w:rFonts w:ascii="Times New Roman" w:hAnsi="Times New Roman"/>
          <w:sz w:val="24"/>
          <w:szCs w:val="28"/>
        </w:rPr>
      </w:pPr>
      <w:proofErr w:type="gramStart"/>
      <w:r w:rsidRPr="000C7CC4">
        <w:rPr>
          <w:rFonts w:ascii="Times New Roman" w:hAnsi="Times New Roman" w:cs="Times New Roman"/>
          <w:sz w:val="24"/>
          <w:szCs w:val="28"/>
        </w:rPr>
        <w:t xml:space="preserve">В Москве до 2020 года путем передачи и приспособления зданий, нового строительства и обмена зданиями будет сформирован «распределенный кампус» НИУ ВШЭ, общая площадь зданий которого достигнет 350 тыс. кв. м. Это позволит </w:t>
      </w:r>
      <w:r w:rsidRPr="000C7CC4">
        <w:rPr>
          <w:rFonts w:ascii="Times New Roman" w:hAnsi="Times New Roman"/>
          <w:sz w:val="24"/>
          <w:szCs w:val="28"/>
        </w:rPr>
        <w:t>сократить затраты времени на перемещение между учебными корпусами до 30 мин., до общежитий – до 45 мин. и создать современные условия образовательной и научной деятельности.</w:t>
      </w:r>
      <w:proofErr w:type="gramEnd"/>
      <w:r w:rsidRPr="000C7CC4">
        <w:rPr>
          <w:rFonts w:ascii="Times New Roman" w:hAnsi="Times New Roman"/>
          <w:sz w:val="24"/>
          <w:szCs w:val="28"/>
        </w:rPr>
        <w:t xml:space="preserve"> </w:t>
      </w:r>
      <w:r w:rsidRPr="000C7CC4">
        <w:rPr>
          <w:rFonts w:ascii="Times New Roman" w:hAnsi="Times New Roman" w:cs="Times New Roman"/>
          <w:sz w:val="24"/>
          <w:szCs w:val="28"/>
        </w:rPr>
        <w:t xml:space="preserve">На первом этапе введено в эксплуатацию новое многофункциональное здание НИУ ВШЭ общей площадью 13 076,1 кв. м, а также комплекс зданий, обеспечивающих работу в области инженерии, электроники и телекоммуникаций. </w:t>
      </w:r>
      <w:r w:rsidRPr="000C7CC4">
        <w:rPr>
          <w:rFonts w:ascii="Times New Roman" w:hAnsi="Times New Roman"/>
          <w:sz w:val="24"/>
          <w:szCs w:val="28"/>
        </w:rPr>
        <w:t xml:space="preserve">В 2017 году будет завершена реконструкция комплекса зданий на Покровском бульваре, что позволит радикально улучшить условия работы подразделений, работающих по приоритетным направлениям. </w:t>
      </w:r>
    </w:p>
    <w:p w:rsidR="00A92BEA" w:rsidRPr="000C7CC4" w:rsidRDefault="00A92BEA" w:rsidP="00A92BEA">
      <w:pPr>
        <w:spacing w:after="0" w:line="360" w:lineRule="auto"/>
        <w:ind w:firstLine="709"/>
        <w:jc w:val="both"/>
        <w:rPr>
          <w:rFonts w:ascii="Times New Roman" w:hAnsi="Times New Roman"/>
          <w:sz w:val="24"/>
          <w:szCs w:val="28"/>
        </w:rPr>
      </w:pPr>
      <w:r w:rsidRPr="000C7CC4">
        <w:rPr>
          <w:rFonts w:ascii="Times New Roman" w:hAnsi="Times New Roman"/>
          <w:sz w:val="24"/>
          <w:szCs w:val="28"/>
        </w:rPr>
        <w:t xml:space="preserve">В условиях дефицита площадей особой задачей является создание комфортных условий работы для НПР, в частности, организация персональных кабинетов и рабочих мест, которыми к настоящему времени обеспечены 75% НПР. </w:t>
      </w:r>
      <w:r w:rsidRPr="000C7CC4">
        <w:rPr>
          <w:rFonts w:ascii="Times New Roman" w:hAnsi="Times New Roman" w:cs="Times New Roman"/>
          <w:sz w:val="24"/>
          <w:szCs w:val="28"/>
        </w:rPr>
        <w:t>Работа по формированию комфортной университетской среды будет продолжена.</w:t>
      </w:r>
    </w:p>
    <w:p w:rsidR="00A92BEA" w:rsidRPr="000C7CC4" w:rsidRDefault="00A92BEA" w:rsidP="00A92BEA">
      <w:pPr>
        <w:pStyle w:val="2"/>
        <w:numPr>
          <w:ilvl w:val="2"/>
          <w:numId w:val="1"/>
        </w:numPr>
        <w:spacing w:before="0" w:after="0" w:line="360" w:lineRule="auto"/>
        <w:ind w:left="0" w:firstLine="709"/>
        <w:rPr>
          <w:rFonts w:ascii="Times New Roman" w:hAnsi="Times New Roman" w:cs="Times New Roman"/>
          <w:i w:val="0"/>
          <w:sz w:val="24"/>
        </w:rPr>
      </w:pPr>
      <w:bookmarkStart w:id="29" w:name="_Toc474517889"/>
      <w:r w:rsidRPr="000C7CC4">
        <w:rPr>
          <w:rFonts w:ascii="Times New Roman" w:hAnsi="Times New Roman" w:cs="Times New Roman"/>
          <w:i w:val="0"/>
          <w:sz w:val="24"/>
        </w:rPr>
        <w:t>Экономическая и финансовая модель</w:t>
      </w:r>
      <w:bookmarkEnd w:id="20"/>
      <w:bookmarkEnd w:id="21"/>
      <w:bookmarkEnd w:id="22"/>
      <w:bookmarkEnd w:id="23"/>
      <w:bookmarkEnd w:id="29"/>
    </w:p>
    <w:p w:rsidR="00A92BEA" w:rsidRPr="000C7CC4" w:rsidRDefault="00A92BEA" w:rsidP="00A92BEA">
      <w:pPr>
        <w:spacing w:after="0" w:line="360" w:lineRule="auto"/>
        <w:ind w:firstLine="709"/>
        <w:jc w:val="both"/>
        <w:rPr>
          <w:rFonts w:ascii="Times New Roman" w:hAnsi="Times New Roman" w:cs="Times New Roman"/>
          <w:sz w:val="24"/>
          <w:szCs w:val="28"/>
        </w:rPr>
      </w:pPr>
      <w:r w:rsidRPr="000C7CC4">
        <w:rPr>
          <w:rFonts w:ascii="Times New Roman" w:hAnsi="Times New Roman" w:cs="Times New Roman"/>
          <w:sz w:val="24"/>
          <w:szCs w:val="28"/>
        </w:rPr>
        <w:t xml:space="preserve">Финансово-экономическая модель НИУ ВШЭ является основой для достижения стратегических целей развития университета и базируется на принципе последовательного и целенаправленного инвестирования ресурсов в кадровый потенциал, научные исследования, качество образования, аналитические продукты и общественные </w:t>
      </w:r>
      <w:r w:rsidRPr="000C7CC4">
        <w:rPr>
          <w:rFonts w:ascii="Times New Roman" w:hAnsi="Times New Roman" w:cs="Times New Roman"/>
          <w:sz w:val="24"/>
          <w:szCs w:val="28"/>
        </w:rPr>
        <w:lastRenderedPageBreak/>
        <w:t>инициативы. Финансирование проектов развития составляет до 30% бюджета НИУ ВШЭ. Механизм инвестирования реализуется посредством централизации средств на уровне университета (до 65%), управления бюджетом развития и линейкой университетских целевых программ (фондов), а также развитой системы экономического стимулирования продуктивности научной и образовательной работы НПР и академических подразделений.</w:t>
      </w:r>
    </w:p>
    <w:p w:rsidR="00A92BEA" w:rsidRPr="000C7CC4" w:rsidRDefault="00A92BEA" w:rsidP="00A92BEA">
      <w:pPr>
        <w:spacing w:after="0" w:line="360" w:lineRule="auto"/>
        <w:ind w:firstLine="709"/>
        <w:jc w:val="both"/>
        <w:rPr>
          <w:rFonts w:ascii="Times New Roman" w:hAnsi="Times New Roman" w:cs="Times New Roman"/>
          <w:sz w:val="24"/>
          <w:szCs w:val="28"/>
        </w:rPr>
      </w:pPr>
      <w:r w:rsidRPr="000C7CC4">
        <w:rPr>
          <w:rFonts w:ascii="Times New Roman" w:hAnsi="Times New Roman" w:cs="Times New Roman"/>
          <w:sz w:val="24"/>
          <w:szCs w:val="28"/>
        </w:rPr>
        <w:t xml:space="preserve">По итогам 2016 года доходы университета составляют более 15 млрд. рублей и формируются за счет его основных видов деятельности: услуги высшего образования (57%), научные и экспертно-аналитические работы (22%), </w:t>
      </w:r>
      <w:proofErr w:type="spellStart"/>
      <w:r w:rsidRPr="000C7CC4">
        <w:rPr>
          <w:rFonts w:ascii="Times New Roman" w:hAnsi="Times New Roman" w:cs="Times New Roman"/>
          <w:sz w:val="24"/>
          <w:szCs w:val="28"/>
        </w:rPr>
        <w:t>довузовская</w:t>
      </w:r>
      <w:proofErr w:type="spellEnd"/>
      <w:r w:rsidRPr="000C7CC4">
        <w:rPr>
          <w:rFonts w:ascii="Times New Roman" w:hAnsi="Times New Roman" w:cs="Times New Roman"/>
          <w:sz w:val="24"/>
          <w:szCs w:val="28"/>
        </w:rPr>
        <w:t xml:space="preserve"> подготовка и услуги дополнительного образования (8%). Государственные целевые субсидии (без учета государственных капитальных вложений) в доходах НИУ ВШЭ составляют около 9% (включая субсидию по Проекту 5-100). Дополнительно университет получает доходы от целевых пожертвований, управления фондом целевого капитала (</w:t>
      </w:r>
      <w:proofErr w:type="spellStart"/>
      <w:r w:rsidRPr="000C7CC4">
        <w:rPr>
          <w:rFonts w:ascii="Times New Roman" w:hAnsi="Times New Roman" w:cs="Times New Roman"/>
          <w:sz w:val="24"/>
          <w:szCs w:val="28"/>
        </w:rPr>
        <w:t>эндаументом</w:t>
      </w:r>
      <w:proofErr w:type="spellEnd"/>
      <w:r w:rsidRPr="000C7CC4">
        <w:rPr>
          <w:rFonts w:ascii="Times New Roman" w:hAnsi="Times New Roman" w:cs="Times New Roman"/>
          <w:sz w:val="24"/>
          <w:szCs w:val="28"/>
        </w:rPr>
        <w:t>), использования интеллектуальной собственности (включая онлайн-курсы), объем которых в горизонте ближайших пяти лет будет увеличен.</w:t>
      </w:r>
    </w:p>
    <w:p w:rsidR="00A92BEA" w:rsidRPr="000C7CC4" w:rsidRDefault="00A92BEA" w:rsidP="00A92BEA">
      <w:pPr>
        <w:spacing w:after="0" w:line="360" w:lineRule="auto"/>
        <w:ind w:firstLine="709"/>
        <w:jc w:val="both"/>
        <w:rPr>
          <w:rFonts w:ascii="Times New Roman" w:hAnsi="Times New Roman" w:cs="Times New Roman"/>
          <w:sz w:val="24"/>
          <w:szCs w:val="28"/>
        </w:rPr>
      </w:pPr>
      <w:r w:rsidRPr="000C7CC4">
        <w:rPr>
          <w:rFonts w:ascii="Times New Roman" w:hAnsi="Times New Roman" w:cs="Times New Roman"/>
          <w:sz w:val="24"/>
          <w:szCs w:val="28"/>
        </w:rPr>
        <w:t>Доля внебюджетных доходов в бюджете НИУ ВШЭ составляет 36-39%, по их объему университет занимает третье место в России после МГУ им. Ломоносова и МГТУ им. Баумана и является абсолютным лидером среди российских социально-экономических вузов. Аналогичное место НИУ ВШЭ занимает и по доходам от научных исследований и разработок.</w:t>
      </w:r>
    </w:p>
    <w:p w:rsidR="00A92BEA" w:rsidRPr="000C7CC4" w:rsidRDefault="00A92BEA" w:rsidP="00A92BEA">
      <w:pPr>
        <w:spacing w:after="0" w:line="360" w:lineRule="auto"/>
        <w:ind w:firstLine="709"/>
        <w:jc w:val="both"/>
        <w:rPr>
          <w:rFonts w:ascii="Times New Roman" w:hAnsi="Times New Roman" w:cs="Times New Roman"/>
          <w:sz w:val="24"/>
          <w:szCs w:val="28"/>
        </w:rPr>
      </w:pPr>
      <w:r w:rsidRPr="000C7CC4">
        <w:rPr>
          <w:rFonts w:ascii="Times New Roman" w:hAnsi="Times New Roman" w:cs="Times New Roman"/>
          <w:sz w:val="24"/>
          <w:szCs w:val="28"/>
        </w:rPr>
        <w:t>Инвестиции Правительства Российской Федерации в развитие материальной базы НИУ ВШЭ составляют до 3 млрд. руб. в год и обусловлены незавершенностью формирования инфраструктуры университета.</w:t>
      </w:r>
    </w:p>
    <w:p w:rsidR="00A92BEA" w:rsidRPr="000C7CC4" w:rsidRDefault="00A92BEA" w:rsidP="00A92BEA">
      <w:pPr>
        <w:spacing w:after="0" w:line="360" w:lineRule="auto"/>
        <w:ind w:firstLine="709"/>
        <w:jc w:val="both"/>
        <w:rPr>
          <w:rFonts w:ascii="Times New Roman" w:hAnsi="Times New Roman" w:cs="Times New Roman"/>
          <w:sz w:val="24"/>
          <w:szCs w:val="28"/>
        </w:rPr>
      </w:pPr>
      <w:r w:rsidRPr="000C7CC4">
        <w:rPr>
          <w:rFonts w:ascii="Times New Roman" w:hAnsi="Times New Roman" w:cs="Times New Roman"/>
          <w:sz w:val="24"/>
          <w:szCs w:val="28"/>
        </w:rPr>
        <w:t>С учетом достигнутых масштабов деятельности (после двукратного роста за последние шесть лет НИУ ВШЭ входит в пятерку крупнейших вузов России по размеру доходов, контингенту студентов и объему научных исследований) университет ожидает период снижения темпов роста доходов. Это задает существенно более высокие требования к эффективности расходов.</w:t>
      </w:r>
    </w:p>
    <w:p w:rsidR="00A92BEA" w:rsidRPr="000C7CC4" w:rsidRDefault="00A92BEA" w:rsidP="00A92BEA">
      <w:pPr>
        <w:spacing w:after="0" w:line="360" w:lineRule="auto"/>
        <w:ind w:firstLine="709"/>
        <w:jc w:val="both"/>
        <w:rPr>
          <w:rFonts w:ascii="Times New Roman" w:hAnsi="Times New Roman" w:cs="Times New Roman"/>
          <w:sz w:val="24"/>
          <w:szCs w:val="28"/>
        </w:rPr>
      </w:pPr>
      <w:r w:rsidRPr="000C7CC4">
        <w:rPr>
          <w:rFonts w:ascii="Times New Roman" w:hAnsi="Times New Roman" w:cs="Times New Roman"/>
          <w:sz w:val="24"/>
          <w:szCs w:val="28"/>
        </w:rPr>
        <w:t>Вместе с тем опережающие инвестиции в развитие, привлечение кадров международного уровня и обеспечение лидирующего уровня заработной платы научно-педагогического состава остаются приоритетами финансовой политики университета.</w:t>
      </w:r>
    </w:p>
    <w:p w:rsidR="00A92BEA" w:rsidRPr="000C7CC4" w:rsidRDefault="00A92BEA" w:rsidP="00A92BEA">
      <w:pPr>
        <w:spacing w:after="0" w:line="360" w:lineRule="auto"/>
        <w:ind w:firstLine="709"/>
        <w:jc w:val="both"/>
        <w:rPr>
          <w:rFonts w:ascii="Times New Roman" w:hAnsi="Times New Roman" w:cs="Times New Roman"/>
          <w:sz w:val="24"/>
          <w:szCs w:val="28"/>
        </w:rPr>
      </w:pPr>
      <w:r w:rsidRPr="000C7CC4">
        <w:rPr>
          <w:rFonts w:ascii="Times New Roman" w:hAnsi="Times New Roman" w:cs="Times New Roman"/>
          <w:sz w:val="24"/>
          <w:szCs w:val="28"/>
        </w:rPr>
        <w:t>В этой связи в период 2015-2016 годов НИУ ВШЭ реализовал систему мер, сочетающую повышение критериев финансирования проектов развития и структурный маневр в управлении административными расходами.</w:t>
      </w:r>
    </w:p>
    <w:p w:rsidR="00A92BEA" w:rsidRPr="000C7CC4" w:rsidRDefault="00A92BEA" w:rsidP="00A92BEA">
      <w:pPr>
        <w:spacing w:after="0" w:line="360" w:lineRule="auto"/>
        <w:ind w:firstLine="709"/>
        <w:jc w:val="both"/>
        <w:rPr>
          <w:rFonts w:ascii="Times New Roman" w:hAnsi="Times New Roman" w:cs="Times New Roman"/>
          <w:sz w:val="24"/>
          <w:szCs w:val="28"/>
        </w:rPr>
      </w:pPr>
      <w:r w:rsidRPr="000C7CC4">
        <w:rPr>
          <w:rFonts w:ascii="Times New Roman" w:hAnsi="Times New Roman" w:cs="Times New Roman"/>
          <w:sz w:val="24"/>
          <w:szCs w:val="28"/>
        </w:rPr>
        <w:t>Указанные меры, в частности, включают следующие:</w:t>
      </w:r>
    </w:p>
    <w:p w:rsidR="00A92BEA" w:rsidRDefault="00A92BEA" w:rsidP="00A92BEA">
      <w:pPr>
        <w:pStyle w:val="a3"/>
        <w:numPr>
          <w:ilvl w:val="0"/>
          <w:numId w:val="10"/>
        </w:numPr>
        <w:spacing w:after="0" w:line="360" w:lineRule="auto"/>
        <w:ind w:left="0" w:firstLine="709"/>
        <w:jc w:val="both"/>
        <w:rPr>
          <w:rFonts w:ascii="Times New Roman" w:hAnsi="Times New Roman" w:cs="Times New Roman"/>
          <w:sz w:val="24"/>
          <w:szCs w:val="28"/>
        </w:rPr>
      </w:pPr>
      <w:r w:rsidRPr="000C7CC4">
        <w:rPr>
          <w:rFonts w:ascii="Times New Roman" w:hAnsi="Times New Roman" w:cs="Times New Roman"/>
          <w:sz w:val="24"/>
          <w:szCs w:val="28"/>
        </w:rPr>
        <w:lastRenderedPageBreak/>
        <w:t>Разработка целевых моделей и систем показателей результативности для подразделений «академического ядра», обладающих наиболее высоким потенциалом и продуктивностью и имеющих признанные результаты на международном рынке</w:t>
      </w:r>
      <w:r>
        <w:rPr>
          <w:rFonts w:ascii="Times New Roman" w:hAnsi="Times New Roman" w:cs="Times New Roman"/>
          <w:sz w:val="24"/>
          <w:szCs w:val="28"/>
        </w:rPr>
        <w:t>, в которые</w:t>
      </w:r>
      <w:r w:rsidRPr="000C7CC4">
        <w:rPr>
          <w:rFonts w:ascii="Times New Roman" w:hAnsi="Times New Roman" w:cs="Times New Roman"/>
          <w:sz w:val="24"/>
          <w:szCs w:val="28"/>
        </w:rPr>
        <w:t xml:space="preserve"> направляются дополнительные инвестиции.</w:t>
      </w:r>
    </w:p>
    <w:p w:rsidR="00A92BEA" w:rsidRDefault="00A92BEA" w:rsidP="00A92BEA">
      <w:pPr>
        <w:pStyle w:val="a3"/>
        <w:numPr>
          <w:ilvl w:val="0"/>
          <w:numId w:val="10"/>
        </w:numPr>
        <w:spacing w:after="0" w:line="360" w:lineRule="auto"/>
        <w:ind w:left="0" w:firstLine="709"/>
        <w:jc w:val="both"/>
        <w:rPr>
          <w:rFonts w:ascii="Times New Roman" w:hAnsi="Times New Roman" w:cs="Times New Roman"/>
          <w:sz w:val="24"/>
          <w:szCs w:val="28"/>
        </w:rPr>
      </w:pPr>
      <w:r w:rsidRPr="0075758B">
        <w:rPr>
          <w:rFonts w:ascii="Times New Roman" w:hAnsi="Times New Roman" w:cs="Times New Roman"/>
          <w:sz w:val="24"/>
          <w:szCs w:val="28"/>
        </w:rPr>
        <w:t>Приоритетное направление средств на проекты, имеющие высокий потенциал влияния на позиции НИУ ВШЭ в глобальной исследовательской повестке.</w:t>
      </w:r>
    </w:p>
    <w:p w:rsidR="00A92BEA" w:rsidRDefault="00A92BEA" w:rsidP="00A92BEA">
      <w:pPr>
        <w:pStyle w:val="a3"/>
        <w:numPr>
          <w:ilvl w:val="0"/>
          <w:numId w:val="10"/>
        </w:numPr>
        <w:spacing w:after="0" w:line="360" w:lineRule="auto"/>
        <w:ind w:left="0" w:firstLine="709"/>
        <w:jc w:val="both"/>
        <w:rPr>
          <w:rFonts w:ascii="Times New Roman" w:hAnsi="Times New Roman" w:cs="Times New Roman"/>
          <w:sz w:val="24"/>
          <w:szCs w:val="28"/>
        </w:rPr>
      </w:pPr>
      <w:r w:rsidRPr="0075758B">
        <w:rPr>
          <w:rFonts w:ascii="Times New Roman" w:hAnsi="Times New Roman" w:cs="Times New Roman"/>
          <w:sz w:val="24"/>
          <w:szCs w:val="28"/>
        </w:rPr>
        <w:t xml:space="preserve">Формирование системы механизмов, обеспечивающих конкурентоспособный уровень оплаты для качественно работающих научно-педагогических и административных работников. </w:t>
      </w:r>
    </w:p>
    <w:p w:rsidR="00A92BEA" w:rsidRDefault="00A92BEA" w:rsidP="00A92BEA">
      <w:pPr>
        <w:pStyle w:val="a3"/>
        <w:numPr>
          <w:ilvl w:val="0"/>
          <w:numId w:val="10"/>
        </w:numPr>
        <w:spacing w:after="0" w:line="360" w:lineRule="auto"/>
        <w:ind w:left="0" w:firstLine="709"/>
        <w:jc w:val="both"/>
        <w:rPr>
          <w:rFonts w:ascii="Times New Roman" w:hAnsi="Times New Roman" w:cs="Times New Roman"/>
          <w:sz w:val="24"/>
          <w:szCs w:val="28"/>
        </w:rPr>
      </w:pPr>
      <w:r w:rsidRPr="0075758B">
        <w:rPr>
          <w:rFonts w:ascii="Times New Roman" w:hAnsi="Times New Roman" w:cs="Times New Roman"/>
          <w:sz w:val="24"/>
          <w:szCs w:val="28"/>
        </w:rPr>
        <w:t>Установление ключевых показателей эффективности (KPI) для руководителей направлений и крупных академических подразделений университета с последующим влиянием результатов оценки на уровень вознаграждения.</w:t>
      </w:r>
    </w:p>
    <w:p w:rsidR="00A92BEA" w:rsidRDefault="00A92BEA" w:rsidP="00A92BEA">
      <w:pPr>
        <w:pStyle w:val="a3"/>
        <w:numPr>
          <w:ilvl w:val="0"/>
          <w:numId w:val="10"/>
        </w:numPr>
        <w:spacing w:after="0" w:line="360" w:lineRule="auto"/>
        <w:ind w:left="0" w:firstLine="709"/>
        <w:jc w:val="both"/>
        <w:rPr>
          <w:rFonts w:ascii="Times New Roman" w:hAnsi="Times New Roman" w:cs="Times New Roman"/>
          <w:sz w:val="24"/>
          <w:szCs w:val="28"/>
        </w:rPr>
      </w:pPr>
      <w:r w:rsidRPr="0075758B">
        <w:rPr>
          <w:rFonts w:ascii="Times New Roman" w:hAnsi="Times New Roman" w:cs="Times New Roman"/>
          <w:sz w:val="24"/>
          <w:szCs w:val="28"/>
        </w:rPr>
        <w:t>Прекращение финансирования проектов или ликвидация структурных подразделений, не отвечающих критериям эффективности, осуществляемые на основе периодической оценки результатов деятельности.</w:t>
      </w:r>
    </w:p>
    <w:p w:rsidR="00A92BEA" w:rsidRDefault="00A92BEA" w:rsidP="00A92BEA">
      <w:pPr>
        <w:pStyle w:val="a3"/>
        <w:numPr>
          <w:ilvl w:val="0"/>
          <w:numId w:val="10"/>
        </w:numPr>
        <w:spacing w:after="0" w:line="360" w:lineRule="auto"/>
        <w:ind w:left="0" w:firstLine="709"/>
        <w:jc w:val="both"/>
        <w:rPr>
          <w:rFonts w:ascii="Times New Roman" w:hAnsi="Times New Roman" w:cs="Times New Roman"/>
          <w:sz w:val="24"/>
          <w:szCs w:val="28"/>
        </w:rPr>
      </w:pPr>
      <w:r w:rsidRPr="0075758B">
        <w:rPr>
          <w:rFonts w:ascii="Times New Roman" w:hAnsi="Times New Roman" w:cs="Times New Roman"/>
          <w:sz w:val="24"/>
          <w:szCs w:val="28"/>
        </w:rPr>
        <w:t>Внедрение экономических критериев в систему планирования штатной численности основного персонала, в том числе через установление ресурсных показателей при формировании учебных планов образовательных программ, а также при анализе деятельности научно-исследовательских подразделений.</w:t>
      </w:r>
    </w:p>
    <w:p w:rsidR="00A92BEA" w:rsidRDefault="00A92BEA" w:rsidP="00A92BEA">
      <w:pPr>
        <w:pStyle w:val="a3"/>
        <w:numPr>
          <w:ilvl w:val="0"/>
          <w:numId w:val="10"/>
        </w:numPr>
        <w:spacing w:after="0" w:line="360" w:lineRule="auto"/>
        <w:ind w:left="0" w:firstLine="709"/>
        <w:jc w:val="both"/>
        <w:rPr>
          <w:rFonts w:ascii="Times New Roman" w:hAnsi="Times New Roman" w:cs="Times New Roman"/>
          <w:sz w:val="24"/>
          <w:szCs w:val="28"/>
        </w:rPr>
      </w:pPr>
      <w:r w:rsidRPr="0075758B">
        <w:rPr>
          <w:rFonts w:ascii="Times New Roman" w:hAnsi="Times New Roman" w:cs="Times New Roman"/>
          <w:sz w:val="24"/>
          <w:szCs w:val="28"/>
        </w:rPr>
        <w:t>Внедрение системы бюджетирования образовательных программ, направленной на создание внутренних экономических стимулов для рационального использования ресурсов руководителями образовательных программ и академических подразделений.</w:t>
      </w:r>
    </w:p>
    <w:p w:rsidR="00A92BEA" w:rsidRPr="0075758B" w:rsidRDefault="00A92BEA" w:rsidP="00A92BEA">
      <w:pPr>
        <w:pStyle w:val="a3"/>
        <w:numPr>
          <w:ilvl w:val="0"/>
          <w:numId w:val="10"/>
        </w:numPr>
        <w:spacing w:after="0" w:line="360" w:lineRule="auto"/>
        <w:ind w:left="0" w:firstLine="709"/>
        <w:jc w:val="both"/>
        <w:rPr>
          <w:rFonts w:ascii="Times New Roman" w:hAnsi="Times New Roman" w:cs="Times New Roman"/>
          <w:sz w:val="24"/>
          <w:szCs w:val="28"/>
        </w:rPr>
      </w:pPr>
      <w:r w:rsidRPr="0075758B">
        <w:rPr>
          <w:rFonts w:ascii="Times New Roman" w:hAnsi="Times New Roman" w:cs="Times New Roman"/>
          <w:sz w:val="24"/>
          <w:szCs w:val="28"/>
        </w:rPr>
        <w:t>Оптимизация численности административного и учебно-вспомогательного персонала в сочетании с внедрением</w:t>
      </w:r>
      <w:r w:rsidRPr="000C7CC4">
        <w:t xml:space="preserve"> </w:t>
      </w:r>
      <w:r w:rsidRPr="0075758B">
        <w:rPr>
          <w:rFonts w:ascii="Times New Roman" w:hAnsi="Times New Roman" w:cs="Times New Roman"/>
          <w:sz w:val="24"/>
          <w:szCs w:val="28"/>
        </w:rPr>
        <w:t>новых принципов нормирования штатной численности, результативной системы оплаты труда этих категорий работников, опережающим развитием корпоративных информационных систем и автоматизацией бизнес-процессов.</w:t>
      </w:r>
    </w:p>
    <w:p w:rsidR="00A92BEA" w:rsidRPr="000C7CC4" w:rsidRDefault="00A92BEA" w:rsidP="00A92BEA">
      <w:pPr>
        <w:spacing w:after="0" w:line="360" w:lineRule="auto"/>
        <w:ind w:firstLine="709"/>
        <w:jc w:val="both"/>
        <w:rPr>
          <w:rFonts w:ascii="Times New Roman" w:hAnsi="Times New Roman" w:cs="Times New Roman"/>
          <w:sz w:val="24"/>
          <w:szCs w:val="28"/>
        </w:rPr>
      </w:pPr>
      <w:r w:rsidRPr="000C7CC4">
        <w:rPr>
          <w:rFonts w:ascii="Times New Roman" w:hAnsi="Times New Roman" w:cs="Times New Roman"/>
          <w:sz w:val="24"/>
          <w:szCs w:val="28"/>
        </w:rPr>
        <w:t>Существенным элементом новой финансовой модели стало внедрение в 2015-2016 г</w:t>
      </w:r>
      <w:r>
        <w:rPr>
          <w:rFonts w:ascii="Times New Roman" w:hAnsi="Times New Roman" w:cs="Times New Roman"/>
          <w:sz w:val="24"/>
          <w:szCs w:val="28"/>
        </w:rPr>
        <w:t>г.</w:t>
      </w:r>
      <w:r w:rsidRPr="000C7CC4">
        <w:rPr>
          <w:rFonts w:ascii="Times New Roman" w:hAnsi="Times New Roman" w:cs="Times New Roman"/>
          <w:sz w:val="24"/>
          <w:szCs w:val="28"/>
        </w:rPr>
        <w:t xml:space="preserve"> системы бюджетирования мегафакультетов – крупных академических подразделений, интегрирующих научные и образовательные коллективы в рамках относительно широких предметных областей и объединяющих на своем уровне все виды деятельности (см. раздел «Система управления университетом»). </w:t>
      </w:r>
    </w:p>
    <w:p w:rsidR="00A92BEA" w:rsidRPr="000C7CC4" w:rsidRDefault="00A92BEA" w:rsidP="00A92BEA">
      <w:pPr>
        <w:spacing w:after="0" w:line="360" w:lineRule="auto"/>
        <w:ind w:firstLine="709"/>
        <w:jc w:val="both"/>
        <w:rPr>
          <w:rFonts w:ascii="Times New Roman" w:hAnsi="Times New Roman" w:cs="Times New Roman"/>
          <w:sz w:val="24"/>
          <w:szCs w:val="28"/>
        </w:rPr>
      </w:pPr>
      <w:r w:rsidRPr="000C7CC4">
        <w:rPr>
          <w:rFonts w:ascii="Times New Roman" w:hAnsi="Times New Roman" w:cs="Times New Roman"/>
          <w:sz w:val="24"/>
          <w:szCs w:val="28"/>
        </w:rPr>
        <w:t xml:space="preserve">Мегафакультеты становятся самостоятельными центрами финансовой ответственности с собственным бюджетом, формируемым как за счет внебюджетных </w:t>
      </w:r>
      <w:r w:rsidRPr="000C7CC4">
        <w:rPr>
          <w:rFonts w:ascii="Times New Roman" w:hAnsi="Times New Roman" w:cs="Times New Roman"/>
          <w:sz w:val="24"/>
          <w:szCs w:val="28"/>
        </w:rPr>
        <w:lastRenderedPageBreak/>
        <w:t xml:space="preserve">доходов, так и за счет централизованных средств университета. Внедрение системы сопровождается отработкой: механизмов делегирования ресурсов на уровень факультетов при одновременном установлении и контроле исполнения показателей их развития; процедур планирования и исполнения бюджетов; системы производственной и финансовой отчетности. </w:t>
      </w:r>
    </w:p>
    <w:p w:rsidR="00A92BEA" w:rsidRPr="000C7CC4" w:rsidRDefault="00A92BEA" w:rsidP="00A92BEA">
      <w:pPr>
        <w:spacing w:after="0" w:line="360" w:lineRule="auto"/>
        <w:ind w:firstLine="709"/>
        <w:jc w:val="both"/>
        <w:rPr>
          <w:rFonts w:ascii="Times New Roman" w:hAnsi="Times New Roman" w:cs="Times New Roman"/>
          <w:sz w:val="24"/>
          <w:szCs w:val="28"/>
        </w:rPr>
      </w:pPr>
      <w:r w:rsidRPr="000C7CC4">
        <w:rPr>
          <w:rFonts w:ascii="Times New Roman" w:hAnsi="Times New Roman" w:cs="Times New Roman"/>
          <w:sz w:val="24"/>
          <w:szCs w:val="28"/>
        </w:rPr>
        <w:t>Динамика основных количественных характеристик финансовой модели НИУ ВШЭ на период до 2020 года приведена в подразделе</w:t>
      </w:r>
      <w:r w:rsidRPr="000C7CC4">
        <w:t xml:space="preserve"> </w:t>
      </w:r>
      <w:r w:rsidRPr="000C7CC4">
        <w:rPr>
          <w:rFonts w:ascii="Times New Roman" w:hAnsi="Times New Roman" w:cs="Times New Roman"/>
          <w:sz w:val="24"/>
          <w:szCs w:val="28"/>
        </w:rPr>
        <w:t>2.2. «План мероприятий по реализации программы повышения конкурентоспособности («дорожная карта») вуза на 2017</w:t>
      </w:r>
      <w:r w:rsidR="00AA4B70">
        <w:rPr>
          <w:rFonts w:ascii="Times New Roman" w:hAnsi="Times New Roman" w:cs="Times New Roman"/>
          <w:sz w:val="24"/>
          <w:szCs w:val="28"/>
        </w:rPr>
        <w:t xml:space="preserve">–2020 </w:t>
      </w:r>
      <w:r w:rsidRPr="000C7CC4">
        <w:rPr>
          <w:rFonts w:ascii="Times New Roman" w:hAnsi="Times New Roman" w:cs="Times New Roman"/>
          <w:sz w:val="24"/>
          <w:szCs w:val="28"/>
        </w:rPr>
        <w:t xml:space="preserve"> год</w:t>
      </w:r>
      <w:r w:rsidR="00AA4B70">
        <w:rPr>
          <w:rFonts w:ascii="Times New Roman" w:hAnsi="Times New Roman" w:cs="Times New Roman"/>
          <w:sz w:val="24"/>
          <w:szCs w:val="28"/>
        </w:rPr>
        <w:t>ы</w:t>
      </w:r>
      <w:r w:rsidRPr="000C7CC4">
        <w:rPr>
          <w:rFonts w:ascii="Times New Roman" w:hAnsi="Times New Roman" w:cs="Times New Roman"/>
          <w:sz w:val="24"/>
          <w:szCs w:val="28"/>
        </w:rPr>
        <w:t>».</w:t>
      </w:r>
    </w:p>
    <w:p w:rsidR="00A92BEA" w:rsidRPr="000C7CC4" w:rsidRDefault="00A92BEA" w:rsidP="00A92BEA">
      <w:pPr>
        <w:pStyle w:val="2"/>
        <w:numPr>
          <w:ilvl w:val="2"/>
          <w:numId w:val="1"/>
        </w:numPr>
        <w:spacing w:before="0" w:after="0" w:line="360" w:lineRule="auto"/>
        <w:ind w:left="0" w:firstLine="709"/>
        <w:rPr>
          <w:rFonts w:ascii="Times New Roman" w:hAnsi="Times New Roman" w:cs="Times New Roman"/>
          <w:i w:val="0"/>
          <w:sz w:val="24"/>
        </w:rPr>
      </w:pPr>
      <w:bookmarkStart w:id="30" w:name="_Toc428283353"/>
      <w:bookmarkStart w:id="31" w:name="_Toc474517890"/>
      <w:r w:rsidRPr="000C7CC4">
        <w:rPr>
          <w:rFonts w:ascii="Times New Roman" w:hAnsi="Times New Roman" w:cs="Times New Roman"/>
          <w:i w:val="0"/>
          <w:sz w:val="24"/>
        </w:rPr>
        <w:t>Дополнительные характеристики целевой модели</w:t>
      </w:r>
      <w:bookmarkEnd w:id="30"/>
      <w:bookmarkEnd w:id="31"/>
      <w:r w:rsidRPr="000C7CC4">
        <w:rPr>
          <w:rFonts w:ascii="Times New Roman" w:hAnsi="Times New Roman" w:cs="Times New Roman"/>
          <w:i w:val="0"/>
          <w:sz w:val="24"/>
        </w:rPr>
        <w:t xml:space="preserve"> </w:t>
      </w:r>
    </w:p>
    <w:p w:rsidR="00A92BEA" w:rsidRPr="004469FE" w:rsidRDefault="00A92BEA" w:rsidP="004469FE">
      <w:pPr>
        <w:spacing w:after="0" w:line="360" w:lineRule="auto"/>
        <w:ind w:firstLine="709"/>
        <w:rPr>
          <w:rFonts w:ascii="Times New Roman" w:eastAsia="Times New Roman" w:hAnsi="Times New Roman" w:cs="Times New Roman"/>
          <w:b/>
          <w:i/>
          <w:sz w:val="24"/>
          <w:szCs w:val="24"/>
        </w:rPr>
      </w:pPr>
      <w:bookmarkStart w:id="32" w:name="_Toc428283354"/>
      <w:bookmarkEnd w:id="24"/>
      <w:bookmarkEnd w:id="25"/>
      <w:bookmarkEnd w:id="26"/>
      <w:r w:rsidRPr="004469FE">
        <w:rPr>
          <w:rFonts w:ascii="Times New Roman" w:eastAsia="Times New Roman" w:hAnsi="Times New Roman" w:cs="Times New Roman"/>
          <w:b/>
          <w:sz w:val="24"/>
          <w:szCs w:val="24"/>
        </w:rPr>
        <w:t>Международное позиционирование университета</w:t>
      </w:r>
      <w:bookmarkEnd w:id="32"/>
    </w:p>
    <w:p w:rsidR="00A92BEA" w:rsidRPr="000C7CC4" w:rsidRDefault="00A92BEA" w:rsidP="004469FE">
      <w:pPr>
        <w:spacing w:after="0" w:line="360" w:lineRule="auto"/>
        <w:ind w:firstLine="709"/>
        <w:jc w:val="both"/>
        <w:rPr>
          <w:rFonts w:ascii="Times New Roman" w:eastAsia="Times New Roman" w:hAnsi="Times New Roman" w:cs="Times New Roman"/>
          <w:sz w:val="24"/>
          <w:szCs w:val="28"/>
        </w:rPr>
      </w:pPr>
      <w:r w:rsidRPr="000C7CC4">
        <w:rPr>
          <w:rFonts w:ascii="Times New Roman" w:eastAsia="Times New Roman" w:hAnsi="Times New Roman" w:cs="Times New Roman"/>
          <w:sz w:val="24"/>
          <w:szCs w:val="28"/>
        </w:rPr>
        <w:t xml:space="preserve">В рамках стратегической инициативы «Международное позиционирование» централизуются и консолидируются усилия по международному позиционированию, укреплению репутации и общему продвижению университета. </w:t>
      </w:r>
    </w:p>
    <w:p w:rsidR="00A92BEA" w:rsidRPr="000C7CC4" w:rsidRDefault="00A92BEA" w:rsidP="00A92BEA">
      <w:pPr>
        <w:spacing w:after="0" w:line="360" w:lineRule="auto"/>
        <w:ind w:firstLine="709"/>
        <w:jc w:val="both"/>
        <w:rPr>
          <w:rFonts w:ascii="Times New Roman" w:eastAsia="Times New Roman" w:hAnsi="Times New Roman" w:cs="Times New Roman"/>
          <w:sz w:val="24"/>
          <w:szCs w:val="28"/>
        </w:rPr>
      </w:pPr>
      <w:r w:rsidRPr="000C7CC4">
        <w:rPr>
          <w:rFonts w:ascii="Times New Roman" w:eastAsia="Times New Roman" w:hAnsi="Times New Roman" w:cs="Times New Roman"/>
          <w:sz w:val="24"/>
          <w:szCs w:val="28"/>
        </w:rPr>
        <w:t xml:space="preserve">Одним из ключевых факторов международной конкурентоспособности университета является его глобальная узнаваемость, прежде всего, в международном академическом сообществе, среди работодателей и потенциальных студентов из других стран. Наибольший вклад в узнаваемость университета вносят (а) его репутация, которая складывается в течение длительного времени, и (б) эффективное представление университета целевым аудиториям (международный бренд). Усилия в соответствующих направлениях на первом этапе реализации Дорожной карты были недостаточны. Разработана стратегия международного продвижения, </w:t>
      </w:r>
      <w:r>
        <w:rPr>
          <w:rFonts w:ascii="Times New Roman" w:eastAsia="Times New Roman" w:hAnsi="Times New Roman" w:cs="Times New Roman"/>
          <w:sz w:val="24"/>
          <w:szCs w:val="28"/>
        </w:rPr>
        <w:t>учитывающая следующие</w:t>
      </w:r>
      <w:r w:rsidRPr="000C7CC4">
        <w:rPr>
          <w:rFonts w:ascii="Times New Roman" w:eastAsia="Times New Roman" w:hAnsi="Times New Roman" w:cs="Times New Roman"/>
          <w:sz w:val="24"/>
          <w:szCs w:val="28"/>
        </w:rPr>
        <w:t xml:space="preserve"> вызов</w:t>
      </w:r>
      <w:r>
        <w:rPr>
          <w:rFonts w:ascii="Times New Roman" w:eastAsia="Times New Roman" w:hAnsi="Times New Roman" w:cs="Times New Roman"/>
          <w:sz w:val="24"/>
          <w:szCs w:val="28"/>
        </w:rPr>
        <w:t>ы</w:t>
      </w:r>
      <w:r w:rsidRPr="000C7CC4">
        <w:rPr>
          <w:rFonts w:ascii="Times New Roman" w:eastAsia="Times New Roman" w:hAnsi="Times New Roman" w:cs="Times New Roman"/>
          <w:sz w:val="24"/>
          <w:szCs w:val="28"/>
        </w:rPr>
        <w:t>:</w:t>
      </w:r>
    </w:p>
    <w:p w:rsidR="00A92BEA" w:rsidRPr="000C7CC4" w:rsidRDefault="00A92BEA" w:rsidP="00A92BEA">
      <w:pPr>
        <w:numPr>
          <w:ilvl w:val="0"/>
          <w:numId w:val="9"/>
        </w:numPr>
        <w:spacing w:after="0" w:line="360" w:lineRule="auto"/>
        <w:ind w:left="0" w:firstLine="709"/>
        <w:jc w:val="both"/>
        <w:rPr>
          <w:rFonts w:ascii="Times New Roman" w:eastAsia="Times New Roman" w:hAnsi="Times New Roman" w:cs="Times New Roman"/>
          <w:sz w:val="24"/>
          <w:szCs w:val="28"/>
        </w:rPr>
      </w:pPr>
      <w:r w:rsidRPr="000C7CC4">
        <w:rPr>
          <w:rFonts w:ascii="Times New Roman" w:eastAsia="Times New Roman" w:hAnsi="Times New Roman" w:cs="Times New Roman"/>
          <w:sz w:val="24"/>
          <w:szCs w:val="28"/>
        </w:rPr>
        <w:t>НИУ ВШЭ – молодой университет. Такие университеты обладают слабым историческим ресурсом для реализации репутационного капитала на международном уровне. Ответом на этот вызов должна быть оригинальность позиционирования, использования «молодости» как готовности к инновациям, кооперация с другими молодыми университетами.</w:t>
      </w:r>
    </w:p>
    <w:p w:rsidR="00A92BEA" w:rsidRPr="000C7CC4" w:rsidRDefault="00A92BEA" w:rsidP="00A92BEA">
      <w:pPr>
        <w:numPr>
          <w:ilvl w:val="0"/>
          <w:numId w:val="9"/>
        </w:numPr>
        <w:spacing w:after="0" w:line="360" w:lineRule="auto"/>
        <w:ind w:left="0" w:firstLine="709"/>
        <w:jc w:val="both"/>
        <w:rPr>
          <w:rFonts w:ascii="Times New Roman" w:eastAsia="Times New Roman" w:hAnsi="Times New Roman" w:cs="Times New Roman"/>
          <w:sz w:val="24"/>
          <w:szCs w:val="28"/>
        </w:rPr>
      </w:pPr>
      <w:r w:rsidRPr="000C7CC4">
        <w:rPr>
          <w:rFonts w:ascii="Times New Roman" w:eastAsia="Times New Roman" w:hAnsi="Times New Roman" w:cs="Times New Roman"/>
          <w:sz w:val="24"/>
          <w:szCs w:val="28"/>
        </w:rPr>
        <w:t xml:space="preserve">НИУ ВШЭ – в недавнем прошлом узкопрофильный университет, что затрудняет его продвижение на мировом рынке, где Россия занимает слабые позиции как раз по профилю социально-экономических наук. Ответом на это должно быть, с одной стороны, целевое взаимодействие с лидерами социально-экономического направления, а с другой – активное позиционирование таких направлений деятельности университета, как математика и компьютерные науки. </w:t>
      </w:r>
    </w:p>
    <w:p w:rsidR="00A92BEA" w:rsidRPr="000C7CC4" w:rsidRDefault="00A92BEA" w:rsidP="00A92BEA">
      <w:pPr>
        <w:numPr>
          <w:ilvl w:val="0"/>
          <w:numId w:val="9"/>
        </w:numPr>
        <w:spacing w:after="0" w:line="360" w:lineRule="auto"/>
        <w:ind w:left="0" w:firstLine="709"/>
        <w:jc w:val="both"/>
        <w:rPr>
          <w:rFonts w:ascii="Times New Roman" w:eastAsia="Times New Roman" w:hAnsi="Times New Roman" w:cs="Times New Roman"/>
          <w:sz w:val="24"/>
          <w:szCs w:val="28"/>
        </w:rPr>
      </w:pPr>
      <w:r w:rsidRPr="000C7CC4">
        <w:rPr>
          <w:rFonts w:ascii="Times New Roman" w:eastAsia="Times New Roman" w:hAnsi="Times New Roman" w:cs="Times New Roman"/>
          <w:sz w:val="24"/>
          <w:szCs w:val="28"/>
        </w:rPr>
        <w:t xml:space="preserve">Российский бренд НИУ ВШЭ имеет сильную национальную специфику и не конвертируется в международный бренд автоматически. Ответом на этот вызов должно </w:t>
      </w:r>
      <w:r w:rsidRPr="000C7CC4">
        <w:rPr>
          <w:rFonts w:ascii="Times New Roman" w:eastAsia="Times New Roman" w:hAnsi="Times New Roman" w:cs="Times New Roman"/>
          <w:sz w:val="24"/>
          <w:szCs w:val="28"/>
        </w:rPr>
        <w:lastRenderedPageBreak/>
        <w:t xml:space="preserve">стать </w:t>
      </w:r>
      <w:r>
        <w:rPr>
          <w:rFonts w:ascii="Times New Roman" w:eastAsia="Times New Roman" w:hAnsi="Times New Roman" w:cs="Times New Roman"/>
          <w:sz w:val="24"/>
          <w:szCs w:val="28"/>
        </w:rPr>
        <w:t>продвижение</w:t>
      </w:r>
      <w:r w:rsidRPr="000C7CC4">
        <w:rPr>
          <w:rFonts w:ascii="Times New Roman" w:eastAsia="Times New Roman" w:hAnsi="Times New Roman" w:cs="Times New Roman"/>
          <w:sz w:val="24"/>
          <w:szCs w:val="28"/>
        </w:rPr>
        <w:t xml:space="preserve"> международного бренда </w:t>
      </w:r>
      <w:r>
        <w:rPr>
          <w:rFonts w:ascii="Times New Roman" w:eastAsia="Times New Roman" w:hAnsi="Times New Roman" w:cs="Times New Roman"/>
          <w:sz w:val="24"/>
          <w:szCs w:val="28"/>
        </w:rPr>
        <w:t xml:space="preserve">ВШЭ </w:t>
      </w:r>
      <w:r w:rsidRPr="000C7CC4">
        <w:rPr>
          <w:rFonts w:ascii="Times New Roman" w:eastAsia="Times New Roman" w:hAnsi="Times New Roman" w:cs="Times New Roman"/>
          <w:sz w:val="24"/>
          <w:szCs w:val="28"/>
        </w:rPr>
        <w:t>с учетом опыта зарубежных университетов.</w:t>
      </w:r>
    </w:p>
    <w:p w:rsidR="00A92BEA" w:rsidRPr="00250041" w:rsidRDefault="00A92BEA" w:rsidP="00A92BEA">
      <w:pPr>
        <w:spacing w:after="0" w:line="360" w:lineRule="auto"/>
        <w:ind w:firstLine="709"/>
        <w:jc w:val="both"/>
        <w:rPr>
          <w:rFonts w:ascii="Times New Roman" w:eastAsia="Times New Roman" w:hAnsi="Times New Roman" w:cs="Times New Roman"/>
          <w:sz w:val="24"/>
          <w:szCs w:val="28"/>
        </w:rPr>
      </w:pPr>
      <w:proofErr w:type="gramStart"/>
      <w:r>
        <w:rPr>
          <w:rFonts w:ascii="Times New Roman" w:eastAsia="Times New Roman" w:hAnsi="Times New Roman" w:cs="Times New Roman"/>
          <w:sz w:val="24"/>
          <w:szCs w:val="28"/>
        </w:rPr>
        <w:t xml:space="preserve">В 2015-2016 годах </w:t>
      </w:r>
      <w:r w:rsidRPr="00927DE6">
        <w:rPr>
          <w:rFonts w:ascii="Times New Roman" w:eastAsia="Times New Roman" w:hAnsi="Times New Roman" w:cs="Times New Roman"/>
          <w:sz w:val="24"/>
          <w:szCs w:val="28"/>
        </w:rPr>
        <w:t xml:space="preserve">реализован комплекс рекламных мероприятий, направленных на информирование широкой общественности о достижениях университета в различных областях (доля целевых аудиторий, знакомых с брендом ВШЭ, увеличена на 14%); </w:t>
      </w:r>
      <w:r>
        <w:rPr>
          <w:rFonts w:ascii="Times New Roman" w:eastAsia="Times New Roman" w:hAnsi="Times New Roman" w:cs="Times New Roman"/>
          <w:sz w:val="24"/>
          <w:szCs w:val="28"/>
        </w:rPr>
        <w:t>организованы</w:t>
      </w:r>
      <w:r w:rsidRPr="00927DE6">
        <w:rPr>
          <w:rFonts w:ascii="Times New Roman" w:eastAsia="Times New Roman" w:hAnsi="Times New Roman" w:cs="Times New Roman"/>
          <w:sz w:val="24"/>
          <w:szCs w:val="28"/>
        </w:rPr>
        <w:t xml:space="preserve"> пиар-кампани</w:t>
      </w:r>
      <w:r>
        <w:rPr>
          <w:rFonts w:ascii="Times New Roman" w:eastAsia="Times New Roman" w:hAnsi="Times New Roman" w:cs="Times New Roman"/>
          <w:sz w:val="24"/>
          <w:szCs w:val="28"/>
        </w:rPr>
        <w:t>и</w:t>
      </w:r>
      <w:r w:rsidRPr="00927DE6">
        <w:rPr>
          <w:rFonts w:ascii="Times New Roman" w:eastAsia="Times New Roman" w:hAnsi="Times New Roman" w:cs="Times New Roman"/>
          <w:sz w:val="24"/>
          <w:szCs w:val="28"/>
        </w:rPr>
        <w:t xml:space="preserve"> по продвижению образовательных программ университета</w:t>
      </w:r>
      <w:r>
        <w:rPr>
          <w:rFonts w:ascii="Times New Roman" w:eastAsia="Times New Roman" w:hAnsi="Times New Roman" w:cs="Times New Roman"/>
          <w:sz w:val="24"/>
          <w:szCs w:val="28"/>
        </w:rPr>
        <w:t xml:space="preserve">; </w:t>
      </w:r>
      <w:r w:rsidRPr="00927DE6">
        <w:rPr>
          <w:rFonts w:ascii="Times New Roman" w:eastAsia="Times New Roman" w:hAnsi="Times New Roman" w:cs="Times New Roman"/>
          <w:sz w:val="24"/>
          <w:szCs w:val="28"/>
        </w:rPr>
        <w:t xml:space="preserve">проведена работа по увеличению </w:t>
      </w:r>
      <w:proofErr w:type="spellStart"/>
      <w:r w:rsidRPr="00927DE6">
        <w:rPr>
          <w:rFonts w:ascii="Times New Roman" w:eastAsia="Times New Roman" w:hAnsi="Times New Roman" w:cs="Times New Roman"/>
          <w:sz w:val="24"/>
          <w:szCs w:val="28"/>
        </w:rPr>
        <w:t>упоминаемости</w:t>
      </w:r>
      <w:proofErr w:type="spellEnd"/>
      <w:r w:rsidRPr="00927DE6">
        <w:rPr>
          <w:rFonts w:ascii="Times New Roman" w:eastAsia="Times New Roman" w:hAnsi="Times New Roman" w:cs="Times New Roman"/>
          <w:sz w:val="24"/>
          <w:szCs w:val="28"/>
        </w:rPr>
        <w:t xml:space="preserve"> НИУ ВШЭ в зарубежных медиа: (в 2016 г. зафиксировано более 9100 публикаций с упоминанием </w:t>
      </w:r>
      <w:r>
        <w:rPr>
          <w:rFonts w:ascii="Times New Roman" w:eastAsia="Times New Roman" w:hAnsi="Times New Roman" w:cs="Times New Roman"/>
          <w:sz w:val="24"/>
          <w:szCs w:val="28"/>
        </w:rPr>
        <w:t>университета</w:t>
      </w:r>
      <w:r w:rsidRPr="00927DE6">
        <w:rPr>
          <w:rFonts w:ascii="Times New Roman" w:eastAsia="Times New Roman" w:hAnsi="Times New Roman" w:cs="Times New Roman"/>
          <w:sz w:val="24"/>
          <w:szCs w:val="28"/>
        </w:rPr>
        <w:t>);</w:t>
      </w:r>
      <w:proofErr w:type="gramEnd"/>
      <w:r w:rsidRPr="00927DE6">
        <w:rPr>
          <w:rFonts w:ascii="Times New Roman" w:eastAsia="Times New Roman" w:hAnsi="Times New Roman" w:cs="Times New Roman"/>
          <w:sz w:val="24"/>
          <w:szCs w:val="28"/>
        </w:rPr>
        <w:t xml:space="preserve"> расширена сеть институциональных партнерств (</w:t>
      </w:r>
      <w:proofErr w:type="gramStart"/>
      <w:r w:rsidRPr="00927DE6">
        <w:rPr>
          <w:rFonts w:ascii="Times New Roman" w:eastAsia="Times New Roman" w:hAnsi="Times New Roman" w:cs="Times New Roman"/>
          <w:sz w:val="24"/>
          <w:szCs w:val="28"/>
        </w:rPr>
        <w:t>подписаны</w:t>
      </w:r>
      <w:proofErr w:type="gramEnd"/>
      <w:r w:rsidRPr="00927DE6">
        <w:rPr>
          <w:rFonts w:ascii="Times New Roman" w:eastAsia="Times New Roman" w:hAnsi="Times New Roman" w:cs="Times New Roman"/>
          <w:sz w:val="24"/>
          <w:szCs w:val="28"/>
        </w:rPr>
        <w:t xml:space="preserve"> 125 договоров о сотрудничестве).</w:t>
      </w:r>
      <w:r>
        <w:rPr>
          <w:rFonts w:ascii="Times New Roman" w:eastAsia="Times New Roman" w:hAnsi="Times New Roman" w:cs="Times New Roman"/>
          <w:sz w:val="24"/>
          <w:szCs w:val="28"/>
        </w:rPr>
        <w:t xml:space="preserve"> Повышению узнаваемости бренда ВШЭ способствует активная работа университета на глобальном рынке онлайн-образования (университет вошел в Топ-10 по количеству курсов, реализуемых на международной платформе </w:t>
      </w:r>
      <w:r>
        <w:rPr>
          <w:rFonts w:ascii="Times New Roman" w:eastAsia="Times New Roman" w:hAnsi="Times New Roman" w:cs="Times New Roman"/>
          <w:sz w:val="24"/>
          <w:szCs w:val="28"/>
          <w:lang w:val="en-US"/>
        </w:rPr>
        <w:t>Coursera</w:t>
      </w:r>
      <w:r w:rsidRPr="00250041">
        <w:rPr>
          <w:rFonts w:ascii="Times New Roman" w:eastAsia="Times New Roman" w:hAnsi="Times New Roman" w:cs="Times New Roman"/>
          <w:sz w:val="24"/>
          <w:szCs w:val="28"/>
        </w:rPr>
        <w:t>).</w:t>
      </w:r>
    </w:p>
    <w:p w:rsidR="00A92BEA" w:rsidRPr="008622F0" w:rsidRDefault="00A92BEA" w:rsidP="00A92BEA">
      <w:pPr>
        <w:spacing w:after="0" w:line="360" w:lineRule="auto"/>
        <w:ind w:firstLine="709"/>
        <w:jc w:val="both"/>
        <w:rPr>
          <w:rFonts w:ascii="Times New Roman" w:eastAsia="Times New Roman" w:hAnsi="Times New Roman" w:cs="Times New Roman"/>
          <w:sz w:val="24"/>
          <w:szCs w:val="28"/>
        </w:rPr>
      </w:pPr>
      <w:r w:rsidRPr="000C7CC4">
        <w:rPr>
          <w:rFonts w:ascii="Times New Roman" w:eastAsia="Times New Roman" w:hAnsi="Times New Roman" w:cs="Times New Roman"/>
          <w:sz w:val="24"/>
          <w:szCs w:val="28"/>
        </w:rPr>
        <w:t>В дальнейшем будет продолжена работа по расширению присутствия университета на международных информационных ресурсах, таких как:</w:t>
      </w:r>
      <w:r w:rsidRPr="00526B6F">
        <w:rPr>
          <w:rFonts w:ascii="Times New Roman" w:eastAsia="Times New Roman" w:hAnsi="Times New Roman" w:cs="Times New Roman"/>
          <w:sz w:val="24"/>
          <w:szCs w:val="28"/>
        </w:rPr>
        <w:t xml:space="preserve"> </w:t>
      </w:r>
    </w:p>
    <w:p w:rsidR="00A92BEA" w:rsidRPr="008622F0" w:rsidRDefault="00A92BEA" w:rsidP="00A92BEA">
      <w:pPr>
        <w:spacing w:after="0" w:line="360" w:lineRule="auto"/>
        <w:ind w:firstLine="709"/>
        <w:jc w:val="both"/>
        <w:rPr>
          <w:rFonts w:ascii="Times New Roman" w:eastAsia="Times New Roman" w:hAnsi="Times New Roman" w:cs="Times New Roman"/>
          <w:sz w:val="24"/>
          <w:szCs w:val="28"/>
        </w:rPr>
      </w:pPr>
      <w:r w:rsidRPr="008622F0">
        <w:rPr>
          <w:rFonts w:ascii="Times New Roman" w:eastAsia="Times New Roman" w:hAnsi="Times New Roman" w:cs="Times New Roman"/>
          <w:sz w:val="24"/>
          <w:szCs w:val="28"/>
        </w:rPr>
        <w:t xml:space="preserve">– </w:t>
      </w:r>
      <w:r>
        <w:rPr>
          <w:rFonts w:ascii="Times New Roman" w:eastAsia="Times New Roman" w:hAnsi="Times New Roman" w:cs="Times New Roman"/>
          <w:sz w:val="24"/>
          <w:szCs w:val="28"/>
        </w:rPr>
        <w:t>с</w:t>
      </w:r>
      <w:r w:rsidRPr="008622F0">
        <w:rPr>
          <w:rFonts w:ascii="Times New Roman" w:eastAsia="Times New Roman" w:hAnsi="Times New Roman" w:cs="Times New Roman"/>
          <w:sz w:val="24"/>
          <w:szCs w:val="28"/>
        </w:rPr>
        <w:t>пециализированны</w:t>
      </w:r>
      <w:r>
        <w:rPr>
          <w:rFonts w:ascii="Times New Roman" w:eastAsia="Times New Roman" w:hAnsi="Times New Roman" w:cs="Times New Roman"/>
          <w:sz w:val="24"/>
          <w:szCs w:val="28"/>
        </w:rPr>
        <w:t>е</w:t>
      </w:r>
      <w:r w:rsidRPr="008622F0">
        <w:rPr>
          <w:rFonts w:ascii="Times New Roman" w:eastAsia="Times New Roman" w:hAnsi="Times New Roman" w:cs="Times New Roman"/>
          <w:sz w:val="24"/>
          <w:szCs w:val="28"/>
        </w:rPr>
        <w:t xml:space="preserve"> порталы для абитуриентов, рассматривающих возможность получения образования за рубежом (</w:t>
      </w:r>
      <w:r>
        <w:rPr>
          <w:rFonts w:ascii="Times New Roman" w:eastAsia="Times New Roman" w:hAnsi="Times New Roman" w:cs="Times New Roman"/>
          <w:sz w:val="24"/>
          <w:szCs w:val="28"/>
        </w:rPr>
        <w:t>например</w:t>
      </w:r>
      <w:r w:rsidRPr="008622F0">
        <w:rPr>
          <w:rFonts w:ascii="Times New Roman" w:eastAsia="Times New Roman" w:hAnsi="Times New Roman" w:cs="Times New Roman"/>
          <w:sz w:val="24"/>
          <w:szCs w:val="28"/>
        </w:rPr>
        <w:t xml:space="preserve">, </w:t>
      </w:r>
      <w:proofErr w:type="spellStart"/>
      <w:r w:rsidRPr="001D79EC">
        <w:rPr>
          <w:rFonts w:ascii="Times New Roman" w:eastAsia="Times New Roman" w:hAnsi="Times New Roman" w:cs="Times New Roman"/>
          <w:sz w:val="24"/>
          <w:szCs w:val="28"/>
        </w:rPr>
        <w:t>studyportal</w:t>
      </w:r>
      <w:proofErr w:type="spellEnd"/>
      <w:r w:rsidRPr="008622F0">
        <w:rPr>
          <w:rFonts w:ascii="Times New Roman" w:eastAsia="Times New Roman" w:hAnsi="Times New Roman" w:cs="Times New Roman"/>
          <w:sz w:val="24"/>
          <w:szCs w:val="28"/>
        </w:rPr>
        <w:t>), электронные справочники</w:t>
      </w:r>
      <w:r>
        <w:rPr>
          <w:rFonts w:ascii="Times New Roman" w:eastAsia="Times New Roman" w:hAnsi="Times New Roman" w:cs="Times New Roman"/>
          <w:sz w:val="24"/>
          <w:szCs w:val="28"/>
        </w:rPr>
        <w:t>;</w:t>
      </w:r>
    </w:p>
    <w:p w:rsidR="00A92BEA" w:rsidRPr="008622F0" w:rsidRDefault="00A92BEA" w:rsidP="00A92BEA">
      <w:pPr>
        <w:spacing w:after="0" w:line="360" w:lineRule="auto"/>
        <w:ind w:firstLine="709"/>
        <w:jc w:val="both"/>
        <w:rPr>
          <w:rFonts w:ascii="Times New Roman" w:eastAsia="Times New Roman" w:hAnsi="Times New Roman" w:cs="Times New Roman"/>
          <w:sz w:val="24"/>
          <w:szCs w:val="28"/>
        </w:rPr>
      </w:pPr>
      <w:r w:rsidRPr="008622F0">
        <w:rPr>
          <w:rFonts w:ascii="Times New Roman" w:eastAsia="Times New Roman" w:hAnsi="Times New Roman" w:cs="Times New Roman"/>
          <w:sz w:val="24"/>
          <w:szCs w:val="28"/>
        </w:rPr>
        <w:t xml:space="preserve">– </w:t>
      </w:r>
      <w:r>
        <w:rPr>
          <w:rFonts w:ascii="Times New Roman" w:eastAsia="Times New Roman" w:hAnsi="Times New Roman" w:cs="Times New Roman"/>
          <w:sz w:val="24"/>
          <w:szCs w:val="28"/>
        </w:rPr>
        <w:t>э</w:t>
      </w:r>
      <w:r w:rsidRPr="008622F0">
        <w:rPr>
          <w:rFonts w:ascii="Times New Roman" w:eastAsia="Times New Roman" w:hAnsi="Times New Roman" w:cs="Times New Roman"/>
          <w:sz w:val="24"/>
          <w:szCs w:val="28"/>
        </w:rPr>
        <w:t>лектронные дискуссионные площадки и социальные сети для исследователей,</w:t>
      </w:r>
    </w:p>
    <w:p w:rsidR="00A92BEA" w:rsidRPr="008622F0" w:rsidRDefault="00A92BEA" w:rsidP="00A92BEA">
      <w:pPr>
        <w:spacing w:after="0" w:line="360" w:lineRule="auto"/>
        <w:ind w:firstLine="709"/>
        <w:jc w:val="both"/>
        <w:rPr>
          <w:rFonts w:ascii="Times New Roman" w:eastAsia="Times New Roman" w:hAnsi="Times New Roman" w:cs="Times New Roman"/>
          <w:sz w:val="24"/>
          <w:szCs w:val="28"/>
        </w:rPr>
      </w:pPr>
      <w:r w:rsidRPr="008622F0">
        <w:rPr>
          <w:rFonts w:ascii="Times New Roman" w:eastAsia="Times New Roman" w:hAnsi="Times New Roman" w:cs="Times New Roman"/>
          <w:sz w:val="24"/>
          <w:szCs w:val="28"/>
        </w:rPr>
        <w:t>–</w:t>
      </w:r>
      <w:r>
        <w:rPr>
          <w:rFonts w:ascii="Times New Roman" w:eastAsia="Times New Roman" w:hAnsi="Times New Roman" w:cs="Times New Roman"/>
          <w:sz w:val="24"/>
          <w:szCs w:val="28"/>
        </w:rPr>
        <w:t xml:space="preserve"> н</w:t>
      </w:r>
      <w:r w:rsidRPr="008622F0">
        <w:rPr>
          <w:rFonts w:ascii="Times New Roman" w:eastAsia="Times New Roman" w:hAnsi="Times New Roman" w:cs="Times New Roman"/>
          <w:sz w:val="24"/>
          <w:szCs w:val="28"/>
        </w:rPr>
        <w:t>аучные</w:t>
      </w:r>
      <w:r>
        <w:rPr>
          <w:rFonts w:ascii="Times New Roman" w:eastAsia="Times New Roman" w:hAnsi="Times New Roman" w:cs="Times New Roman"/>
          <w:sz w:val="24"/>
          <w:szCs w:val="28"/>
        </w:rPr>
        <w:t xml:space="preserve"> и деловые СМИ</w:t>
      </w:r>
      <w:r w:rsidRPr="008622F0">
        <w:rPr>
          <w:rFonts w:ascii="Times New Roman" w:eastAsia="Times New Roman" w:hAnsi="Times New Roman" w:cs="Times New Roman"/>
          <w:sz w:val="24"/>
          <w:szCs w:val="28"/>
        </w:rPr>
        <w:t>;</w:t>
      </w:r>
    </w:p>
    <w:p w:rsidR="00A92BEA" w:rsidRPr="008622F0" w:rsidRDefault="00A92BEA" w:rsidP="00A92BEA">
      <w:pPr>
        <w:spacing w:after="0" w:line="360" w:lineRule="auto"/>
        <w:ind w:firstLine="709"/>
        <w:jc w:val="both"/>
        <w:rPr>
          <w:rFonts w:ascii="Times New Roman" w:eastAsia="Times New Roman" w:hAnsi="Times New Roman" w:cs="Times New Roman"/>
          <w:sz w:val="24"/>
          <w:szCs w:val="28"/>
        </w:rPr>
      </w:pPr>
      <w:r w:rsidRPr="008622F0">
        <w:rPr>
          <w:rFonts w:ascii="Times New Roman" w:eastAsia="Times New Roman" w:hAnsi="Times New Roman" w:cs="Times New Roman"/>
          <w:sz w:val="24"/>
          <w:szCs w:val="28"/>
        </w:rPr>
        <w:t xml:space="preserve">– </w:t>
      </w:r>
      <w:r>
        <w:rPr>
          <w:rFonts w:ascii="Times New Roman" w:eastAsia="Times New Roman" w:hAnsi="Times New Roman" w:cs="Times New Roman"/>
          <w:sz w:val="24"/>
          <w:szCs w:val="28"/>
        </w:rPr>
        <w:t xml:space="preserve">глобальные </w:t>
      </w:r>
      <w:r w:rsidRPr="008622F0">
        <w:rPr>
          <w:rFonts w:ascii="Times New Roman" w:eastAsia="Times New Roman" w:hAnsi="Times New Roman" w:cs="Times New Roman"/>
          <w:sz w:val="24"/>
          <w:szCs w:val="28"/>
        </w:rPr>
        <w:t xml:space="preserve">социальные сети </w:t>
      </w:r>
      <w:r>
        <w:rPr>
          <w:rFonts w:ascii="Times New Roman" w:eastAsia="Times New Roman" w:hAnsi="Times New Roman" w:cs="Times New Roman"/>
          <w:sz w:val="24"/>
          <w:szCs w:val="28"/>
        </w:rPr>
        <w:t xml:space="preserve">и сети, </w:t>
      </w:r>
      <w:r w:rsidRPr="008622F0">
        <w:rPr>
          <w:rFonts w:ascii="Times New Roman" w:eastAsia="Times New Roman" w:hAnsi="Times New Roman" w:cs="Times New Roman"/>
          <w:sz w:val="24"/>
          <w:szCs w:val="28"/>
        </w:rPr>
        <w:t>популярные в отдельных регионах.</w:t>
      </w:r>
    </w:p>
    <w:p w:rsidR="00A92BEA" w:rsidRPr="004469FE" w:rsidRDefault="00A92BEA" w:rsidP="004469FE">
      <w:pPr>
        <w:spacing w:after="0" w:line="360" w:lineRule="auto"/>
        <w:ind w:firstLine="709"/>
        <w:jc w:val="both"/>
        <w:rPr>
          <w:rFonts w:ascii="Times New Roman" w:hAnsi="Times New Roman" w:cs="Times New Roman"/>
          <w:b/>
          <w:i/>
          <w:sz w:val="24"/>
          <w:szCs w:val="24"/>
        </w:rPr>
      </w:pPr>
      <w:r w:rsidRPr="004469FE">
        <w:rPr>
          <w:rFonts w:ascii="Times New Roman" w:eastAsia="Times New Roman" w:hAnsi="Times New Roman" w:cs="Times New Roman"/>
          <w:sz w:val="24"/>
          <w:szCs w:val="24"/>
        </w:rPr>
        <w:t xml:space="preserve">Будет обеспечено присутствия бренда НИУ ВШЭ на мировых экспертных площадках и в иностранных СМИ в качестве ключевого экспертного центра по проблематике развития России и переходных экономик, расширено </w:t>
      </w:r>
      <w:r w:rsidRPr="004469FE">
        <w:rPr>
          <w:rFonts w:ascii="Times New Roman" w:hAnsi="Times New Roman" w:cs="Times New Roman"/>
          <w:sz w:val="24"/>
          <w:szCs w:val="24"/>
          <w:lang w:eastAsia="en-US"/>
        </w:rPr>
        <w:t xml:space="preserve">участие НИУ ВШЭ в международных ассоциациях и сетях в области высшего образования (МАС), обеспечено </w:t>
      </w:r>
      <w:r w:rsidRPr="004469FE">
        <w:rPr>
          <w:rFonts w:ascii="Times New Roman" w:eastAsia="Times New Roman" w:hAnsi="Times New Roman" w:cs="Times New Roman"/>
          <w:sz w:val="24"/>
          <w:szCs w:val="24"/>
        </w:rPr>
        <w:t>продвижение научных результатов ВШЭ в рамках специализированных исследовательских сетей.</w:t>
      </w:r>
    </w:p>
    <w:p w:rsidR="00A92BEA" w:rsidRPr="004469FE" w:rsidRDefault="00A92BEA" w:rsidP="004469FE">
      <w:pPr>
        <w:spacing w:after="0" w:line="360" w:lineRule="auto"/>
        <w:ind w:firstLine="709"/>
        <w:rPr>
          <w:rFonts w:ascii="Times New Roman" w:hAnsi="Times New Roman" w:cs="Times New Roman"/>
          <w:b/>
          <w:i/>
          <w:sz w:val="24"/>
          <w:szCs w:val="24"/>
        </w:rPr>
      </w:pPr>
      <w:r w:rsidRPr="004469FE">
        <w:rPr>
          <w:rFonts w:ascii="Times New Roman" w:hAnsi="Times New Roman" w:cs="Times New Roman"/>
          <w:b/>
          <w:sz w:val="24"/>
          <w:szCs w:val="24"/>
        </w:rPr>
        <w:t>Система управления университетом</w:t>
      </w:r>
    </w:p>
    <w:p w:rsidR="00A92BEA" w:rsidRPr="000C7CC4" w:rsidRDefault="00A92BEA" w:rsidP="00A92BEA">
      <w:pPr>
        <w:spacing w:after="0" w:line="360" w:lineRule="auto"/>
        <w:ind w:firstLine="709"/>
        <w:contextualSpacing/>
        <w:jc w:val="both"/>
        <w:rPr>
          <w:rFonts w:ascii="Times New Roman" w:eastAsia="Times New Roman" w:hAnsi="Times New Roman" w:cs="Times New Roman"/>
          <w:sz w:val="24"/>
          <w:szCs w:val="28"/>
          <w:lang w:eastAsia="en-US"/>
        </w:rPr>
      </w:pPr>
      <w:r w:rsidRPr="000C7CC4">
        <w:rPr>
          <w:rFonts w:ascii="Times New Roman" w:eastAsia="Times New Roman" w:hAnsi="Times New Roman" w:cs="Times New Roman"/>
          <w:sz w:val="24"/>
          <w:szCs w:val="28"/>
          <w:lang w:eastAsia="en-US"/>
        </w:rPr>
        <w:t xml:space="preserve">В современных условиях успех университета зависит, прежде всего, от его способности эффективно конкурировать на профильных рынках, как профессиональных (науки и образования), так и ресурсных (финансов и кадров). Интернационализация значительно повышает требования к динамике развития и эффективности управления всеми видами ресурсов. </w:t>
      </w:r>
    </w:p>
    <w:p w:rsidR="00A92BEA" w:rsidRPr="000C7CC4" w:rsidRDefault="00A92BEA" w:rsidP="00A92BEA">
      <w:pPr>
        <w:spacing w:after="0" w:line="360" w:lineRule="auto"/>
        <w:ind w:firstLine="709"/>
        <w:contextualSpacing/>
        <w:jc w:val="both"/>
        <w:rPr>
          <w:rFonts w:ascii="Times New Roman" w:eastAsia="Times New Roman" w:hAnsi="Times New Roman" w:cs="Times New Roman"/>
          <w:sz w:val="24"/>
          <w:szCs w:val="28"/>
          <w:lang w:eastAsia="en-US"/>
        </w:rPr>
      </w:pPr>
      <w:r w:rsidRPr="000C7CC4">
        <w:rPr>
          <w:rFonts w:ascii="Times New Roman" w:eastAsia="Times New Roman" w:hAnsi="Times New Roman" w:cs="Times New Roman"/>
          <w:sz w:val="24"/>
          <w:szCs w:val="28"/>
          <w:lang w:eastAsia="en-US"/>
        </w:rPr>
        <w:t xml:space="preserve">Построение рыночно-ориентированной системы управления становится базовым условием для устойчивого развития университета. При этом принципиально важно обеспечить сочетание профессионализации менеджмента с развитием академического </w:t>
      </w:r>
      <w:r w:rsidRPr="000C7CC4">
        <w:rPr>
          <w:rFonts w:ascii="Times New Roman" w:eastAsia="Times New Roman" w:hAnsi="Times New Roman" w:cs="Times New Roman"/>
          <w:sz w:val="24"/>
          <w:szCs w:val="28"/>
          <w:lang w:eastAsia="en-US"/>
        </w:rPr>
        <w:lastRenderedPageBreak/>
        <w:t xml:space="preserve">самоуправления и вовлечением научно-педагогических работников в процессы принятия решений. </w:t>
      </w:r>
    </w:p>
    <w:p w:rsidR="00A92BEA" w:rsidRPr="000C7CC4" w:rsidRDefault="00A92BEA" w:rsidP="00A92BEA">
      <w:pPr>
        <w:spacing w:after="0" w:line="360" w:lineRule="auto"/>
        <w:ind w:firstLine="709"/>
        <w:contextualSpacing/>
        <w:jc w:val="both"/>
        <w:rPr>
          <w:rFonts w:ascii="Times New Roman" w:eastAsia="Times New Roman" w:hAnsi="Times New Roman" w:cs="Times New Roman"/>
          <w:sz w:val="24"/>
          <w:szCs w:val="28"/>
          <w:lang w:eastAsia="en-US"/>
        </w:rPr>
      </w:pPr>
      <w:r w:rsidRPr="000C7CC4">
        <w:rPr>
          <w:rFonts w:ascii="Times New Roman" w:eastAsia="Times New Roman" w:hAnsi="Times New Roman" w:cs="Times New Roman"/>
          <w:sz w:val="24"/>
          <w:szCs w:val="28"/>
          <w:lang w:eastAsia="en-US"/>
        </w:rPr>
        <w:t>Будучи самым молодым среди российских государственных университетов, НИУ ВШЭ обладает существенным преимуществом: его научно-образовательные направления сформированы в последние 10-15 лет, не имеют «балласта» советского периода, и изначально ориентированы на активные рынки. При этом, реализуя агрессивную стратегию роста, НИУ ВШЭ постоянно выделяет на проекты развития значительную часть своего бюджета (в совокупности до 30%), одновременно обеспечивая достаточно гибкую внутреннюю финансовую политику за счет высокой доли внебюджетных доходов.</w:t>
      </w:r>
    </w:p>
    <w:p w:rsidR="00A92BEA" w:rsidRPr="000C7CC4" w:rsidRDefault="00A92BEA" w:rsidP="00A92BEA">
      <w:pPr>
        <w:spacing w:after="0" w:line="360" w:lineRule="auto"/>
        <w:ind w:firstLine="709"/>
        <w:contextualSpacing/>
        <w:jc w:val="both"/>
        <w:rPr>
          <w:rFonts w:ascii="Times New Roman" w:eastAsia="Times New Roman" w:hAnsi="Times New Roman" w:cs="Times New Roman"/>
          <w:sz w:val="24"/>
          <w:szCs w:val="28"/>
          <w:lang w:eastAsia="en-US"/>
        </w:rPr>
      </w:pPr>
      <w:r w:rsidRPr="000C7CC4">
        <w:rPr>
          <w:rFonts w:ascii="Times New Roman" w:eastAsia="Times New Roman" w:hAnsi="Times New Roman" w:cs="Times New Roman"/>
          <w:sz w:val="24"/>
          <w:szCs w:val="28"/>
          <w:lang w:eastAsia="en-US"/>
        </w:rPr>
        <w:t>Базовые элементы целевой модели системы управления НИУ ВШЭ в целом сформированы:</w:t>
      </w:r>
    </w:p>
    <w:p w:rsidR="00A92BEA" w:rsidRPr="000C7CC4" w:rsidRDefault="00A92BEA" w:rsidP="00A92BEA">
      <w:pPr>
        <w:pStyle w:val="a3"/>
        <w:numPr>
          <w:ilvl w:val="0"/>
          <w:numId w:val="11"/>
        </w:numPr>
        <w:spacing w:after="0" w:line="360" w:lineRule="auto"/>
        <w:ind w:left="0" w:firstLine="709"/>
        <w:jc w:val="both"/>
        <w:rPr>
          <w:rFonts w:ascii="Times New Roman" w:eastAsia="Times New Roman" w:hAnsi="Times New Roman" w:cs="Times New Roman"/>
          <w:sz w:val="24"/>
          <w:szCs w:val="28"/>
          <w:lang w:eastAsia="en-US"/>
        </w:rPr>
      </w:pPr>
      <w:r w:rsidRPr="000C7CC4">
        <w:rPr>
          <w:rFonts w:ascii="Times New Roman" w:eastAsia="Times New Roman" w:hAnsi="Times New Roman" w:cs="Times New Roman"/>
          <w:sz w:val="24"/>
          <w:szCs w:val="28"/>
          <w:lang w:eastAsia="en-US"/>
        </w:rPr>
        <w:t xml:space="preserve">Управление проектами развития регламентировано основными программными документами и интегрировано в руководство направлениями деятельности, которые возглавляют проректоры и директора по направлениям. Оперативную координацию усилий по реализации стратегии осуществляет Комитет по стратегическому развитию под руководством ректора и Дирекция программы развития. </w:t>
      </w:r>
    </w:p>
    <w:p w:rsidR="00A92BEA" w:rsidRPr="000C7CC4" w:rsidRDefault="00A92BEA" w:rsidP="00A92BEA">
      <w:pPr>
        <w:pStyle w:val="a3"/>
        <w:numPr>
          <w:ilvl w:val="0"/>
          <w:numId w:val="11"/>
        </w:numPr>
        <w:spacing w:after="0" w:line="360" w:lineRule="auto"/>
        <w:ind w:left="0" w:firstLine="709"/>
        <w:jc w:val="both"/>
        <w:rPr>
          <w:rFonts w:ascii="Times New Roman" w:eastAsia="Times New Roman" w:hAnsi="Times New Roman" w:cs="Times New Roman"/>
          <w:sz w:val="24"/>
          <w:szCs w:val="28"/>
          <w:lang w:eastAsia="en-US"/>
        </w:rPr>
      </w:pPr>
      <w:r w:rsidRPr="000C7CC4">
        <w:rPr>
          <w:rFonts w:ascii="Times New Roman" w:eastAsia="Times New Roman" w:hAnsi="Times New Roman" w:cs="Times New Roman"/>
          <w:sz w:val="24"/>
          <w:szCs w:val="28"/>
          <w:lang w:eastAsia="en-US"/>
        </w:rPr>
        <w:t>Прогнозирование и обратную связь для принятия решений обеспечивают системы мониторинга показателей (Аналитический центр), институциональных исследований университетской жизни (Центр внутреннего мониторинга) и форсайт-исследования по актуальным направлениям (Форсайт-центр).</w:t>
      </w:r>
    </w:p>
    <w:p w:rsidR="00A92BEA" w:rsidRPr="000C7CC4" w:rsidRDefault="00A92BEA" w:rsidP="00A92BEA">
      <w:pPr>
        <w:pStyle w:val="a3"/>
        <w:numPr>
          <w:ilvl w:val="0"/>
          <w:numId w:val="11"/>
        </w:numPr>
        <w:spacing w:after="0" w:line="360" w:lineRule="auto"/>
        <w:ind w:left="0" w:firstLine="709"/>
        <w:jc w:val="both"/>
        <w:rPr>
          <w:rFonts w:ascii="Times New Roman" w:eastAsia="Times New Roman" w:hAnsi="Times New Roman" w:cs="Times New Roman"/>
          <w:sz w:val="24"/>
          <w:szCs w:val="28"/>
          <w:lang w:eastAsia="en-US"/>
        </w:rPr>
      </w:pPr>
      <w:r w:rsidRPr="000C7CC4">
        <w:rPr>
          <w:rFonts w:ascii="Times New Roman" w:eastAsia="Times New Roman" w:hAnsi="Times New Roman" w:cs="Times New Roman"/>
          <w:sz w:val="24"/>
          <w:szCs w:val="28"/>
          <w:lang w:eastAsia="en-US"/>
        </w:rPr>
        <w:t>Выделение ресурсов университета в рамках проектов развития производится преимущественно на конкурсной основе с использованием внешней (в том числе публичной) экспертизы и после коллегиального рассмотрения. Обязательным условием является положительная оценка достижений, фиксация ожидаемых результатов, а также соблюдение правил нормирования расходов и отчетности.</w:t>
      </w:r>
    </w:p>
    <w:p w:rsidR="00A92BEA" w:rsidRPr="000C7CC4" w:rsidRDefault="00A92BEA" w:rsidP="00A92BEA">
      <w:pPr>
        <w:pStyle w:val="a3"/>
        <w:numPr>
          <w:ilvl w:val="0"/>
          <w:numId w:val="11"/>
        </w:numPr>
        <w:spacing w:after="0" w:line="360" w:lineRule="auto"/>
        <w:ind w:left="0" w:firstLine="709"/>
        <w:jc w:val="both"/>
        <w:rPr>
          <w:rFonts w:ascii="Times New Roman" w:eastAsia="Times New Roman" w:hAnsi="Times New Roman" w:cs="Times New Roman"/>
          <w:sz w:val="24"/>
          <w:szCs w:val="28"/>
          <w:lang w:eastAsia="en-US"/>
        </w:rPr>
      </w:pPr>
      <w:r w:rsidRPr="000C7CC4">
        <w:rPr>
          <w:rFonts w:ascii="Times New Roman" w:eastAsia="Times New Roman" w:hAnsi="Times New Roman" w:cs="Times New Roman"/>
          <w:sz w:val="24"/>
          <w:szCs w:val="28"/>
          <w:lang w:eastAsia="en-US"/>
        </w:rPr>
        <w:t>В университете действует разветвленная система коллегиальных органов с участием НПР и внешних экспертов, координирующих решение академических и организационно-финансовых вопросов на операционном уровне (более 30 органов на уровне центрального управления и более 100 – на уровне научно-образовательных подразделений).</w:t>
      </w:r>
    </w:p>
    <w:p w:rsidR="00A92BEA" w:rsidRPr="000C7CC4" w:rsidRDefault="00A92BEA" w:rsidP="00A92BEA">
      <w:pPr>
        <w:pStyle w:val="a3"/>
        <w:numPr>
          <w:ilvl w:val="0"/>
          <w:numId w:val="11"/>
        </w:numPr>
        <w:spacing w:after="0" w:line="360" w:lineRule="auto"/>
        <w:ind w:left="0" w:firstLine="709"/>
        <w:jc w:val="both"/>
        <w:rPr>
          <w:rFonts w:ascii="Times New Roman" w:eastAsia="Times New Roman" w:hAnsi="Times New Roman" w:cs="Times New Roman"/>
          <w:sz w:val="24"/>
          <w:szCs w:val="28"/>
          <w:lang w:eastAsia="en-US"/>
        </w:rPr>
      </w:pPr>
      <w:r w:rsidRPr="000C7CC4">
        <w:rPr>
          <w:rFonts w:ascii="Times New Roman" w:eastAsia="Times New Roman" w:hAnsi="Times New Roman" w:cs="Times New Roman"/>
          <w:sz w:val="24"/>
          <w:szCs w:val="28"/>
          <w:lang w:eastAsia="en-US"/>
        </w:rPr>
        <w:t xml:space="preserve">Внешнюю оценку по различным аспектам деятельности и развития университета осуществляют высшие коллегиальные органы: </w:t>
      </w:r>
      <w:proofErr w:type="gramStart"/>
      <w:r w:rsidRPr="000C7CC4">
        <w:rPr>
          <w:rFonts w:ascii="Times New Roman" w:eastAsia="Times New Roman" w:hAnsi="Times New Roman" w:cs="Times New Roman"/>
          <w:sz w:val="24"/>
          <w:szCs w:val="28"/>
          <w:lang w:eastAsia="en-US"/>
        </w:rPr>
        <w:t xml:space="preserve">Наблюдательный совет НИУ ВШЭ под руководством Первого заместителя Руководителя Администрации Президента Российской Федерации </w:t>
      </w:r>
      <w:proofErr w:type="spellStart"/>
      <w:r w:rsidRPr="000C7CC4">
        <w:rPr>
          <w:rFonts w:ascii="Times New Roman" w:eastAsia="Times New Roman" w:hAnsi="Times New Roman" w:cs="Times New Roman"/>
          <w:sz w:val="24"/>
          <w:szCs w:val="28"/>
          <w:lang w:eastAsia="en-US"/>
        </w:rPr>
        <w:t>С.В.Кириенко</w:t>
      </w:r>
      <w:proofErr w:type="spellEnd"/>
      <w:r w:rsidRPr="000C7CC4">
        <w:rPr>
          <w:rFonts w:ascii="Times New Roman" w:eastAsia="Times New Roman" w:hAnsi="Times New Roman" w:cs="Times New Roman"/>
          <w:sz w:val="24"/>
          <w:szCs w:val="28"/>
          <w:lang w:eastAsia="en-US"/>
        </w:rPr>
        <w:t xml:space="preserve">, Попечительский совет НИУ ВШЭ под руководством Президента – Председателя Правления ОАО «Сбербанк России» </w:t>
      </w:r>
      <w:r w:rsidRPr="000C7CC4">
        <w:rPr>
          <w:rFonts w:ascii="Times New Roman" w:eastAsia="Times New Roman" w:hAnsi="Times New Roman" w:cs="Times New Roman"/>
          <w:sz w:val="24"/>
          <w:szCs w:val="28"/>
          <w:lang w:eastAsia="en-US"/>
        </w:rPr>
        <w:lastRenderedPageBreak/>
        <w:t xml:space="preserve">Г.О. Грефа, Международный консультативный комитет НИУ ВШЭ под председательством лауреата Нобелевской премии по экономике, профессора Эрика </w:t>
      </w:r>
      <w:proofErr w:type="spellStart"/>
      <w:r w:rsidRPr="000C7CC4">
        <w:rPr>
          <w:rFonts w:ascii="Times New Roman" w:eastAsia="Times New Roman" w:hAnsi="Times New Roman" w:cs="Times New Roman"/>
          <w:sz w:val="24"/>
          <w:szCs w:val="28"/>
          <w:lang w:eastAsia="en-US"/>
        </w:rPr>
        <w:t>Маскина</w:t>
      </w:r>
      <w:proofErr w:type="spellEnd"/>
      <w:r w:rsidRPr="000C7CC4">
        <w:rPr>
          <w:rFonts w:ascii="Times New Roman" w:eastAsia="Times New Roman" w:hAnsi="Times New Roman" w:cs="Times New Roman"/>
          <w:sz w:val="24"/>
          <w:szCs w:val="28"/>
          <w:lang w:eastAsia="en-US"/>
        </w:rPr>
        <w:t>.</w:t>
      </w:r>
      <w:proofErr w:type="gramEnd"/>
    </w:p>
    <w:p w:rsidR="00A92BEA" w:rsidRPr="000C7CC4" w:rsidRDefault="00A92BEA" w:rsidP="00A92BEA">
      <w:pPr>
        <w:pStyle w:val="a3"/>
        <w:numPr>
          <w:ilvl w:val="0"/>
          <w:numId w:val="11"/>
        </w:numPr>
        <w:spacing w:after="0" w:line="360" w:lineRule="auto"/>
        <w:ind w:left="0" w:firstLine="709"/>
        <w:jc w:val="both"/>
        <w:rPr>
          <w:rFonts w:ascii="Times New Roman" w:eastAsia="Times New Roman" w:hAnsi="Times New Roman" w:cs="Times New Roman"/>
          <w:sz w:val="24"/>
          <w:szCs w:val="28"/>
          <w:lang w:eastAsia="en-US"/>
        </w:rPr>
      </w:pPr>
      <w:r w:rsidRPr="000C7CC4">
        <w:rPr>
          <w:rFonts w:ascii="Times New Roman" w:eastAsia="Times New Roman" w:hAnsi="Times New Roman" w:cs="Times New Roman"/>
          <w:sz w:val="24"/>
          <w:szCs w:val="28"/>
          <w:lang w:eastAsia="en-US"/>
        </w:rPr>
        <w:t>Трудовые договоры руководящего состава НИУ ВШЭ (ректор, проректоры, деканы, директора, начальники управлений) предусматривают взаимосвязь вознаграждения с оценкой результатов работы по соответствующим направлениям.</w:t>
      </w:r>
    </w:p>
    <w:p w:rsidR="00A92BEA" w:rsidRPr="000C7CC4" w:rsidRDefault="00A92BEA" w:rsidP="00A92BEA">
      <w:pPr>
        <w:pStyle w:val="a3"/>
        <w:numPr>
          <w:ilvl w:val="0"/>
          <w:numId w:val="11"/>
        </w:numPr>
        <w:spacing w:after="0" w:line="360" w:lineRule="auto"/>
        <w:ind w:left="0" w:firstLine="709"/>
        <w:jc w:val="both"/>
        <w:rPr>
          <w:rFonts w:ascii="Times New Roman" w:eastAsia="Times New Roman" w:hAnsi="Times New Roman" w:cs="Times New Roman"/>
          <w:sz w:val="24"/>
          <w:szCs w:val="28"/>
          <w:lang w:eastAsia="en-US"/>
        </w:rPr>
      </w:pPr>
      <w:r w:rsidRPr="000C7CC4">
        <w:rPr>
          <w:rFonts w:ascii="Times New Roman" w:eastAsia="Times New Roman" w:hAnsi="Times New Roman" w:cs="Times New Roman"/>
          <w:sz w:val="24"/>
          <w:szCs w:val="28"/>
          <w:lang w:eastAsia="en-US"/>
        </w:rPr>
        <w:t>Финансовая отчетность университета формируется в соответствии с международными стандартами финансовой отчетности в общественном секторе, проводится независимый международный аудит.</w:t>
      </w:r>
    </w:p>
    <w:p w:rsidR="00A92BEA" w:rsidRPr="000C7CC4" w:rsidRDefault="00A92BEA" w:rsidP="00A92BEA">
      <w:pPr>
        <w:spacing w:after="0" w:line="360" w:lineRule="auto"/>
        <w:ind w:firstLine="709"/>
        <w:contextualSpacing/>
        <w:jc w:val="both"/>
        <w:rPr>
          <w:rFonts w:ascii="Times New Roman" w:eastAsia="Times New Roman" w:hAnsi="Times New Roman" w:cs="Times New Roman"/>
          <w:sz w:val="24"/>
          <w:szCs w:val="28"/>
          <w:lang w:eastAsia="en-US"/>
        </w:rPr>
      </w:pPr>
      <w:r w:rsidRPr="000C7CC4">
        <w:rPr>
          <w:rFonts w:ascii="Times New Roman" w:eastAsia="Times New Roman" w:hAnsi="Times New Roman" w:cs="Times New Roman"/>
          <w:sz w:val="24"/>
          <w:szCs w:val="28"/>
          <w:lang w:eastAsia="en-US"/>
        </w:rPr>
        <w:t>Завершен процесс формирования крупных академических подразделений НИУ ВШЭ (мегафакультетов), объединяющих педагогические и научные коллективы по относительно широким предметным областям (</w:t>
      </w:r>
      <w:proofErr w:type="spellStart"/>
      <w:r w:rsidRPr="000C7CC4">
        <w:rPr>
          <w:rFonts w:ascii="Times New Roman" w:eastAsia="Times New Roman" w:hAnsi="Times New Roman" w:cs="Times New Roman"/>
          <w:sz w:val="24"/>
          <w:szCs w:val="28"/>
          <w:lang w:eastAsia="en-US"/>
        </w:rPr>
        <w:t>Economics</w:t>
      </w:r>
      <w:proofErr w:type="spellEnd"/>
      <w:r w:rsidRPr="000C7CC4">
        <w:rPr>
          <w:rFonts w:ascii="Times New Roman" w:eastAsia="Times New Roman" w:hAnsi="Times New Roman" w:cs="Times New Roman"/>
          <w:sz w:val="24"/>
          <w:szCs w:val="28"/>
          <w:lang w:eastAsia="en-US"/>
        </w:rPr>
        <w:t xml:space="preserve">, </w:t>
      </w:r>
      <w:proofErr w:type="spellStart"/>
      <w:r w:rsidRPr="000C7CC4">
        <w:rPr>
          <w:rFonts w:ascii="Times New Roman" w:eastAsia="Times New Roman" w:hAnsi="Times New Roman" w:cs="Times New Roman"/>
          <w:sz w:val="24"/>
          <w:szCs w:val="28"/>
          <w:lang w:eastAsia="en-US"/>
        </w:rPr>
        <w:t>Social</w:t>
      </w:r>
      <w:proofErr w:type="spellEnd"/>
      <w:r w:rsidRPr="000C7CC4">
        <w:rPr>
          <w:rFonts w:ascii="Times New Roman" w:eastAsia="Times New Roman" w:hAnsi="Times New Roman" w:cs="Times New Roman"/>
          <w:sz w:val="24"/>
          <w:szCs w:val="28"/>
          <w:lang w:eastAsia="en-US"/>
        </w:rPr>
        <w:t xml:space="preserve"> </w:t>
      </w:r>
      <w:proofErr w:type="spellStart"/>
      <w:r w:rsidRPr="000C7CC4">
        <w:rPr>
          <w:rFonts w:ascii="Times New Roman" w:eastAsia="Times New Roman" w:hAnsi="Times New Roman" w:cs="Times New Roman"/>
          <w:sz w:val="24"/>
          <w:szCs w:val="28"/>
          <w:lang w:eastAsia="en-US"/>
        </w:rPr>
        <w:t>Sciences</w:t>
      </w:r>
      <w:proofErr w:type="spellEnd"/>
      <w:r w:rsidRPr="000C7CC4">
        <w:rPr>
          <w:rFonts w:ascii="Times New Roman" w:eastAsia="Times New Roman" w:hAnsi="Times New Roman" w:cs="Times New Roman"/>
          <w:sz w:val="24"/>
          <w:szCs w:val="28"/>
          <w:lang w:eastAsia="en-US"/>
        </w:rPr>
        <w:t xml:space="preserve">, </w:t>
      </w:r>
      <w:proofErr w:type="spellStart"/>
      <w:r w:rsidRPr="000C7CC4">
        <w:rPr>
          <w:rFonts w:ascii="Times New Roman" w:eastAsia="Times New Roman" w:hAnsi="Times New Roman" w:cs="Times New Roman"/>
          <w:sz w:val="24"/>
          <w:szCs w:val="28"/>
          <w:lang w:eastAsia="en-US"/>
        </w:rPr>
        <w:t>Business</w:t>
      </w:r>
      <w:proofErr w:type="spellEnd"/>
      <w:r w:rsidRPr="000C7CC4">
        <w:rPr>
          <w:rFonts w:ascii="Times New Roman" w:eastAsia="Times New Roman" w:hAnsi="Times New Roman" w:cs="Times New Roman"/>
          <w:sz w:val="24"/>
          <w:szCs w:val="28"/>
          <w:lang w:eastAsia="en-US"/>
        </w:rPr>
        <w:t xml:space="preserve"> &amp; </w:t>
      </w:r>
      <w:proofErr w:type="spellStart"/>
      <w:r w:rsidRPr="000C7CC4">
        <w:rPr>
          <w:rFonts w:ascii="Times New Roman" w:eastAsia="Times New Roman" w:hAnsi="Times New Roman" w:cs="Times New Roman"/>
          <w:sz w:val="24"/>
          <w:szCs w:val="28"/>
          <w:lang w:eastAsia="en-US"/>
        </w:rPr>
        <w:t>Management</w:t>
      </w:r>
      <w:proofErr w:type="spellEnd"/>
      <w:r w:rsidRPr="000C7CC4">
        <w:rPr>
          <w:rFonts w:ascii="Times New Roman" w:eastAsia="Times New Roman" w:hAnsi="Times New Roman" w:cs="Times New Roman"/>
          <w:sz w:val="24"/>
          <w:szCs w:val="28"/>
          <w:lang w:eastAsia="en-US"/>
        </w:rPr>
        <w:t xml:space="preserve">, </w:t>
      </w:r>
      <w:proofErr w:type="spellStart"/>
      <w:r w:rsidRPr="000C7CC4">
        <w:rPr>
          <w:rFonts w:ascii="Times New Roman" w:eastAsia="Times New Roman" w:hAnsi="Times New Roman" w:cs="Times New Roman"/>
          <w:sz w:val="24"/>
          <w:szCs w:val="28"/>
          <w:lang w:eastAsia="en-US"/>
        </w:rPr>
        <w:t>Humanities</w:t>
      </w:r>
      <w:proofErr w:type="spellEnd"/>
      <w:r w:rsidRPr="000C7CC4">
        <w:rPr>
          <w:rFonts w:ascii="Times New Roman" w:eastAsia="Times New Roman" w:hAnsi="Times New Roman" w:cs="Times New Roman"/>
          <w:sz w:val="24"/>
          <w:szCs w:val="28"/>
          <w:lang w:eastAsia="en-US"/>
        </w:rPr>
        <w:t xml:space="preserve">, </w:t>
      </w:r>
      <w:proofErr w:type="spellStart"/>
      <w:r w:rsidRPr="000C7CC4">
        <w:rPr>
          <w:rFonts w:ascii="Times New Roman" w:eastAsia="Times New Roman" w:hAnsi="Times New Roman" w:cs="Times New Roman"/>
          <w:sz w:val="24"/>
          <w:szCs w:val="28"/>
          <w:lang w:eastAsia="en-US"/>
        </w:rPr>
        <w:t>Arts</w:t>
      </w:r>
      <w:proofErr w:type="spellEnd"/>
      <w:r w:rsidRPr="000C7CC4">
        <w:rPr>
          <w:rFonts w:ascii="Times New Roman" w:eastAsia="Times New Roman" w:hAnsi="Times New Roman" w:cs="Times New Roman"/>
          <w:sz w:val="24"/>
          <w:szCs w:val="28"/>
          <w:lang w:eastAsia="en-US"/>
        </w:rPr>
        <w:t xml:space="preserve">, </w:t>
      </w:r>
      <w:proofErr w:type="spellStart"/>
      <w:r w:rsidRPr="000C7CC4">
        <w:rPr>
          <w:rFonts w:ascii="Times New Roman" w:eastAsia="Times New Roman" w:hAnsi="Times New Roman" w:cs="Times New Roman"/>
          <w:sz w:val="24"/>
          <w:szCs w:val="28"/>
          <w:lang w:eastAsia="en-US"/>
        </w:rPr>
        <w:t>Computer</w:t>
      </w:r>
      <w:proofErr w:type="spellEnd"/>
      <w:r w:rsidRPr="000C7CC4">
        <w:rPr>
          <w:rFonts w:ascii="Times New Roman" w:eastAsia="Times New Roman" w:hAnsi="Times New Roman" w:cs="Times New Roman"/>
          <w:sz w:val="24"/>
          <w:szCs w:val="28"/>
          <w:lang w:eastAsia="en-US"/>
        </w:rPr>
        <w:t xml:space="preserve"> </w:t>
      </w:r>
      <w:proofErr w:type="spellStart"/>
      <w:r w:rsidRPr="000C7CC4">
        <w:rPr>
          <w:rFonts w:ascii="Times New Roman" w:eastAsia="Times New Roman" w:hAnsi="Times New Roman" w:cs="Times New Roman"/>
          <w:sz w:val="24"/>
          <w:szCs w:val="28"/>
          <w:lang w:eastAsia="en-US"/>
        </w:rPr>
        <w:t>Sciences</w:t>
      </w:r>
      <w:proofErr w:type="spellEnd"/>
      <w:r w:rsidRPr="000C7CC4">
        <w:rPr>
          <w:rFonts w:ascii="Times New Roman" w:eastAsia="Times New Roman" w:hAnsi="Times New Roman" w:cs="Times New Roman"/>
          <w:sz w:val="24"/>
          <w:szCs w:val="28"/>
          <w:lang w:eastAsia="en-US"/>
        </w:rPr>
        <w:t xml:space="preserve">, </w:t>
      </w:r>
      <w:proofErr w:type="spellStart"/>
      <w:r w:rsidRPr="000C7CC4">
        <w:rPr>
          <w:rFonts w:ascii="Times New Roman" w:eastAsia="Times New Roman" w:hAnsi="Times New Roman" w:cs="Times New Roman"/>
          <w:sz w:val="24"/>
          <w:szCs w:val="28"/>
          <w:lang w:eastAsia="en-US"/>
        </w:rPr>
        <w:t>Law</w:t>
      </w:r>
      <w:proofErr w:type="spellEnd"/>
      <w:r w:rsidRPr="000C7CC4">
        <w:rPr>
          <w:rFonts w:ascii="Times New Roman" w:eastAsia="Times New Roman" w:hAnsi="Times New Roman" w:cs="Times New Roman"/>
          <w:sz w:val="24"/>
          <w:szCs w:val="28"/>
          <w:lang w:eastAsia="en-US"/>
        </w:rPr>
        <w:t xml:space="preserve">, </w:t>
      </w:r>
      <w:proofErr w:type="spellStart"/>
      <w:r w:rsidRPr="000C7CC4">
        <w:rPr>
          <w:rFonts w:ascii="Times New Roman" w:eastAsia="Times New Roman" w:hAnsi="Times New Roman" w:cs="Times New Roman"/>
          <w:sz w:val="24"/>
          <w:szCs w:val="28"/>
          <w:lang w:eastAsia="en-US"/>
        </w:rPr>
        <w:t>Mathematics</w:t>
      </w:r>
      <w:proofErr w:type="spellEnd"/>
      <w:r w:rsidRPr="000C7CC4">
        <w:rPr>
          <w:rFonts w:ascii="Times New Roman" w:eastAsia="Times New Roman" w:hAnsi="Times New Roman" w:cs="Times New Roman"/>
          <w:sz w:val="24"/>
          <w:szCs w:val="28"/>
          <w:lang w:eastAsia="en-US"/>
        </w:rPr>
        <w:t xml:space="preserve">, </w:t>
      </w:r>
      <w:proofErr w:type="spellStart"/>
      <w:r w:rsidRPr="000C7CC4">
        <w:rPr>
          <w:rFonts w:ascii="Times New Roman" w:eastAsia="Times New Roman" w:hAnsi="Times New Roman" w:cs="Times New Roman"/>
          <w:sz w:val="24"/>
          <w:szCs w:val="28"/>
          <w:lang w:eastAsia="en-US"/>
        </w:rPr>
        <w:t>Electronics</w:t>
      </w:r>
      <w:proofErr w:type="spellEnd"/>
      <w:r w:rsidRPr="000C7CC4">
        <w:rPr>
          <w:rFonts w:ascii="Times New Roman" w:eastAsia="Times New Roman" w:hAnsi="Times New Roman" w:cs="Times New Roman"/>
          <w:sz w:val="24"/>
          <w:szCs w:val="28"/>
          <w:lang w:eastAsia="en-US"/>
        </w:rPr>
        <w:t xml:space="preserve">). Мегафакультеты интегрируют все виды деятельности – основные и дополнительные образовательные программы, фундаментальные и прикладные научные исследования, проектную работу и инновационную деятельность. Конвергенция взаимосвязанных областей знаний стимулирует развитие перспективных научных направлений на стыках наук и обеспечивает принцип активного междисциплинарного взаимодействия в ходе проведения научных исследований и в процессе обучения. Это способствует быстрому развитию на </w:t>
      </w:r>
      <w:proofErr w:type="spellStart"/>
      <w:r w:rsidRPr="000C7CC4">
        <w:rPr>
          <w:rFonts w:ascii="Times New Roman" w:eastAsia="Times New Roman" w:hAnsi="Times New Roman" w:cs="Times New Roman"/>
          <w:sz w:val="24"/>
          <w:szCs w:val="28"/>
          <w:lang w:eastAsia="en-US"/>
        </w:rPr>
        <w:t>мегафакультетах</w:t>
      </w:r>
      <w:proofErr w:type="spellEnd"/>
      <w:r w:rsidRPr="000C7CC4">
        <w:rPr>
          <w:rFonts w:ascii="Times New Roman" w:eastAsia="Times New Roman" w:hAnsi="Times New Roman" w:cs="Times New Roman"/>
          <w:sz w:val="24"/>
          <w:szCs w:val="28"/>
          <w:lang w:eastAsia="en-US"/>
        </w:rPr>
        <w:t xml:space="preserve"> образовательных программ, встроенных в повестку новых быстроразвивающихся областей знаний, к реализации которых привлекаются научные сотрудники, ключевые работодатели, международные специалисты, студенты оказываются вовлеченными в реальные научные проекты еще в процессе обучения. </w:t>
      </w:r>
    </w:p>
    <w:p w:rsidR="00A92BEA" w:rsidRPr="000C7CC4" w:rsidRDefault="00A92BEA" w:rsidP="00A92BEA">
      <w:pPr>
        <w:spacing w:after="0" w:line="360" w:lineRule="auto"/>
        <w:ind w:firstLine="709"/>
        <w:contextualSpacing/>
        <w:jc w:val="both"/>
        <w:rPr>
          <w:rFonts w:ascii="Times New Roman" w:eastAsia="Times New Roman" w:hAnsi="Times New Roman" w:cs="Times New Roman"/>
          <w:sz w:val="24"/>
          <w:szCs w:val="28"/>
          <w:lang w:eastAsia="en-US"/>
        </w:rPr>
      </w:pPr>
      <w:r w:rsidRPr="000C7CC4">
        <w:rPr>
          <w:rFonts w:ascii="Times New Roman" w:eastAsia="Times New Roman" w:hAnsi="Times New Roman" w:cs="Times New Roman"/>
          <w:sz w:val="24"/>
          <w:szCs w:val="28"/>
          <w:lang w:eastAsia="en-US"/>
        </w:rPr>
        <w:t xml:space="preserve">Делегирование полномочий и до 50% ресурсов по ряду направлений на уровень мегафакультетов осуществляется в сочетании с установлением систем показателей результативности и трансляцией общеуниверситетских принципов управления. Такая структура обеспечивает междисциплинарный подход к разработке интеллектуальных продуктов и отводит </w:t>
      </w:r>
      <w:proofErr w:type="spellStart"/>
      <w:r w:rsidRPr="000C7CC4">
        <w:rPr>
          <w:rFonts w:ascii="Times New Roman" w:eastAsia="Times New Roman" w:hAnsi="Times New Roman" w:cs="Times New Roman"/>
          <w:sz w:val="24"/>
          <w:szCs w:val="28"/>
          <w:lang w:eastAsia="en-US"/>
        </w:rPr>
        <w:t>мегафакультетам</w:t>
      </w:r>
      <w:proofErr w:type="spellEnd"/>
      <w:r w:rsidRPr="000C7CC4">
        <w:rPr>
          <w:rFonts w:ascii="Times New Roman" w:eastAsia="Times New Roman" w:hAnsi="Times New Roman" w:cs="Times New Roman"/>
          <w:sz w:val="24"/>
          <w:szCs w:val="28"/>
          <w:lang w:eastAsia="en-US"/>
        </w:rPr>
        <w:t xml:space="preserve"> роль драйверов роста НИУ ВШЭ в соответствующих областях знаний. </w:t>
      </w:r>
    </w:p>
    <w:p w:rsidR="00A92BEA" w:rsidRPr="000C7CC4" w:rsidRDefault="00A92BEA" w:rsidP="00A92BEA">
      <w:pPr>
        <w:spacing w:after="0" w:line="360" w:lineRule="auto"/>
        <w:ind w:firstLine="709"/>
        <w:contextualSpacing/>
        <w:jc w:val="both"/>
        <w:rPr>
          <w:rFonts w:ascii="Times New Roman" w:eastAsia="Times New Roman" w:hAnsi="Times New Roman" w:cs="Times New Roman"/>
          <w:sz w:val="24"/>
          <w:szCs w:val="28"/>
          <w:lang w:eastAsia="en-US"/>
        </w:rPr>
      </w:pPr>
      <w:r w:rsidRPr="000C7CC4">
        <w:rPr>
          <w:rFonts w:ascii="Times New Roman" w:eastAsia="Times New Roman" w:hAnsi="Times New Roman" w:cs="Times New Roman"/>
          <w:sz w:val="24"/>
          <w:szCs w:val="28"/>
          <w:lang w:eastAsia="en-US"/>
        </w:rPr>
        <w:t>В 2016 году для локализации широких областей знаний с междисциплинарными связями созданы Стратегические академические единицы двух типов в соответствии со следующими критериями:</w:t>
      </w:r>
    </w:p>
    <w:p w:rsidR="00A92BEA" w:rsidRPr="000C7CC4" w:rsidRDefault="00A92BEA" w:rsidP="00A92BEA">
      <w:pPr>
        <w:pStyle w:val="a3"/>
        <w:numPr>
          <w:ilvl w:val="0"/>
          <w:numId w:val="12"/>
        </w:numPr>
        <w:spacing w:after="0" w:line="360" w:lineRule="auto"/>
        <w:ind w:left="0" w:firstLine="709"/>
        <w:jc w:val="both"/>
        <w:rPr>
          <w:rFonts w:ascii="Times New Roman" w:eastAsia="Times New Roman" w:hAnsi="Times New Roman" w:cs="Times New Roman"/>
          <w:sz w:val="24"/>
          <w:szCs w:val="28"/>
          <w:lang w:eastAsia="en-US"/>
        </w:rPr>
      </w:pPr>
      <w:r w:rsidRPr="000C7CC4">
        <w:rPr>
          <w:rFonts w:ascii="Times New Roman" w:eastAsia="Times New Roman" w:hAnsi="Times New Roman" w:cs="Times New Roman"/>
          <w:sz w:val="24"/>
          <w:szCs w:val="28"/>
          <w:lang w:eastAsia="en-US"/>
        </w:rPr>
        <w:t>Интегрируемость результатов исследований в глобальную исследовательскую повестку, участие в работе международных исследовательских сетей;</w:t>
      </w:r>
    </w:p>
    <w:p w:rsidR="00A92BEA" w:rsidRPr="000C7CC4" w:rsidRDefault="00A92BEA" w:rsidP="00A92BEA">
      <w:pPr>
        <w:pStyle w:val="a3"/>
        <w:numPr>
          <w:ilvl w:val="0"/>
          <w:numId w:val="12"/>
        </w:numPr>
        <w:spacing w:after="0" w:line="360" w:lineRule="auto"/>
        <w:ind w:left="0" w:firstLine="709"/>
        <w:jc w:val="both"/>
        <w:rPr>
          <w:rFonts w:ascii="Times New Roman" w:eastAsia="Times New Roman" w:hAnsi="Times New Roman" w:cs="Times New Roman"/>
          <w:sz w:val="24"/>
          <w:szCs w:val="28"/>
          <w:lang w:eastAsia="en-US"/>
        </w:rPr>
      </w:pPr>
      <w:r w:rsidRPr="000C7CC4">
        <w:rPr>
          <w:rFonts w:ascii="Times New Roman" w:eastAsia="Times New Roman" w:hAnsi="Times New Roman" w:cs="Times New Roman"/>
          <w:sz w:val="24"/>
          <w:szCs w:val="28"/>
          <w:lang w:eastAsia="en-US"/>
        </w:rPr>
        <w:lastRenderedPageBreak/>
        <w:t>Актуальность проблематики научных исследований с учетом геополитических интересов и/или отраслевых приоритетов России;</w:t>
      </w:r>
    </w:p>
    <w:p w:rsidR="00A92BEA" w:rsidRPr="000C7CC4" w:rsidRDefault="00A92BEA" w:rsidP="00A92BEA">
      <w:pPr>
        <w:pStyle w:val="a3"/>
        <w:numPr>
          <w:ilvl w:val="0"/>
          <w:numId w:val="12"/>
        </w:numPr>
        <w:spacing w:after="0" w:line="360" w:lineRule="auto"/>
        <w:ind w:left="0" w:firstLine="709"/>
        <w:jc w:val="both"/>
        <w:rPr>
          <w:rFonts w:ascii="Times New Roman" w:eastAsia="Times New Roman" w:hAnsi="Times New Roman" w:cs="Times New Roman"/>
          <w:sz w:val="24"/>
          <w:szCs w:val="28"/>
          <w:lang w:eastAsia="en-US"/>
        </w:rPr>
      </w:pPr>
      <w:r w:rsidRPr="000C7CC4">
        <w:rPr>
          <w:rFonts w:ascii="Times New Roman" w:eastAsia="Times New Roman" w:hAnsi="Times New Roman" w:cs="Times New Roman"/>
          <w:sz w:val="24"/>
          <w:szCs w:val="28"/>
          <w:lang w:eastAsia="en-US"/>
        </w:rPr>
        <w:t>Выполнение роли экспертно-аналитических центров компетенций по проектированию государственной политики в соответствующих отраслях: экономическое и социальное развитие, развитие образования, научно-техническое прогнозирование, государственное строительство; каждая САЕ должна внести существенный вклад в развитие российской экономики;</w:t>
      </w:r>
    </w:p>
    <w:p w:rsidR="00A92BEA" w:rsidRPr="000C7CC4" w:rsidRDefault="00A92BEA" w:rsidP="00A92BEA">
      <w:pPr>
        <w:pStyle w:val="a3"/>
        <w:numPr>
          <w:ilvl w:val="0"/>
          <w:numId w:val="12"/>
        </w:numPr>
        <w:spacing w:after="0" w:line="360" w:lineRule="auto"/>
        <w:ind w:left="0" w:firstLine="709"/>
        <w:jc w:val="both"/>
        <w:rPr>
          <w:rFonts w:ascii="Times New Roman" w:eastAsia="Times New Roman" w:hAnsi="Times New Roman" w:cs="Times New Roman"/>
          <w:sz w:val="24"/>
          <w:szCs w:val="28"/>
          <w:lang w:eastAsia="en-US"/>
        </w:rPr>
      </w:pPr>
      <w:r w:rsidRPr="000C7CC4">
        <w:rPr>
          <w:rFonts w:ascii="Times New Roman" w:eastAsia="Times New Roman" w:hAnsi="Times New Roman" w:cs="Times New Roman"/>
          <w:sz w:val="24"/>
          <w:szCs w:val="28"/>
          <w:lang w:eastAsia="en-US"/>
        </w:rPr>
        <w:t>Реализация образовательных программ разных уровней (бакалавриат, специалитет, магистратура, аспирантура).</w:t>
      </w:r>
    </w:p>
    <w:p w:rsidR="00A92BEA" w:rsidRPr="000C7CC4" w:rsidRDefault="00A92BEA" w:rsidP="00A92BEA">
      <w:pPr>
        <w:spacing w:after="0" w:line="360" w:lineRule="auto"/>
        <w:ind w:firstLine="709"/>
        <w:contextualSpacing/>
        <w:jc w:val="both"/>
        <w:rPr>
          <w:rFonts w:ascii="Times New Roman" w:eastAsia="Times New Roman" w:hAnsi="Times New Roman" w:cs="Times New Roman"/>
          <w:sz w:val="24"/>
          <w:szCs w:val="28"/>
          <w:lang w:eastAsia="en-US"/>
        </w:rPr>
      </w:pPr>
      <w:r w:rsidRPr="000C7CC4">
        <w:rPr>
          <w:rFonts w:ascii="Times New Roman" w:eastAsia="Times New Roman" w:hAnsi="Times New Roman" w:cs="Times New Roman"/>
          <w:sz w:val="24"/>
          <w:szCs w:val="28"/>
          <w:lang w:eastAsia="en-US"/>
        </w:rPr>
        <w:t>К первому типу САЕ отнесены крупные консорциумы, обеспечивающие сложившиеся базовые направления университета, уже получившие международное признание (в том числе, позиции в международных рейтингах) и имеющие высокий потенциал для дальнейшего динамичного развития. Такие консорциумы образованы из одного или нескольких мегафакультетов и научных подразделений университета и реализуют образовательных программы всех уровней:</w:t>
      </w:r>
      <w:r w:rsidRPr="000C7CC4">
        <w:rPr>
          <w:rFonts w:ascii="Times New Roman" w:eastAsia="Calibri" w:hAnsi="Times New Roman" w:cs="Times New Roman"/>
          <w:sz w:val="24"/>
          <w:szCs w:val="24"/>
          <w:lang w:eastAsia="en-US"/>
        </w:rPr>
        <w:t xml:space="preserve"> «Экономика и управление»; «Вызовы социального развития»; «Математика, компьютерные науки и информационные технологии: масштабируемые математические методы»; «Консорциум гуманитарных школ </w:t>
      </w:r>
      <w:proofErr w:type="spellStart"/>
      <w:r w:rsidRPr="000C7CC4">
        <w:rPr>
          <w:rFonts w:ascii="Times New Roman" w:eastAsia="Calibri" w:hAnsi="Times New Roman" w:cs="Times New Roman"/>
          <w:sz w:val="24"/>
          <w:szCs w:val="24"/>
          <w:lang w:eastAsia="en-US"/>
        </w:rPr>
        <w:t>Humanus</w:t>
      </w:r>
      <w:proofErr w:type="spellEnd"/>
      <w:r w:rsidRPr="000C7CC4">
        <w:rPr>
          <w:rFonts w:ascii="Times New Roman" w:eastAsia="Calibri" w:hAnsi="Times New Roman" w:cs="Times New Roman"/>
          <w:sz w:val="24"/>
          <w:szCs w:val="24"/>
          <w:lang w:eastAsia="en-US"/>
        </w:rPr>
        <w:t>».</w:t>
      </w:r>
      <w:r w:rsidRPr="000C7CC4">
        <w:rPr>
          <w:rFonts w:ascii="Times New Roman" w:eastAsia="Times New Roman" w:hAnsi="Times New Roman" w:cs="Times New Roman"/>
          <w:sz w:val="24"/>
          <w:szCs w:val="28"/>
          <w:lang w:eastAsia="en-US"/>
        </w:rPr>
        <w:t xml:space="preserve"> </w:t>
      </w:r>
    </w:p>
    <w:p w:rsidR="00A92BEA" w:rsidRPr="000C7CC4" w:rsidRDefault="00A92BEA" w:rsidP="00A92BEA">
      <w:pPr>
        <w:spacing w:after="0" w:line="360" w:lineRule="auto"/>
        <w:ind w:firstLine="709"/>
        <w:contextualSpacing/>
        <w:jc w:val="both"/>
        <w:rPr>
          <w:rFonts w:ascii="Times New Roman" w:eastAsia="Times New Roman" w:hAnsi="Times New Roman" w:cs="Times New Roman"/>
          <w:sz w:val="24"/>
          <w:szCs w:val="28"/>
          <w:lang w:eastAsia="en-US"/>
        </w:rPr>
      </w:pPr>
      <w:r w:rsidRPr="000C7CC4">
        <w:rPr>
          <w:rFonts w:ascii="Times New Roman" w:eastAsia="Times New Roman" w:hAnsi="Times New Roman" w:cs="Times New Roman"/>
          <w:sz w:val="24"/>
          <w:szCs w:val="28"/>
          <w:lang w:eastAsia="en-US"/>
        </w:rPr>
        <w:t>Ко второму типу САЕ отнесены центры превосходства – отдельные структурные подразделения, которые были созданы как новые точки роста в более узких перспективных междисциплинарных областях исследований и образования и интегрированы в глобальную исследовательскую повестку. Такие центры реализуют образовательные программы магистратуры и аспирантуры. В перспективе эти подразделения могут вырасти в новые исследовательские и образовательные для НИУ ВШЭ направления: «</w:t>
      </w:r>
      <w:r w:rsidRPr="000C7CC4">
        <w:rPr>
          <w:rFonts w:ascii="Times New Roman" w:hAnsi="Times New Roman"/>
          <w:sz w:val="24"/>
          <w:szCs w:val="24"/>
        </w:rPr>
        <w:t xml:space="preserve">Форсайт и исследования науки, технологий и инноваций»; «Когнитивные </w:t>
      </w:r>
      <w:proofErr w:type="spellStart"/>
      <w:r w:rsidRPr="000C7CC4">
        <w:rPr>
          <w:rFonts w:ascii="Times New Roman" w:hAnsi="Times New Roman"/>
          <w:sz w:val="24"/>
          <w:szCs w:val="24"/>
        </w:rPr>
        <w:t>нейронауки</w:t>
      </w:r>
      <w:proofErr w:type="spellEnd"/>
      <w:r w:rsidRPr="000C7CC4">
        <w:rPr>
          <w:rFonts w:ascii="Times New Roman" w:hAnsi="Times New Roman"/>
          <w:sz w:val="24"/>
          <w:szCs w:val="24"/>
        </w:rPr>
        <w:t xml:space="preserve">: от моделей к </w:t>
      </w:r>
      <w:proofErr w:type="spellStart"/>
      <w:r w:rsidRPr="000C7CC4">
        <w:rPr>
          <w:rFonts w:ascii="Times New Roman" w:hAnsi="Times New Roman"/>
          <w:sz w:val="24"/>
          <w:szCs w:val="24"/>
        </w:rPr>
        <w:t>нейротехнологиям</w:t>
      </w:r>
      <w:proofErr w:type="spellEnd"/>
      <w:r w:rsidRPr="000C7CC4">
        <w:rPr>
          <w:rFonts w:ascii="Times New Roman" w:hAnsi="Times New Roman"/>
          <w:sz w:val="24"/>
          <w:szCs w:val="24"/>
        </w:rPr>
        <w:t xml:space="preserve">»; «Образование и развитие человека в меняющемся мире»; «Урбанистика и транспортная политика: трансформация городов </w:t>
      </w:r>
      <w:proofErr w:type="gramStart"/>
      <w:r w:rsidRPr="000C7CC4">
        <w:rPr>
          <w:rFonts w:ascii="Times New Roman" w:hAnsi="Times New Roman"/>
          <w:sz w:val="24"/>
          <w:szCs w:val="24"/>
        </w:rPr>
        <w:t>от</w:t>
      </w:r>
      <w:proofErr w:type="gramEnd"/>
      <w:r w:rsidRPr="000C7CC4">
        <w:rPr>
          <w:rFonts w:ascii="Times New Roman" w:hAnsi="Times New Roman"/>
          <w:sz w:val="24"/>
          <w:szCs w:val="24"/>
        </w:rPr>
        <w:t xml:space="preserve"> индустриальной к цифровой эпохе».</w:t>
      </w:r>
    </w:p>
    <w:p w:rsidR="00A92BEA" w:rsidRPr="000C7CC4" w:rsidRDefault="00A92BEA" w:rsidP="00A92BEA">
      <w:pPr>
        <w:spacing w:after="0" w:line="360" w:lineRule="auto"/>
        <w:ind w:firstLine="709"/>
        <w:contextualSpacing/>
        <w:jc w:val="both"/>
        <w:rPr>
          <w:rFonts w:ascii="Times New Roman" w:eastAsia="Times New Roman" w:hAnsi="Times New Roman" w:cs="Times New Roman"/>
          <w:sz w:val="24"/>
          <w:szCs w:val="28"/>
          <w:lang w:eastAsia="en-US"/>
        </w:rPr>
      </w:pPr>
      <w:r w:rsidRPr="000C7CC4">
        <w:rPr>
          <w:rFonts w:ascii="Times New Roman" w:eastAsia="Times New Roman" w:hAnsi="Times New Roman" w:cs="Times New Roman"/>
          <w:sz w:val="24"/>
          <w:szCs w:val="28"/>
          <w:lang w:eastAsia="en-US"/>
        </w:rPr>
        <w:t xml:space="preserve">Дальнейшее развитие системы управления университета предполагает решение следующих задач: </w:t>
      </w:r>
    </w:p>
    <w:p w:rsidR="00A92BEA" w:rsidRDefault="00A92BEA" w:rsidP="00A92BEA">
      <w:pPr>
        <w:spacing w:after="0" w:line="360" w:lineRule="auto"/>
        <w:ind w:firstLine="709"/>
        <w:contextualSpacing/>
        <w:jc w:val="both"/>
        <w:rPr>
          <w:rFonts w:ascii="Times New Roman" w:eastAsia="Times New Roman" w:hAnsi="Times New Roman" w:cs="Times New Roman"/>
          <w:sz w:val="24"/>
          <w:szCs w:val="24"/>
        </w:rPr>
      </w:pPr>
      <w:r w:rsidRPr="000C7CC4">
        <w:rPr>
          <w:rFonts w:ascii="Times New Roman" w:eastAsia="Times New Roman" w:hAnsi="Times New Roman" w:cs="Times New Roman"/>
          <w:sz w:val="24"/>
          <w:szCs w:val="28"/>
          <w:lang w:eastAsia="en-US"/>
        </w:rPr>
        <w:t xml:space="preserve">– </w:t>
      </w:r>
      <w:r w:rsidRPr="00833C04">
        <w:rPr>
          <w:rFonts w:ascii="Times New Roman" w:eastAsia="Times New Roman" w:hAnsi="Times New Roman" w:cs="Times New Roman"/>
          <w:sz w:val="24"/>
          <w:szCs w:val="24"/>
        </w:rPr>
        <w:t>укрепление системы управления на уровне мегафакультетов и стратегических академических единиц за счет дальнейшей децентрализации</w:t>
      </w:r>
      <w:r>
        <w:rPr>
          <w:rFonts w:ascii="Times New Roman" w:eastAsia="Times New Roman" w:hAnsi="Times New Roman" w:cs="Times New Roman"/>
          <w:sz w:val="24"/>
          <w:szCs w:val="24"/>
        </w:rPr>
        <w:t xml:space="preserve"> управления, пов</w:t>
      </w:r>
      <w:r w:rsidRPr="00833C04">
        <w:rPr>
          <w:rFonts w:ascii="Times New Roman" w:eastAsia="Times New Roman" w:hAnsi="Times New Roman" w:cs="Times New Roman"/>
          <w:sz w:val="24"/>
          <w:szCs w:val="24"/>
        </w:rPr>
        <w:t>ышения самостоятельности крупных академических подразделений, расширения их ресурсной базы с одновременным делегированием ответственности за достижение планируемых результатов</w:t>
      </w:r>
      <w:r>
        <w:rPr>
          <w:rFonts w:ascii="Times New Roman" w:eastAsia="Times New Roman" w:hAnsi="Times New Roman" w:cs="Times New Roman"/>
          <w:sz w:val="24"/>
          <w:szCs w:val="24"/>
        </w:rPr>
        <w:t xml:space="preserve">; </w:t>
      </w:r>
    </w:p>
    <w:p w:rsidR="00A92BEA" w:rsidRPr="000C7CC4" w:rsidRDefault="00A92BEA" w:rsidP="00A92BEA">
      <w:pPr>
        <w:spacing w:after="0" w:line="360" w:lineRule="auto"/>
        <w:ind w:firstLine="709"/>
        <w:contextualSpacing/>
        <w:jc w:val="both"/>
        <w:rPr>
          <w:rFonts w:ascii="Times New Roman" w:eastAsia="Times New Roman" w:hAnsi="Times New Roman" w:cs="Times New Roman"/>
          <w:sz w:val="24"/>
          <w:szCs w:val="28"/>
          <w:lang w:eastAsia="en-US"/>
        </w:rPr>
      </w:pPr>
      <w:r w:rsidRPr="000C7CC4">
        <w:rPr>
          <w:rFonts w:ascii="Times New Roman" w:eastAsia="Times New Roman" w:hAnsi="Times New Roman" w:cs="Times New Roman"/>
          <w:sz w:val="24"/>
          <w:szCs w:val="28"/>
          <w:lang w:eastAsia="en-US"/>
        </w:rPr>
        <w:lastRenderedPageBreak/>
        <w:t>– последовательное внедрение принципов управления по результатам на всех уровнях организационной структуры, включая создание системы стимулов для руководителей и административных сотрудников, направленных на достижение целей развития, экономное использование ресурсов и повышение качества результатов;</w:t>
      </w:r>
    </w:p>
    <w:p w:rsidR="00A92BEA" w:rsidRPr="000C7CC4" w:rsidRDefault="00A92BEA" w:rsidP="00A92BEA">
      <w:pPr>
        <w:spacing w:after="0" w:line="360" w:lineRule="auto"/>
        <w:ind w:firstLine="709"/>
        <w:contextualSpacing/>
        <w:jc w:val="both"/>
        <w:rPr>
          <w:rFonts w:ascii="Times New Roman" w:eastAsia="Times New Roman" w:hAnsi="Times New Roman" w:cs="Times New Roman"/>
          <w:sz w:val="24"/>
          <w:szCs w:val="28"/>
          <w:lang w:eastAsia="en-US"/>
        </w:rPr>
      </w:pPr>
      <w:r w:rsidRPr="000C7CC4">
        <w:rPr>
          <w:rFonts w:ascii="Times New Roman" w:eastAsia="Times New Roman" w:hAnsi="Times New Roman" w:cs="Times New Roman"/>
          <w:sz w:val="24"/>
          <w:szCs w:val="28"/>
          <w:lang w:eastAsia="en-US"/>
        </w:rPr>
        <w:t>– повышение оперативности принятия управленческих решений, в том числе за счет децентрализации управления, упрощения и автоматизации административных процедур;</w:t>
      </w:r>
    </w:p>
    <w:p w:rsidR="00A92BEA" w:rsidRPr="000C7CC4" w:rsidRDefault="00A92BEA" w:rsidP="00A92BEA">
      <w:pPr>
        <w:spacing w:after="0" w:line="360" w:lineRule="auto"/>
        <w:ind w:firstLine="709"/>
        <w:contextualSpacing/>
        <w:jc w:val="both"/>
        <w:rPr>
          <w:rFonts w:ascii="Times New Roman" w:eastAsia="Times New Roman" w:hAnsi="Times New Roman" w:cs="Times New Roman"/>
          <w:sz w:val="24"/>
          <w:szCs w:val="28"/>
          <w:lang w:eastAsia="en-US"/>
        </w:rPr>
      </w:pPr>
      <w:r w:rsidRPr="000C7CC4">
        <w:rPr>
          <w:rFonts w:ascii="Times New Roman" w:eastAsia="Times New Roman" w:hAnsi="Times New Roman" w:cs="Times New Roman"/>
          <w:sz w:val="24"/>
          <w:szCs w:val="28"/>
          <w:lang w:eastAsia="en-US"/>
        </w:rPr>
        <w:t>– внедрение современных автоматизированных систем управления учебным процессом, в том числе продолжение модернизации, развитие функциональности и интеграцию систем управления обучением: системы онлайн-поддержки учебного процесса (LMS), системы управления учебным процессом (АСАВ), системы планирования расписаний учебных занятий (РУЗ), системы поддержки массовых открытых онлайн-курсов;</w:t>
      </w:r>
    </w:p>
    <w:p w:rsidR="00A92BEA" w:rsidRPr="000C7CC4" w:rsidRDefault="00A92BEA" w:rsidP="00A92BEA">
      <w:pPr>
        <w:spacing w:after="0" w:line="360" w:lineRule="auto"/>
        <w:ind w:firstLine="709"/>
        <w:contextualSpacing/>
        <w:jc w:val="both"/>
        <w:rPr>
          <w:rFonts w:ascii="Times New Roman" w:eastAsia="Times New Roman" w:hAnsi="Times New Roman" w:cs="Times New Roman"/>
          <w:sz w:val="24"/>
          <w:szCs w:val="28"/>
          <w:lang w:eastAsia="en-US"/>
        </w:rPr>
      </w:pPr>
      <w:r w:rsidRPr="000C7CC4">
        <w:rPr>
          <w:rFonts w:ascii="Times New Roman" w:eastAsia="Times New Roman" w:hAnsi="Times New Roman" w:cs="Times New Roman"/>
          <w:sz w:val="24"/>
          <w:szCs w:val="28"/>
          <w:lang w:eastAsia="en-US"/>
        </w:rPr>
        <w:t xml:space="preserve">– опережающее развитие и интеграция корпоративных информационных систем, </w:t>
      </w:r>
      <w:r w:rsidRPr="00DE4E06">
        <w:rPr>
          <w:rFonts w:ascii="Times New Roman" w:hAnsi="Times New Roman" w:cs="Times New Roman"/>
          <w:sz w:val="24"/>
          <w:szCs w:val="28"/>
        </w:rPr>
        <w:t xml:space="preserve">переход к </w:t>
      </w:r>
      <w:proofErr w:type="spellStart"/>
      <w:r w:rsidRPr="00DE4E06">
        <w:rPr>
          <w:rFonts w:ascii="Times New Roman" w:hAnsi="Times New Roman" w:cs="Times New Roman"/>
          <w:sz w:val="24"/>
          <w:szCs w:val="28"/>
        </w:rPr>
        <w:t>сервисно</w:t>
      </w:r>
      <w:proofErr w:type="spellEnd"/>
      <w:r w:rsidRPr="00DE4E06">
        <w:rPr>
          <w:rFonts w:ascii="Times New Roman" w:hAnsi="Times New Roman" w:cs="Times New Roman"/>
          <w:sz w:val="24"/>
          <w:szCs w:val="28"/>
        </w:rPr>
        <w:t>-ориентированной модели предоставления услуг административными подразделениями</w:t>
      </w:r>
      <w:r w:rsidRPr="000C7CC4">
        <w:rPr>
          <w:rFonts w:ascii="Times New Roman" w:eastAsia="Times New Roman" w:hAnsi="Times New Roman" w:cs="Times New Roman"/>
          <w:sz w:val="24"/>
          <w:szCs w:val="28"/>
          <w:lang w:eastAsia="en-US"/>
        </w:rPr>
        <w:t>.</w:t>
      </w:r>
    </w:p>
    <w:p w:rsidR="00A92BEA" w:rsidRPr="000C7CC4" w:rsidRDefault="00A92BEA" w:rsidP="00A92BEA">
      <w:pPr>
        <w:spacing w:after="0" w:line="360" w:lineRule="auto"/>
        <w:ind w:firstLine="709"/>
        <w:jc w:val="both"/>
        <w:rPr>
          <w:rFonts w:ascii="Times New Roman" w:eastAsia="Times New Roman" w:hAnsi="Times New Roman" w:cs="Times New Roman"/>
          <w:sz w:val="24"/>
          <w:szCs w:val="28"/>
        </w:rPr>
      </w:pPr>
      <w:r w:rsidRPr="000C7CC4">
        <w:rPr>
          <w:rFonts w:ascii="Times New Roman" w:eastAsia="Times New Roman" w:hAnsi="Times New Roman" w:cs="Times New Roman"/>
          <w:sz w:val="24"/>
          <w:szCs w:val="28"/>
        </w:rPr>
        <w:t>Реализация данной стратегии должна обеспечить концентрацию усилий на стратегических направлениях деятельности университета, повысить самостоятельность академических подразделений, снизить бюрократические барьеры и вовлечь в процессы управления значительную долю научно-педагогических работников, а также студентов, выпускников, работодателей.</w:t>
      </w:r>
    </w:p>
    <w:p w:rsidR="00A92BEA" w:rsidRPr="004469FE" w:rsidRDefault="00A92BEA" w:rsidP="004469FE">
      <w:pPr>
        <w:spacing w:after="0" w:line="360" w:lineRule="auto"/>
        <w:ind w:firstLine="709"/>
        <w:rPr>
          <w:rFonts w:ascii="Times New Roman" w:hAnsi="Times New Roman" w:cs="Times New Roman"/>
          <w:b/>
          <w:i/>
          <w:sz w:val="24"/>
          <w:szCs w:val="24"/>
        </w:rPr>
      </w:pPr>
      <w:bookmarkStart w:id="33" w:name="_Toc428283356"/>
      <w:bookmarkEnd w:id="27"/>
      <w:r w:rsidRPr="004469FE">
        <w:rPr>
          <w:rFonts w:ascii="Times New Roman" w:hAnsi="Times New Roman" w:cs="Times New Roman"/>
          <w:b/>
          <w:sz w:val="24"/>
          <w:szCs w:val="24"/>
        </w:rPr>
        <w:t>Социальная миссия университета</w:t>
      </w:r>
      <w:bookmarkEnd w:id="33"/>
    </w:p>
    <w:p w:rsidR="00A92BEA" w:rsidRPr="000C7CC4" w:rsidRDefault="00A92BEA" w:rsidP="00A92BEA">
      <w:pPr>
        <w:spacing w:after="0" w:line="360" w:lineRule="auto"/>
        <w:ind w:firstLine="709"/>
        <w:jc w:val="both"/>
        <w:rPr>
          <w:rFonts w:ascii="Times New Roman" w:eastAsia="Times New Roman" w:hAnsi="Times New Roman" w:cs="Times New Roman"/>
          <w:sz w:val="24"/>
          <w:szCs w:val="28"/>
        </w:rPr>
      </w:pPr>
      <w:r w:rsidRPr="000C7CC4">
        <w:rPr>
          <w:rFonts w:ascii="Times New Roman" w:eastAsia="Times New Roman" w:hAnsi="Times New Roman" w:cs="Times New Roman"/>
          <w:sz w:val="24"/>
          <w:szCs w:val="28"/>
        </w:rPr>
        <w:t xml:space="preserve">Реализация социальной миссии НИУ ВШЭ предусматривает работу по трем основным направлениям: </w:t>
      </w:r>
    </w:p>
    <w:p w:rsidR="00A92BEA" w:rsidRPr="0075758B" w:rsidRDefault="00A92BEA" w:rsidP="00A92BEA">
      <w:pPr>
        <w:pStyle w:val="a3"/>
        <w:numPr>
          <w:ilvl w:val="0"/>
          <w:numId w:val="14"/>
        </w:numPr>
        <w:spacing w:after="0" w:line="360" w:lineRule="auto"/>
        <w:ind w:left="0" w:firstLine="709"/>
        <w:jc w:val="both"/>
        <w:rPr>
          <w:rFonts w:ascii="Times New Roman" w:eastAsia="Calibri" w:hAnsi="Times New Roman" w:cs="Times New Roman"/>
          <w:color w:val="000000"/>
          <w:sz w:val="24"/>
          <w:szCs w:val="28"/>
          <w:lang w:eastAsia="en-US"/>
        </w:rPr>
      </w:pPr>
      <w:r w:rsidRPr="0075758B">
        <w:rPr>
          <w:rFonts w:ascii="Times New Roman" w:eastAsia="Calibri" w:hAnsi="Times New Roman" w:cs="Times New Roman"/>
          <w:color w:val="000000"/>
          <w:sz w:val="24"/>
          <w:szCs w:val="28"/>
          <w:lang w:eastAsia="en-US"/>
        </w:rPr>
        <w:t>социокультурная деятельность в Москве;</w:t>
      </w:r>
    </w:p>
    <w:p w:rsidR="00A92BEA" w:rsidRPr="0075758B" w:rsidRDefault="00A92BEA" w:rsidP="00A92BEA">
      <w:pPr>
        <w:pStyle w:val="a3"/>
        <w:numPr>
          <w:ilvl w:val="0"/>
          <w:numId w:val="14"/>
        </w:numPr>
        <w:spacing w:after="0" w:line="360" w:lineRule="auto"/>
        <w:ind w:left="0" w:firstLine="709"/>
        <w:jc w:val="both"/>
        <w:rPr>
          <w:rFonts w:ascii="Times New Roman" w:eastAsia="Calibri" w:hAnsi="Times New Roman" w:cs="Times New Roman"/>
          <w:color w:val="000000"/>
          <w:sz w:val="24"/>
          <w:szCs w:val="28"/>
          <w:lang w:eastAsia="en-US"/>
        </w:rPr>
      </w:pPr>
      <w:r w:rsidRPr="0075758B">
        <w:rPr>
          <w:rFonts w:ascii="Times New Roman" w:eastAsia="Calibri" w:hAnsi="Times New Roman" w:cs="Times New Roman"/>
          <w:color w:val="000000"/>
          <w:sz w:val="24"/>
          <w:szCs w:val="28"/>
          <w:lang w:eastAsia="en-US"/>
        </w:rPr>
        <w:t>формирование площадок коммуникации власти, экспертов и общества по актуальным вопросам социального и экономического развития страны;</w:t>
      </w:r>
    </w:p>
    <w:p w:rsidR="00A92BEA" w:rsidRPr="0075758B" w:rsidRDefault="00A92BEA" w:rsidP="00A92BEA">
      <w:pPr>
        <w:pStyle w:val="a3"/>
        <w:numPr>
          <w:ilvl w:val="0"/>
          <w:numId w:val="14"/>
        </w:numPr>
        <w:spacing w:after="0" w:line="360" w:lineRule="auto"/>
        <w:ind w:left="0" w:firstLine="709"/>
        <w:jc w:val="both"/>
        <w:rPr>
          <w:rFonts w:ascii="Times New Roman" w:eastAsia="Calibri" w:hAnsi="Times New Roman" w:cs="Times New Roman"/>
          <w:color w:val="000000"/>
          <w:sz w:val="24"/>
          <w:szCs w:val="28"/>
          <w:lang w:eastAsia="en-US"/>
        </w:rPr>
      </w:pPr>
      <w:r w:rsidRPr="0075758B">
        <w:rPr>
          <w:rFonts w:ascii="Times New Roman" w:eastAsia="Calibri" w:hAnsi="Times New Roman" w:cs="Times New Roman"/>
          <w:color w:val="000000"/>
          <w:sz w:val="24"/>
          <w:szCs w:val="28"/>
          <w:lang w:eastAsia="en-US"/>
        </w:rPr>
        <w:t>развитие российского образования.</w:t>
      </w:r>
    </w:p>
    <w:p w:rsidR="00A92BEA" w:rsidRPr="000C7CC4" w:rsidRDefault="00A92BEA" w:rsidP="00A92BEA">
      <w:pPr>
        <w:spacing w:after="0" w:line="360" w:lineRule="auto"/>
        <w:ind w:firstLine="709"/>
        <w:jc w:val="both"/>
        <w:rPr>
          <w:rFonts w:ascii="Times New Roman" w:eastAsia="Times New Roman" w:hAnsi="Times New Roman" w:cs="Times New Roman"/>
          <w:sz w:val="24"/>
          <w:szCs w:val="28"/>
        </w:rPr>
      </w:pPr>
      <w:r w:rsidRPr="000C7CC4">
        <w:rPr>
          <w:rFonts w:ascii="Times New Roman" w:eastAsia="Times New Roman" w:hAnsi="Times New Roman" w:cs="Times New Roman"/>
          <w:sz w:val="24"/>
          <w:szCs w:val="28"/>
        </w:rPr>
        <w:t>Осуществляя культурно-просветительскую деятельность, НИУ ВШЭ завоевал репутацию университета, «открытого городу»</w:t>
      </w:r>
      <w:r>
        <w:rPr>
          <w:rFonts w:ascii="Times New Roman" w:eastAsia="Times New Roman" w:hAnsi="Times New Roman" w:cs="Times New Roman"/>
          <w:sz w:val="24"/>
          <w:szCs w:val="28"/>
        </w:rPr>
        <w:t xml:space="preserve">: на регулярной основе проводятся </w:t>
      </w:r>
      <w:r w:rsidRPr="00FB58B0">
        <w:rPr>
          <w:rFonts w:ascii="Times New Roman" w:hAnsi="Times New Roman"/>
          <w:sz w:val="24"/>
          <w:szCs w:val="24"/>
        </w:rPr>
        <w:t>открытые лекции ученых ВШЭ в музеях и культурных центрах Москвы</w:t>
      </w:r>
      <w:r>
        <w:rPr>
          <w:rFonts w:ascii="Times New Roman" w:hAnsi="Times New Roman"/>
          <w:sz w:val="24"/>
          <w:szCs w:val="24"/>
        </w:rPr>
        <w:t>,</w:t>
      </w:r>
      <w:r w:rsidR="00DC28A6">
        <w:rPr>
          <w:rFonts w:ascii="Times New Roman" w:hAnsi="Times New Roman"/>
          <w:sz w:val="24"/>
          <w:szCs w:val="24"/>
        </w:rPr>
        <w:t xml:space="preserve"> </w:t>
      </w:r>
      <w:r>
        <w:rPr>
          <w:rFonts w:ascii="Times New Roman" w:eastAsia="Times New Roman" w:hAnsi="Times New Roman"/>
          <w:sz w:val="24"/>
          <w:szCs w:val="24"/>
        </w:rPr>
        <w:t xml:space="preserve">реализуется </w:t>
      </w:r>
      <w:r w:rsidRPr="000C7CC4">
        <w:rPr>
          <w:rFonts w:ascii="Times New Roman" w:eastAsia="Times New Roman" w:hAnsi="Times New Roman"/>
          <w:sz w:val="24"/>
          <w:szCs w:val="24"/>
        </w:rPr>
        <w:t>летняя образовательная программа</w:t>
      </w:r>
      <w:r>
        <w:rPr>
          <w:rFonts w:ascii="Times New Roman" w:eastAsia="Times New Roman" w:hAnsi="Times New Roman"/>
          <w:sz w:val="24"/>
          <w:szCs w:val="24"/>
        </w:rPr>
        <w:t xml:space="preserve"> для горожан</w:t>
      </w:r>
      <w:r w:rsidRPr="000C7CC4">
        <w:rPr>
          <w:rFonts w:ascii="Times New Roman" w:eastAsia="Times New Roman" w:hAnsi="Times New Roman" w:cs="Times New Roman"/>
          <w:sz w:val="24"/>
          <w:szCs w:val="28"/>
        </w:rPr>
        <w:t xml:space="preserve">; факультеты, лаборатории и клубы университета </w:t>
      </w:r>
      <w:r>
        <w:rPr>
          <w:rFonts w:ascii="Times New Roman" w:eastAsia="Times New Roman" w:hAnsi="Times New Roman" w:cs="Times New Roman"/>
          <w:sz w:val="24"/>
          <w:szCs w:val="28"/>
        </w:rPr>
        <w:t xml:space="preserve">проводят </w:t>
      </w:r>
      <w:r w:rsidRPr="000C7CC4">
        <w:rPr>
          <w:rFonts w:ascii="Times New Roman" w:eastAsia="Times New Roman" w:hAnsi="Times New Roman" w:cs="Times New Roman"/>
          <w:sz w:val="24"/>
          <w:szCs w:val="28"/>
        </w:rPr>
        <w:t xml:space="preserve">лекции и семинары, открытые для внешней аудитории; студенческие праздники и волонтерские инициативы стали частью </w:t>
      </w:r>
      <w:proofErr w:type="gramStart"/>
      <w:r w:rsidRPr="000C7CC4">
        <w:rPr>
          <w:rFonts w:ascii="Times New Roman" w:eastAsia="Times New Roman" w:hAnsi="Times New Roman" w:cs="Times New Roman"/>
          <w:sz w:val="24"/>
          <w:szCs w:val="28"/>
        </w:rPr>
        <w:t>городских культурных</w:t>
      </w:r>
      <w:proofErr w:type="gramEnd"/>
      <w:r w:rsidRPr="000C7CC4">
        <w:rPr>
          <w:rFonts w:ascii="Times New Roman" w:eastAsia="Times New Roman" w:hAnsi="Times New Roman" w:cs="Times New Roman"/>
          <w:sz w:val="24"/>
          <w:szCs w:val="28"/>
        </w:rPr>
        <w:t xml:space="preserve"> и образовательных программ для молодежи Москвы. Эта деятельность способствует </w:t>
      </w:r>
      <w:r w:rsidRPr="000C7CC4">
        <w:rPr>
          <w:rFonts w:ascii="Times New Roman" w:eastAsia="Times New Roman" w:hAnsi="Times New Roman" w:cs="Times New Roman"/>
          <w:sz w:val="24"/>
          <w:szCs w:val="28"/>
        </w:rPr>
        <w:lastRenderedPageBreak/>
        <w:t>международной конкурентоспособности, поскольку формирует позитивный образ университета, привлекает внимание СМИ.</w:t>
      </w:r>
    </w:p>
    <w:p w:rsidR="00A92BEA" w:rsidRPr="000C7CC4" w:rsidRDefault="00A92BEA" w:rsidP="00A92BEA">
      <w:pPr>
        <w:spacing w:line="360" w:lineRule="auto"/>
        <w:ind w:firstLine="709"/>
        <w:contextualSpacing/>
        <w:jc w:val="both"/>
        <w:rPr>
          <w:rFonts w:ascii="Times New Roman" w:eastAsia="Times New Roman" w:hAnsi="Times New Roman" w:cs="Times New Roman"/>
          <w:sz w:val="24"/>
          <w:szCs w:val="28"/>
        </w:rPr>
      </w:pPr>
      <w:r w:rsidRPr="000C7CC4">
        <w:rPr>
          <w:rFonts w:ascii="Times New Roman" w:eastAsia="Times New Roman" w:hAnsi="Times New Roman" w:cs="Times New Roman"/>
          <w:sz w:val="24"/>
          <w:szCs w:val="28"/>
        </w:rPr>
        <w:t>НИУ ВШЭ располагается в рассредоточенном кампусе, большая часть зданий которого находится в центральной части города. Поэтому для университета особое значение имеет создание нового качества городской среды, комфортной как для студентов и сотрудников университета, так и для москвичей. Сотрудники и студенты университета принимают активное участие в разработке проектов по благоустройству Москвы, в частности</w:t>
      </w:r>
      <w:r>
        <w:rPr>
          <w:rFonts w:ascii="Times New Roman" w:eastAsia="Times New Roman" w:hAnsi="Times New Roman" w:cs="Times New Roman"/>
          <w:sz w:val="24"/>
          <w:szCs w:val="28"/>
        </w:rPr>
        <w:t>,</w:t>
      </w:r>
      <w:r w:rsidRPr="000C7CC4">
        <w:rPr>
          <w:rFonts w:ascii="Times New Roman" w:eastAsia="Times New Roman" w:hAnsi="Times New Roman" w:cs="Times New Roman"/>
          <w:sz w:val="24"/>
          <w:szCs w:val="28"/>
        </w:rPr>
        <w:t xml:space="preserve"> в проекте по благоустройству пешеходных зон Москвы. </w:t>
      </w:r>
    </w:p>
    <w:p w:rsidR="00A92BEA" w:rsidRPr="000C7CC4" w:rsidRDefault="00A92BEA" w:rsidP="00A92BEA">
      <w:pPr>
        <w:spacing w:line="360" w:lineRule="auto"/>
        <w:ind w:firstLine="709"/>
        <w:contextualSpacing/>
        <w:jc w:val="both"/>
        <w:rPr>
          <w:rFonts w:ascii="Times New Roman" w:eastAsia="Times New Roman" w:hAnsi="Times New Roman" w:cs="Times New Roman"/>
          <w:sz w:val="24"/>
          <w:szCs w:val="28"/>
        </w:rPr>
      </w:pPr>
      <w:r w:rsidRPr="000C7CC4">
        <w:rPr>
          <w:rFonts w:ascii="Times New Roman" w:eastAsia="Times New Roman" w:hAnsi="Times New Roman" w:cs="Times New Roman"/>
          <w:sz w:val="24"/>
          <w:szCs w:val="28"/>
        </w:rPr>
        <w:t xml:space="preserve">Сотрудниками университета разработан проект «Университетский квартал», который предусматривает установку информационных табличек на фасадах зданий, расположенных в районе размещения центральных зданий московского кампуса. Цель проекта – познакомить москвичей с улицами Мясницкая и Покровка и прилегающими к ним территориями как с районом сосредоточения значимых объектов культурного наследия, объединенных тематикой образования и науки. </w:t>
      </w:r>
    </w:p>
    <w:p w:rsidR="00A92BEA" w:rsidRPr="000C7CC4" w:rsidRDefault="00A92BEA" w:rsidP="00A92BEA">
      <w:pPr>
        <w:spacing w:after="0" w:line="360" w:lineRule="auto"/>
        <w:ind w:firstLine="709"/>
        <w:jc w:val="both"/>
        <w:rPr>
          <w:rFonts w:ascii="Times New Roman" w:eastAsia="Times New Roman" w:hAnsi="Times New Roman" w:cs="Times New Roman"/>
          <w:sz w:val="24"/>
          <w:szCs w:val="28"/>
        </w:rPr>
      </w:pPr>
      <w:r w:rsidRPr="000C7CC4">
        <w:rPr>
          <w:rFonts w:ascii="Times New Roman" w:eastAsia="Times New Roman" w:hAnsi="Times New Roman" w:cs="Times New Roman"/>
          <w:sz w:val="24"/>
          <w:szCs w:val="28"/>
        </w:rPr>
        <w:t xml:space="preserve">Открытые просветительские </w:t>
      </w:r>
      <w:proofErr w:type="spellStart"/>
      <w:r w:rsidRPr="000C7CC4">
        <w:rPr>
          <w:rFonts w:ascii="Times New Roman" w:eastAsia="Times New Roman" w:hAnsi="Times New Roman" w:cs="Times New Roman"/>
          <w:sz w:val="24"/>
          <w:szCs w:val="28"/>
        </w:rPr>
        <w:t>интернет-ресурсы</w:t>
      </w:r>
      <w:proofErr w:type="spellEnd"/>
      <w:r w:rsidRPr="000C7CC4">
        <w:rPr>
          <w:rFonts w:ascii="Times New Roman" w:eastAsia="Times New Roman" w:hAnsi="Times New Roman" w:cs="Times New Roman"/>
          <w:sz w:val="24"/>
          <w:szCs w:val="28"/>
        </w:rPr>
        <w:t xml:space="preserve"> НИУ ВШЭ и широкий спектр научно-публицистических мероприятий (более 300 в год), где эксперты, представители власти и гражданского общества обсуждают актуальные вопросы социальной, экономической, транспортной и градостроительной политики, доказали свою популярность. Они не только способствуют развитию российского общества и позиционированию НИУ ВШЭ на национальном рынке, но и фактически обеспечивают широкую экспертизу знаний и моделей, предлагаемых НИУ ВШЭ, что также способствует формированию активной гражданской позиции у горожан.</w:t>
      </w:r>
    </w:p>
    <w:p w:rsidR="00A92BEA" w:rsidRPr="000C7CC4" w:rsidRDefault="00A92BEA" w:rsidP="00A92BEA">
      <w:pPr>
        <w:spacing w:after="0" w:line="360" w:lineRule="auto"/>
        <w:ind w:firstLine="709"/>
        <w:jc w:val="both"/>
        <w:rPr>
          <w:rFonts w:ascii="Times New Roman" w:eastAsia="Times New Roman" w:hAnsi="Times New Roman" w:cs="Times New Roman"/>
          <w:sz w:val="24"/>
          <w:szCs w:val="28"/>
        </w:rPr>
      </w:pPr>
      <w:r w:rsidRPr="000C7CC4">
        <w:rPr>
          <w:rFonts w:ascii="Times New Roman" w:eastAsia="Times New Roman" w:hAnsi="Times New Roman" w:cs="Times New Roman"/>
          <w:sz w:val="24"/>
          <w:szCs w:val="28"/>
        </w:rPr>
        <w:t xml:space="preserve">Помимо научно-публицистических мероприятий НИУ ВШЭ ведет активную деятельность социальной направленности: юридическая и психологическая помощь студентов-волонтеров </w:t>
      </w:r>
      <w:proofErr w:type="spellStart"/>
      <w:r w:rsidRPr="000C7CC4">
        <w:rPr>
          <w:rFonts w:ascii="Times New Roman" w:eastAsia="Times New Roman" w:hAnsi="Times New Roman" w:cs="Times New Roman"/>
          <w:sz w:val="24"/>
          <w:szCs w:val="28"/>
        </w:rPr>
        <w:t>малозащищенным</w:t>
      </w:r>
      <w:proofErr w:type="spellEnd"/>
      <w:r w:rsidRPr="000C7CC4">
        <w:rPr>
          <w:rFonts w:ascii="Times New Roman" w:eastAsia="Times New Roman" w:hAnsi="Times New Roman" w:cs="Times New Roman"/>
          <w:sz w:val="24"/>
          <w:szCs w:val="28"/>
        </w:rPr>
        <w:t xml:space="preserve"> и малообеспеченным слоям населения; реализация публичных семинаров по разъяснению законодательно-правовой базы для жителей г. Москвы; проведение совместных с горожанами мероприятий по выявлению и устранению локальных городских проблем.</w:t>
      </w:r>
    </w:p>
    <w:p w:rsidR="00A92BEA" w:rsidRPr="0037168D" w:rsidRDefault="00A92BEA" w:rsidP="00A92BEA">
      <w:pPr>
        <w:spacing w:after="0" w:line="360" w:lineRule="auto"/>
        <w:ind w:firstLine="709"/>
        <w:jc w:val="both"/>
        <w:rPr>
          <w:rFonts w:ascii="Times New Roman" w:eastAsia="Times New Roman" w:hAnsi="Times New Roman" w:cs="Times New Roman"/>
          <w:sz w:val="24"/>
          <w:szCs w:val="28"/>
        </w:rPr>
      </w:pPr>
      <w:r w:rsidRPr="000C7CC4">
        <w:rPr>
          <w:rFonts w:ascii="Times New Roman" w:eastAsia="Times New Roman" w:hAnsi="Times New Roman" w:cs="Times New Roman"/>
          <w:sz w:val="24"/>
          <w:szCs w:val="28"/>
        </w:rPr>
        <w:t>В сфере образования НИУ ВШЭ способствует развитию высшего образования в целом и социально-экономического в частности, а также развитию общего образования. Основными инструментами такой поддержки являются онлайн-курс</w:t>
      </w:r>
      <w:r>
        <w:rPr>
          <w:rFonts w:ascii="Times New Roman" w:eastAsia="Times New Roman" w:hAnsi="Times New Roman" w:cs="Times New Roman"/>
          <w:sz w:val="24"/>
          <w:szCs w:val="28"/>
        </w:rPr>
        <w:t>ы</w:t>
      </w:r>
      <w:r w:rsidRPr="000C7CC4">
        <w:rPr>
          <w:rFonts w:ascii="Times New Roman" w:eastAsia="Times New Roman" w:hAnsi="Times New Roman" w:cs="Times New Roman"/>
          <w:sz w:val="24"/>
          <w:szCs w:val="28"/>
        </w:rPr>
        <w:t xml:space="preserve"> на российских и международных платформах, ассоциации и партнерства с другими университетами, повышение квалификации учителей и программы поддержки школ, работающих в трудных условиях. Помимо общегуманитарного значения, такая деятельность также способствует международному позиционированию, поскольку улучшение качества </w:t>
      </w:r>
      <w:r w:rsidRPr="000C7CC4">
        <w:rPr>
          <w:rFonts w:ascii="Times New Roman" w:eastAsia="Times New Roman" w:hAnsi="Times New Roman" w:cs="Times New Roman"/>
          <w:sz w:val="24"/>
          <w:szCs w:val="28"/>
        </w:rPr>
        <w:lastRenderedPageBreak/>
        <w:t>образования в целом обеспечивает повышение качества потенциальных студентов и сотрудников НИУ ВШЭ.</w:t>
      </w:r>
    </w:p>
    <w:p w:rsidR="00A92BEA" w:rsidRPr="00F804DD" w:rsidRDefault="00A92BEA" w:rsidP="00A92BEA">
      <w:pPr>
        <w:pStyle w:val="2"/>
        <w:numPr>
          <w:ilvl w:val="1"/>
          <w:numId w:val="1"/>
        </w:numPr>
        <w:spacing w:before="0" w:after="0" w:line="360" w:lineRule="auto"/>
        <w:ind w:left="0" w:firstLine="709"/>
        <w:rPr>
          <w:rFonts w:ascii="Times New Roman" w:hAnsi="Times New Roman" w:cs="Times New Roman"/>
          <w:i w:val="0"/>
          <w:sz w:val="24"/>
        </w:rPr>
      </w:pPr>
      <w:bookmarkStart w:id="34" w:name="_Toc428283357"/>
      <w:bookmarkStart w:id="35" w:name="_Toc474517891"/>
      <w:bookmarkEnd w:id="28"/>
      <w:r w:rsidRPr="00F804DD">
        <w:rPr>
          <w:rFonts w:ascii="Times New Roman" w:hAnsi="Times New Roman" w:cs="Times New Roman"/>
          <w:i w:val="0"/>
          <w:sz w:val="24"/>
        </w:rPr>
        <w:t>Стратегические инициативы</w:t>
      </w:r>
      <w:bookmarkEnd w:id="34"/>
      <w:bookmarkEnd w:id="35"/>
    </w:p>
    <w:p w:rsidR="00A92BEA" w:rsidRPr="00A92BEA" w:rsidRDefault="00A92BEA" w:rsidP="00A92BEA">
      <w:pPr>
        <w:spacing w:after="0" w:line="360" w:lineRule="auto"/>
        <w:ind w:firstLine="709"/>
        <w:jc w:val="both"/>
        <w:rPr>
          <w:rFonts w:ascii="Times New Roman" w:hAnsi="Times New Roman"/>
          <w:sz w:val="24"/>
          <w:szCs w:val="28"/>
        </w:rPr>
      </w:pPr>
      <w:r>
        <w:rPr>
          <w:rFonts w:ascii="Times New Roman" w:hAnsi="Times New Roman"/>
          <w:i/>
          <w:sz w:val="24"/>
          <w:szCs w:val="28"/>
        </w:rPr>
        <w:t xml:space="preserve">1. </w:t>
      </w:r>
      <w:r w:rsidRPr="00A92BEA">
        <w:rPr>
          <w:rFonts w:ascii="Times New Roman" w:hAnsi="Times New Roman"/>
          <w:i/>
          <w:sz w:val="24"/>
          <w:szCs w:val="28"/>
        </w:rPr>
        <w:t xml:space="preserve">Достижение международной конкурентоспособности исследований, разработок и экспертно-аналитической деятельности </w:t>
      </w:r>
      <w:proofErr w:type="gramStart"/>
      <w:r w:rsidRPr="00A92BEA">
        <w:rPr>
          <w:rFonts w:ascii="Times New Roman" w:hAnsi="Times New Roman"/>
          <w:sz w:val="24"/>
          <w:szCs w:val="28"/>
        </w:rPr>
        <w:t>через</w:t>
      </w:r>
      <w:proofErr w:type="gramEnd"/>
      <w:r w:rsidRPr="00A92BEA">
        <w:rPr>
          <w:rFonts w:ascii="Times New Roman" w:hAnsi="Times New Roman"/>
          <w:sz w:val="24"/>
          <w:szCs w:val="28"/>
        </w:rPr>
        <w:t>:</w:t>
      </w:r>
    </w:p>
    <w:p w:rsidR="00A92BEA" w:rsidRPr="0037168D" w:rsidRDefault="00A92BEA" w:rsidP="00A92BEA">
      <w:pPr>
        <w:pStyle w:val="14"/>
        <w:numPr>
          <w:ilvl w:val="0"/>
          <w:numId w:val="2"/>
        </w:numPr>
        <w:spacing w:after="0" w:line="360" w:lineRule="auto"/>
        <w:ind w:left="0" w:firstLine="709"/>
        <w:jc w:val="both"/>
        <w:rPr>
          <w:rFonts w:ascii="Times New Roman" w:hAnsi="Times New Roman"/>
          <w:sz w:val="24"/>
          <w:szCs w:val="28"/>
        </w:rPr>
      </w:pPr>
      <w:r w:rsidRPr="0037168D">
        <w:rPr>
          <w:rFonts w:ascii="Times New Roman" w:hAnsi="Times New Roman"/>
          <w:sz w:val="24"/>
          <w:szCs w:val="28"/>
        </w:rPr>
        <w:t>форсайт перспективных областей исследований и разработок, мониторинг перспективных рынков прикладных исследований;</w:t>
      </w:r>
    </w:p>
    <w:p w:rsidR="00A92BEA" w:rsidRPr="0037168D" w:rsidRDefault="00A92BEA" w:rsidP="00A92BEA">
      <w:pPr>
        <w:pStyle w:val="14"/>
        <w:numPr>
          <w:ilvl w:val="0"/>
          <w:numId w:val="2"/>
        </w:numPr>
        <w:spacing w:after="0" w:line="360" w:lineRule="auto"/>
        <w:ind w:left="0" w:firstLine="709"/>
        <w:jc w:val="both"/>
        <w:rPr>
          <w:rFonts w:ascii="Times New Roman" w:hAnsi="Times New Roman"/>
          <w:sz w:val="24"/>
          <w:szCs w:val="28"/>
        </w:rPr>
      </w:pPr>
      <w:r w:rsidRPr="0037168D">
        <w:rPr>
          <w:rFonts w:ascii="Times New Roman" w:hAnsi="Times New Roman"/>
          <w:sz w:val="24"/>
          <w:szCs w:val="28"/>
        </w:rPr>
        <w:t>формирование сети международных лабораторий и организацию с их участием крупных исследовательских проектов с привлечением зарубежных научных центров и институтов РАН, в том числе в сетевой форме;</w:t>
      </w:r>
    </w:p>
    <w:p w:rsidR="00A92BEA" w:rsidRPr="0037168D" w:rsidRDefault="00A92BEA" w:rsidP="00A92BEA">
      <w:pPr>
        <w:pStyle w:val="14"/>
        <w:numPr>
          <w:ilvl w:val="0"/>
          <w:numId w:val="2"/>
        </w:numPr>
        <w:spacing w:after="0" w:line="360" w:lineRule="auto"/>
        <w:ind w:left="0" w:firstLine="709"/>
        <w:jc w:val="both"/>
        <w:rPr>
          <w:rFonts w:ascii="Times New Roman" w:hAnsi="Times New Roman"/>
          <w:sz w:val="24"/>
          <w:szCs w:val="28"/>
        </w:rPr>
      </w:pPr>
      <w:r w:rsidRPr="0037168D">
        <w:rPr>
          <w:rFonts w:ascii="Times New Roman" w:hAnsi="Times New Roman"/>
          <w:sz w:val="24"/>
          <w:szCs w:val="28"/>
        </w:rPr>
        <w:t>использование потенциала институтов РАН, в т.ч. за счет организации совместных подразделений и исследований РАН и НИУ ВШЭ;</w:t>
      </w:r>
    </w:p>
    <w:p w:rsidR="00A92BEA" w:rsidRPr="0037168D" w:rsidRDefault="00A92BEA" w:rsidP="00A92BEA">
      <w:pPr>
        <w:pStyle w:val="14"/>
        <w:numPr>
          <w:ilvl w:val="0"/>
          <w:numId w:val="2"/>
        </w:numPr>
        <w:spacing w:after="0" w:line="360" w:lineRule="auto"/>
        <w:ind w:left="0" w:firstLine="709"/>
        <w:jc w:val="both"/>
        <w:rPr>
          <w:rFonts w:ascii="Times New Roman" w:hAnsi="Times New Roman"/>
          <w:sz w:val="24"/>
          <w:szCs w:val="28"/>
        </w:rPr>
      </w:pPr>
      <w:r w:rsidRPr="0037168D">
        <w:rPr>
          <w:rFonts w:ascii="Times New Roman" w:hAnsi="Times New Roman"/>
          <w:sz w:val="24"/>
          <w:szCs w:val="28"/>
        </w:rPr>
        <w:t xml:space="preserve">организацию на базе наиболее сильных научных коллективов НИУ ВШЭ международных центров передовых исследований; </w:t>
      </w:r>
    </w:p>
    <w:p w:rsidR="00A92BEA" w:rsidRPr="0037168D" w:rsidRDefault="00A92BEA" w:rsidP="00A92BEA">
      <w:pPr>
        <w:pStyle w:val="14"/>
        <w:numPr>
          <w:ilvl w:val="0"/>
          <w:numId w:val="2"/>
        </w:numPr>
        <w:spacing w:after="0" w:line="360" w:lineRule="auto"/>
        <w:ind w:left="0" w:firstLine="709"/>
        <w:jc w:val="both"/>
        <w:rPr>
          <w:rFonts w:ascii="Times New Roman" w:hAnsi="Times New Roman"/>
          <w:sz w:val="24"/>
          <w:szCs w:val="28"/>
        </w:rPr>
      </w:pPr>
      <w:r>
        <w:rPr>
          <w:rFonts w:ascii="Times New Roman" w:hAnsi="Times New Roman"/>
          <w:sz w:val="24"/>
          <w:szCs w:val="28"/>
        </w:rPr>
        <w:t xml:space="preserve">поддержка созданных </w:t>
      </w:r>
      <w:r w:rsidRPr="0037168D">
        <w:rPr>
          <w:rFonts w:ascii="Times New Roman" w:hAnsi="Times New Roman"/>
          <w:sz w:val="24"/>
          <w:szCs w:val="28"/>
        </w:rPr>
        <w:t xml:space="preserve">центров </w:t>
      </w:r>
      <w:r>
        <w:rPr>
          <w:rFonts w:ascii="Times New Roman" w:hAnsi="Times New Roman"/>
          <w:sz w:val="24"/>
          <w:szCs w:val="28"/>
        </w:rPr>
        <w:t xml:space="preserve">перспективных </w:t>
      </w:r>
      <w:r w:rsidRPr="0037168D">
        <w:rPr>
          <w:rFonts w:ascii="Times New Roman" w:hAnsi="Times New Roman"/>
          <w:sz w:val="24"/>
          <w:szCs w:val="28"/>
        </w:rPr>
        <w:t>исследований в области прикладных наук, осуществляющих актуальные комплексные междисциплинарные проекты, привлекательные для крупных заказчиков, в том числе международных;</w:t>
      </w:r>
    </w:p>
    <w:p w:rsidR="00A92BEA" w:rsidRPr="0037168D" w:rsidRDefault="00A92BEA" w:rsidP="00A92BEA">
      <w:pPr>
        <w:pStyle w:val="14"/>
        <w:numPr>
          <w:ilvl w:val="0"/>
          <w:numId w:val="2"/>
        </w:numPr>
        <w:spacing w:after="0" w:line="360" w:lineRule="auto"/>
        <w:ind w:left="0" w:firstLine="709"/>
        <w:jc w:val="both"/>
        <w:rPr>
          <w:rFonts w:ascii="Times New Roman" w:hAnsi="Times New Roman"/>
          <w:sz w:val="24"/>
          <w:szCs w:val="28"/>
        </w:rPr>
      </w:pPr>
      <w:r w:rsidRPr="0037168D">
        <w:rPr>
          <w:rFonts w:ascii="Times New Roman" w:hAnsi="Times New Roman"/>
          <w:sz w:val="24"/>
          <w:szCs w:val="28"/>
        </w:rPr>
        <w:t xml:space="preserve">стимулирование реализации совместных проектов с зарубежными учеными и участия в работе международных исследовательских сетей и международных экспертных организаций; </w:t>
      </w:r>
    </w:p>
    <w:p w:rsidR="00A92BEA" w:rsidRPr="0037168D" w:rsidRDefault="00A92BEA" w:rsidP="00A92BEA">
      <w:pPr>
        <w:pStyle w:val="14"/>
        <w:numPr>
          <w:ilvl w:val="0"/>
          <w:numId w:val="2"/>
        </w:numPr>
        <w:spacing w:after="0" w:line="360" w:lineRule="auto"/>
        <w:ind w:left="0" w:firstLine="709"/>
        <w:jc w:val="both"/>
        <w:rPr>
          <w:rFonts w:ascii="Times New Roman" w:hAnsi="Times New Roman"/>
          <w:sz w:val="24"/>
          <w:szCs w:val="28"/>
        </w:rPr>
      </w:pPr>
      <w:r w:rsidRPr="0037168D">
        <w:rPr>
          <w:rFonts w:ascii="Times New Roman" w:hAnsi="Times New Roman"/>
          <w:sz w:val="24"/>
          <w:szCs w:val="28"/>
        </w:rPr>
        <w:t xml:space="preserve">систему стимулов, обеспечивающих повышение качества научных статей и их публикацию в международных научных журналах с </w:t>
      </w:r>
      <w:proofErr w:type="gramStart"/>
      <w:r w:rsidRPr="0037168D">
        <w:rPr>
          <w:rFonts w:ascii="Times New Roman" w:hAnsi="Times New Roman"/>
          <w:sz w:val="24"/>
          <w:szCs w:val="28"/>
        </w:rPr>
        <w:t>высоким</w:t>
      </w:r>
      <w:proofErr w:type="gramEnd"/>
      <w:r w:rsidRPr="0037168D">
        <w:rPr>
          <w:rFonts w:ascii="Times New Roman" w:hAnsi="Times New Roman"/>
          <w:sz w:val="24"/>
          <w:szCs w:val="28"/>
        </w:rPr>
        <w:t xml:space="preserve"> </w:t>
      </w:r>
      <w:proofErr w:type="spellStart"/>
      <w:r w:rsidRPr="0037168D">
        <w:rPr>
          <w:rFonts w:ascii="Times New Roman" w:hAnsi="Times New Roman"/>
          <w:sz w:val="24"/>
          <w:szCs w:val="28"/>
        </w:rPr>
        <w:t>импакт</w:t>
      </w:r>
      <w:proofErr w:type="spellEnd"/>
      <w:r w:rsidRPr="0037168D">
        <w:rPr>
          <w:rFonts w:ascii="Times New Roman" w:hAnsi="Times New Roman"/>
          <w:sz w:val="24"/>
          <w:szCs w:val="28"/>
        </w:rPr>
        <w:t xml:space="preserve">-фактором; </w:t>
      </w:r>
    </w:p>
    <w:p w:rsidR="00A92BEA" w:rsidRPr="0037168D" w:rsidRDefault="00A92BEA" w:rsidP="00A92BEA">
      <w:pPr>
        <w:pStyle w:val="14"/>
        <w:numPr>
          <w:ilvl w:val="0"/>
          <w:numId w:val="2"/>
        </w:numPr>
        <w:spacing w:after="0" w:line="360" w:lineRule="auto"/>
        <w:ind w:left="0" w:firstLine="709"/>
        <w:jc w:val="both"/>
        <w:rPr>
          <w:rFonts w:ascii="Times New Roman" w:hAnsi="Times New Roman"/>
          <w:sz w:val="24"/>
          <w:szCs w:val="28"/>
        </w:rPr>
      </w:pPr>
      <w:r w:rsidRPr="0037168D">
        <w:rPr>
          <w:rFonts w:ascii="Times New Roman" w:hAnsi="Times New Roman"/>
          <w:sz w:val="24"/>
          <w:szCs w:val="28"/>
        </w:rPr>
        <w:t xml:space="preserve">перевод научных журналов НИУ ВШЭ </w:t>
      </w:r>
      <w:r>
        <w:rPr>
          <w:rFonts w:ascii="Times New Roman" w:hAnsi="Times New Roman"/>
          <w:sz w:val="24"/>
          <w:szCs w:val="28"/>
        </w:rPr>
        <w:t>в</w:t>
      </w:r>
      <w:r w:rsidRPr="0037168D">
        <w:rPr>
          <w:rFonts w:ascii="Times New Roman" w:hAnsi="Times New Roman"/>
          <w:sz w:val="24"/>
          <w:szCs w:val="28"/>
        </w:rPr>
        <w:t xml:space="preserve"> двуязычный формат, индексирование научных журналов в международных </w:t>
      </w:r>
      <w:proofErr w:type="spellStart"/>
      <w:r w:rsidRPr="0037168D">
        <w:rPr>
          <w:rFonts w:ascii="Times New Roman" w:hAnsi="Times New Roman"/>
          <w:sz w:val="24"/>
          <w:szCs w:val="28"/>
        </w:rPr>
        <w:t>наукометрических</w:t>
      </w:r>
      <w:proofErr w:type="spellEnd"/>
      <w:r w:rsidRPr="0037168D">
        <w:rPr>
          <w:rFonts w:ascii="Times New Roman" w:hAnsi="Times New Roman"/>
          <w:sz w:val="24"/>
          <w:szCs w:val="28"/>
        </w:rPr>
        <w:t xml:space="preserve"> базах данных (</w:t>
      </w:r>
      <w:proofErr w:type="spellStart"/>
      <w:r w:rsidRPr="0037168D">
        <w:rPr>
          <w:rFonts w:ascii="Times New Roman" w:hAnsi="Times New Roman"/>
          <w:sz w:val="24"/>
          <w:szCs w:val="28"/>
        </w:rPr>
        <w:t>Web</w:t>
      </w:r>
      <w:proofErr w:type="spellEnd"/>
      <w:r w:rsidRPr="0037168D">
        <w:rPr>
          <w:rFonts w:ascii="Times New Roman" w:hAnsi="Times New Roman"/>
          <w:sz w:val="24"/>
          <w:szCs w:val="28"/>
        </w:rPr>
        <w:t xml:space="preserve"> of Science и Scopus); </w:t>
      </w:r>
    </w:p>
    <w:p w:rsidR="00A92BEA" w:rsidRPr="0037168D" w:rsidRDefault="00A92BEA" w:rsidP="00A92BEA">
      <w:pPr>
        <w:pStyle w:val="14"/>
        <w:numPr>
          <w:ilvl w:val="0"/>
          <w:numId w:val="2"/>
        </w:numPr>
        <w:spacing w:after="0" w:line="360" w:lineRule="auto"/>
        <w:ind w:left="0" w:firstLine="709"/>
        <w:jc w:val="both"/>
        <w:rPr>
          <w:rFonts w:ascii="Times New Roman" w:hAnsi="Times New Roman"/>
          <w:sz w:val="24"/>
          <w:szCs w:val="28"/>
        </w:rPr>
      </w:pPr>
      <w:r w:rsidRPr="0037168D">
        <w:rPr>
          <w:rFonts w:ascii="Times New Roman" w:hAnsi="Times New Roman"/>
          <w:sz w:val="24"/>
          <w:szCs w:val="28"/>
        </w:rPr>
        <w:t xml:space="preserve">издание препринтов статей и монографий сотрудников НИУ ВШЭ в электронном англоязычном формате в сетях </w:t>
      </w:r>
      <w:r w:rsidRPr="0037168D">
        <w:rPr>
          <w:rFonts w:ascii="Times New Roman" w:hAnsi="Times New Roman"/>
          <w:sz w:val="24"/>
          <w:szCs w:val="28"/>
          <w:lang w:val="en-US"/>
        </w:rPr>
        <w:t>SSRN</w:t>
      </w:r>
      <w:r w:rsidRPr="0037168D">
        <w:rPr>
          <w:rFonts w:ascii="Times New Roman" w:hAnsi="Times New Roman"/>
          <w:sz w:val="24"/>
          <w:szCs w:val="28"/>
        </w:rPr>
        <w:t xml:space="preserve">, </w:t>
      </w:r>
      <w:proofErr w:type="spellStart"/>
      <w:r w:rsidRPr="0037168D">
        <w:rPr>
          <w:rFonts w:ascii="Times New Roman" w:hAnsi="Times New Roman"/>
          <w:sz w:val="24"/>
          <w:szCs w:val="28"/>
          <w:lang w:val="en-US"/>
        </w:rPr>
        <w:t>RePEc</w:t>
      </w:r>
      <w:proofErr w:type="spellEnd"/>
      <w:r w:rsidRPr="0037168D">
        <w:rPr>
          <w:rFonts w:ascii="Times New Roman" w:hAnsi="Times New Roman"/>
          <w:sz w:val="24"/>
          <w:szCs w:val="28"/>
        </w:rPr>
        <w:t xml:space="preserve"> и аналогичных глобальных профессиональных сетях;</w:t>
      </w:r>
    </w:p>
    <w:p w:rsidR="00A92BEA" w:rsidRPr="0037168D" w:rsidRDefault="00A92BEA" w:rsidP="00A92BEA">
      <w:pPr>
        <w:pStyle w:val="14"/>
        <w:numPr>
          <w:ilvl w:val="0"/>
          <w:numId w:val="2"/>
        </w:numPr>
        <w:spacing w:after="0" w:line="360" w:lineRule="auto"/>
        <w:ind w:left="0" w:firstLine="709"/>
        <w:jc w:val="both"/>
        <w:rPr>
          <w:rFonts w:ascii="Times New Roman" w:hAnsi="Times New Roman"/>
          <w:sz w:val="24"/>
          <w:szCs w:val="28"/>
        </w:rPr>
      </w:pPr>
      <w:r w:rsidRPr="0037168D">
        <w:rPr>
          <w:rFonts w:ascii="Times New Roman" w:hAnsi="Times New Roman"/>
          <w:sz w:val="24"/>
          <w:szCs w:val="28"/>
        </w:rPr>
        <w:t>развитие системы международной экспертизы научных проектов и результатов научной деятельности;</w:t>
      </w:r>
    </w:p>
    <w:p w:rsidR="00A92BEA" w:rsidRPr="0037168D" w:rsidRDefault="00A92BEA" w:rsidP="00A92BEA">
      <w:pPr>
        <w:pStyle w:val="14"/>
        <w:numPr>
          <w:ilvl w:val="0"/>
          <w:numId w:val="2"/>
        </w:numPr>
        <w:spacing w:after="0" w:line="360" w:lineRule="auto"/>
        <w:ind w:left="0" w:firstLine="709"/>
        <w:jc w:val="both"/>
        <w:rPr>
          <w:rFonts w:ascii="Times New Roman" w:hAnsi="Times New Roman"/>
          <w:sz w:val="24"/>
          <w:szCs w:val="28"/>
        </w:rPr>
      </w:pPr>
      <w:r w:rsidRPr="0037168D">
        <w:rPr>
          <w:rFonts w:ascii="Times New Roman" w:hAnsi="Times New Roman"/>
          <w:sz w:val="24"/>
          <w:szCs w:val="28"/>
        </w:rPr>
        <w:t xml:space="preserve">активное включение в экспертную деятельность по проблемам, формулируемым международными организациями (OECD, </w:t>
      </w:r>
      <w:proofErr w:type="spellStart"/>
      <w:r w:rsidRPr="0037168D">
        <w:rPr>
          <w:rFonts w:ascii="Times New Roman" w:hAnsi="Times New Roman"/>
          <w:sz w:val="24"/>
          <w:szCs w:val="28"/>
        </w:rPr>
        <w:t>World</w:t>
      </w:r>
      <w:proofErr w:type="spellEnd"/>
      <w:r w:rsidRPr="0037168D">
        <w:rPr>
          <w:rFonts w:ascii="Times New Roman" w:hAnsi="Times New Roman"/>
          <w:sz w:val="24"/>
          <w:szCs w:val="28"/>
        </w:rPr>
        <w:t xml:space="preserve"> </w:t>
      </w:r>
      <w:proofErr w:type="spellStart"/>
      <w:r w:rsidRPr="0037168D">
        <w:rPr>
          <w:rFonts w:ascii="Times New Roman" w:hAnsi="Times New Roman"/>
          <w:sz w:val="24"/>
          <w:szCs w:val="28"/>
        </w:rPr>
        <w:t>Bank</w:t>
      </w:r>
      <w:proofErr w:type="spellEnd"/>
      <w:r w:rsidRPr="0037168D">
        <w:rPr>
          <w:rFonts w:ascii="Times New Roman" w:hAnsi="Times New Roman"/>
          <w:sz w:val="24"/>
          <w:szCs w:val="28"/>
        </w:rPr>
        <w:t xml:space="preserve">, IMF, </w:t>
      </w:r>
      <w:proofErr w:type="spellStart"/>
      <w:r w:rsidRPr="0037168D">
        <w:rPr>
          <w:rFonts w:ascii="Times New Roman" w:hAnsi="Times New Roman"/>
          <w:sz w:val="24"/>
          <w:szCs w:val="28"/>
        </w:rPr>
        <w:t>European</w:t>
      </w:r>
      <w:proofErr w:type="spellEnd"/>
      <w:r w:rsidRPr="0037168D">
        <w:rPr>
          <w:rFonts w:ascii="Times New Roman" w:hAnsi="Times New Roman"/>
          <w:sz w:val="24"/>
          <w:szCs w:val="28"/>
        </w:rPr>
        <w:t xml:space="preserve"> </w:t>
      </w:r>
      <w:proofErr w:type="spellStart"/>
      <w:r w:rsidRPr="0037168D">
        <w:rPr>
          <w:rFonts w:ascii="Times New Roman" w:hAnsi="Times New Roman"/>
          <w:sz w:val="24"/>
          <w:szCs w:val="28"/>
        </w:rPr>
        <w:t>Commission</w:t>
      </w:r>
      <w:proofErr w:type="spellEnd"/>
      <w:r w:rsidRPr="0037168D">
        <w:rPr>
          <w:rFonts w:ascii="Times New Roman" w:hAnsi="Times New Roman"/>
          <w:sz w:val="24"/>
          <w:szCs w:val="28"/>
        </w:rPr>
        <w:t xml:space="preserve">, </w:t>
      </w:r>
      <w:proofErr w:type="spellStart"/>
      <w:r w:rsidRPr="0037168D">
        <w:rPr>
          <w:rFonts w:ascii="Times New Roman" w:hAnsi="Times New Roman"/>
          <w:sz w:val="24"/>
          <w:szCs w:val="28"/>
        </w:rPr>
        <w:t>Basel</w:t>
      </w:r>
      <w:proofErr w:type="spellEnd"/>
      <w:r w:rsidRPr="0037168D">
        <w:rPr>
          <w:rFonts w:ascii="Times New Roman" w:hAnsi="Times New Roman"/>
          <w:sz w:val="24"/>
          <w:szCs w:val="28"/>
        </w:rPr>
        <w:t xml:space="preserve"> </w:t>
      </w:r>
      <w:proofErr w:type="spellStart"/>
      <w:r w:rsidRPr="0037168D">
        <w:rPr>
          <w:rFonts w:ascii="Times New Roman" w:hAnsi="Times New Roman"/>
          <w:sz w:val="24"/>
          <w:szCs w:val="28"/>
        </w:rPr>
        <w:t>Comittee</w:t>
      </w:r>
      <w:proofErr w:type="spellEnd"/>
      <w:r w:rsidRPr="0037168D">
        <w:rPr>
          <w:rFonts w:ascii="Times New Roman" w:hAnsi="Times New Roman"/>
          <w:sz w:val="24"/>
          <w:szCs w:val="28"/>
        </w:rPr>
        <w:t xml:space="preserve"> и др.);</w:t>
      </w:r>
    </w:p>
    <w:p w:rsidR="00A92BEA" w:rsidRPr="0037168D" w:rsidRDefault="00A92BEA" w:rsidP="00A92BEA">
      <w:pPr>
        <w:pStyle w:val="14"/>
        <w:numPr>
          <w:ilvl w:val="0"/>
          <w:numId w:val="2"/>
        </w:numPr>
        <w:spacing w:after="0" w:line="360" w:lineRule="auto"/>
        <w:ind w:left="0" w:firstLine="709"/>
        <w:jc w:val="both"/>
        <w:rPr>
          <w:rFonts w:ascii="Times New Roman" w:hAnsi="Times New Roman"/>
          <w:sz w:val="24"/>
          <w:szCs w:val="28"/>
        </w:rPr>
      </w:pPr>
      <w:r w:rsidRPr="0037168D">
        <w:rPr>
          <w:rFonts w:ascii="Times New Roman" w:hAnsi="Times New Roman"/>
          <w:sz w:val="24"/>
          <w:szCs w:val="28"/>
        </w:rPr>
        <w:lastRenderedPageBreak/>
        <w:t>расширение экспертно-аналитической работы в интересах Правительства РФ, федеральных министерств и ведомств России;</w:t>
      </w:r>
    </w:p>
    <w:p w:rsidR="00A92BEA" w:rsidRPr="0037168D" w:rsidRDefault="00A92BEA" w:rsidP="00A92BEA">
      <w:pPr>
        <w:pStyle w:val="14"/>
        <w:numPr>
          <w:ilvl w:val="0"/>
          <w:numId w:val="2"/>
        </w:numPr>
        <w:spacing w:after="0" w:line="360" w:lineRule="auto"/>
        <w:ind w:left="0" w:firstLine="709"/>
        <w:jc w:val="both"/>
        <w:rPr>
          <w:rFonts w:ascii="Times New Roman" w:hAnsi="Times New Roman"/>
          <w:sz w:val="24"/>
          <w:szCs w:val="28"/>
        </w:rPr>
      </w:pPr>
      <w:r w:rsidRPr="0037168D">
        <w:rPr>
          <w:rFonts w:ascii="Times New Roman" w:hAnsi="Times New Roman"/>
          <w:sz w:val="24"/>
          <w:szCs w:val="28"/>
        </w:rPr>
        <w:t>формирование при активной роли НИУ ВШЭ глобальной сети экспертных организаций, работающих с переходными экономиками, прежде всего в странах БРИКС;</w:t>
      </w:r>
    </w:p>
    <w:p w:rsidR="00A92BEA" w:rsidRPr="0037168D" w:rsidRDefault="00A92BEA" w:rsidP="00A92BEA">
      <w:pPr>
        <w:pStyle w:val="14"/>
        <w:numPr>
          <w:ilvl w:val="0"/>
          <w:numId w:val="2"/>
        </w:numPr>
        <w:spacing w:after="0" w:line="360" w:lineRule="auto"/>
        <w:ind w:left="0" w:firstLine="709"/>
        <w:jc w:val="both"/>
        <w:rPr>
          <w:rFonts w:ascii="Times New Roman" w:hAnsi="Times New Roman"/>
          <w:sz w:val="24"/>
          <w:szCs w:val="28"/>
        </w:rPr>
      </w:pPr>
      <w:r w:rsidRPr="0037168D">
        <w:rPr>
          <w:rFonts w:ascii="Times New Roman" w:hAnsi="Times New Roman"/>
          <w:sz w:val="24"/>
          <w:szCs w:val="28"/>
        </w:rPr>
        <w:t>повышение эффективности деятельности за счет внедрения инструментария, принятого в международном экспертном сообществе (в том числе с учетом практики международных консалтинговых компаний);</w:t>
      </w:r>
    </w:p>
    <w:p w:rsidR="00A92BEA" w:rsidRPr="0037168D" w:rsidRDefault="00A92BEA" w:rsidP="00A92BEA">
      <w:pPr>
        <w:pStyle w:val="14"/>
        <w:numPr>
          <w:ilvl w:val="0"/>
          <w:numId w:val="2"/>
        </w:numPr>
        <w:spacing w:after="0" w:line="360" w:lineRule="auto"/>
        <w:ind w:left="0" w:firstLine="709"/>
        <w:jc w:val="both"/>
        <w:rPr>
          <w:rFonts w:ascii="Times New Roman" w:hAnsi="Times New Roman"/>
          <w:sz w:val="24"/>
          <w:szCs w:val="28"/>
        </w:rPr>
      </w:pPr>
      <w:r w:rsidRPr="0037168D">
        <w:rPr>
          <w:rFonts w:ascii="Times New Roman" w:hAnsi="Times New Roman"/>
          <w:sz w:val="24"/>
          <w:szCs w:val="28"/>
        </w:rPr>
        <w:t>развитие инфраструктуры коллективного пользования уникальными базами данных передовых исследований по всему спектру социально-экономической и гуманитарной проблематики;</w:t>
      </w:r>
    </w:p>
    <w:p w:rsidR="00A92BEA" w:rsidRPr="0037168D" w:rsidRDefault="00A92BEA" w:rsidP="00A92BEA">
      <w:pPr>
        <w:pStyle w:val="14"/>
        <w:numPr>
          <w:ilvl w:val="0"/>
          <w:numId w:val="2"/>
        </w:numPr>
        <w:spacing w:after="0" w:line="360" w:lineRule="auto"/>
        <w:ind w:left="0" w:firstLine="709"/>
        <w:jc w:val="both"/>
        <w:rPr>
          <w:rFonts w:ascii="Times New Roman" w:hAnsi="Times New Roman"/>
          <w:sz w:val="24"/>
          <w:szCs w:val="28"/>
        </w:rPr>
      </w:pPr>
      <w:r w:rsidRPr="0037168D">
        <w:rPr>
          <w:rFonts w:ascii="Times New Roman" w:hAnsi="Times New Roman"/>
          <w:sz w:val="24"/>
          <w:szCs w:val="28"/>
        </w:rPr>
        <w:t xml:space="preserve">формирование центров исследований и </w:t>
      </w:r>
      <w:proofErr w:type="spellStart"/>
      <w:r w:rsidRPr="0037168D">
        <w:rPr>
          <w:rFonts w:ascii="Times New Roman" w:hAnsi="Times New Roman"/>
          <w:sz w:val="24"/>
          <w:szCs w:val="28"/>
        </w:rPr>
        <w:t>репозиториев</w:t>
      </w:r>
      <w:proofErr w:type="spellEnd"/>
      <w:r w:rsidRPr="0037168D">
        <w:rPr>
          <w:rFonts w:ascii="Times New Roman" w:hAnsi="Times New Roman"/>
          <w:sz w:val="24"/>
          <w:szCs w:val="28"/>
        </w:rPr>
        <w:t xml:space="preserve"> данных по проблематике переходных обществ;</w:t>
      </w:r>
    </w:p>
    <w:p w:rsidR="00A92BEA" w:rsidRPr="0037168D" w:rsidRDefault="00A92BEA" w:rsidP="00A92BEA">
      <w:pPr>
        <w:pStyle w:val="14"/>
        <w:numPr>
          <w:ilvl w:val="0"/>
          <w:numId w:val="2"/>
        </w:numPr>
        <w:spacing w:after="0" w:line="360" w:lineRule="auto"/>
        <w:ind w:left="0" w:firstLine="709"/>
        <w:jc w:val="both"/>
        <w:rPr>
          <w:rFonts w:ascii="Times New Roman" w:hAnsi="Times New Roman"/>
          <w:sz w:val="24"/>
          <w:szCs w:val="28"/>
        </w:rPr>
      </w:pPr>
      <w:r w:rsidRPr="0037168D">
        <w:rPr>
          <w:rFonts w:ascii="Times New Roman" w:hAnsi="Times New Roman"/>
          <w:sz w:val="24"/>
          <w:szCs w:val="28"/>
        </w:rPr>
        <w:t>профессионализацию менеджмента научных исследований и внедрение новой системы управления наукой на факультетах;</w:t>
      </w:r>
    </w:p>
    <w:p w:rsidR="00A92BEA" w:rsidRPr="0037168D" w:rsidRDefault="00A92BEA" w:rsidP="00A92BEA">
      <w:pPr>
        <w:pStyle w:val="14"/>
        <w:numPr>
          <w:ilvl w:val="0"/>
          <w:numId w:val="2"/>
        </w:numPr>
        <w:spacing w:after="0" w:line="360" w:lineRule="auto"/>
        <w:ind w:left="0" w:firstLine="709"/>
        <w:jc w:val="both"/>
        <w:rPr>
          <w:rFonts w:ascii="Times New Roman" w:hAnsi="Times New Roman"/>
          <w:sz w:val="24"/>
          <w:szCs w:val="28"/>
        </w:rPr>
      </w:pPr>
      <w:r w:rsidRPr="0037168D">
        <w:rPr>
          <w:rFonts w:ascii="Times New Roman" w:hAnsi="Times New Roman"/>
          <w:sz w:val="24"/>
          <w:szCs w:val="28"/>
        </w:rPr>
        <w:t>развитие системы коммерциализации результатов исследований и программ</w:t>
      </w:r>
      <w:r>
        <w:rPr>
          <w:rFonts w:ascii="Times New Roman" w:hAnsi="Times New Roman"/>
          <w:sz w:val="24"/>
          <w:szCs w:val="28"/>
        </w:rPr>
        <w:t>у</w:t>
      </w:r>
      <w:r w:rsidRPr="0037168D">
        <w:rPr>
          <w:rFonts w:ascii="Times New Roman" w:hAnsi="Times New Roman"/>
          <w:sz w:val="24"/>
          <w:szCs w:val="28"/>
        </w:rPr>
        <w:t xml:space="preserve"> поддержки предпринимательства.</w:t>
      </w:r>
    </w:p>
    <w:p w:rsidR="00A92BEA" w:rsidRPr="00A92BEA" w:rsidRDefault="00A92BEA" w:rsidP="00A92BEA">
      <w:pPr>
        <w:spacing w:after="0" w:line="360" w:lineRule="auto"/>
        <w:ind w:firstLine="709"/>
        <w:jc w:val="both"/>
        <w:rPr>
          <w:rFonts w:ascii="Times New Roman" w:hAnsi="Times New Roman"/>
          <w:sz w:val="24"/>
          <w:szCs w:val="28"/>
        </w:rPr>
      </w:pPr>
      <w:r>
        <w:rPr>
          <w:rFonts w:ascii="Times New Roman" w:hAnsi="Times New Roman"/>
          <w:i/>
          <w:sz w:val="24"/>
          <w:szCs w:val="28"/>
        </w:rPr>
        <w:t xml:space="preserve">2. </w:t>
      </w:r>
      <w:r w:rsidRPr="00A92BEA">
        <w:rPr>
          <w:rFonts w:ascii="Times New Roman" w:hAnsi="Times New Roman"/>
          <w:i/>
          <w:sz w:val="24"/>
          <w:szCs w:val="28"/>
        </w:rPr>
        <w:t>Создание и продвижение глобально ориентированных образовательных продуктов</w:t>
      </w:r>
      <w:r w:rsidRPr="00A92BEA">
        <w:rPr>
          <w:rFonts w:ascii="Times New Roman" w:hAnsi="Times New Roman"/>
          <w:sz w:val="24"/>
          <w:szCs w:val="28"/>
        </w:rPr>
        <w:t xml:space="preserve"> </w:t>
      </w:r>
      <w:proofErr w:type="gramStart"/>
      <w:r w:rsidRPr="00A92BEA">
        <w:rPr>
          <w:rFonts w:ascii="Times New Roman" w:hAnsi="Times New Roman"/>
          <w:sz w:val="24"/>
          <w:szCs w:val="28"/>
        </w:rPr>
        <w:t>через</w:t>
      </w:r>
      <w:proofErr w:type="gramEnd"/>
      <w:r w:rsidRPr="00A92BEA">
        <w:rPr>
          <w:rFonts w:ascii="Times New Roman" w:hAnsi="Times New Roman"/>
          <w:sz w:val="24"/>
          <w:szCs w:val="28"/>
        </w:rPr>
        <w:t>:</w:t>
      </w:r>
    </w:p>
    <w:p w:rsidR="00A92BEA" w:rsidRPr="0037168D" w:rsidRDefault="00A92BEA" w:rsidP="00A92BEA">
      <w:pPr>
        <w:pStyle w:val="14"/>
        <w:numPr>
          <w:ilvl w:val="0"/>
          <w:numId w:val="2"/>
        </w:numPr>
        <w:spacing w:after="0" w:line="360" w:lineRule="auto"/>
        <w:ind w:left="0" w:firstLine="709"/>
        <w:jc w:val="both"/>
        <w:rPr>
          <w:rFonts w:ascii="Times New Roman" w:hAnsi="Times New Roman"/>
          <w:sz w:val="24"/>
          <w:szCs w:val="28"/>
        </w:rPr>
      </w:pPr>
      <w:r w:rsidRPr="0037168D">
        <w:rPr>
          <w:rFonts w:ascii="Times New Roman" w:hAnsi="Times New Roman"/>
          <w:sz w:val="24"/>
          <w:szCs w:val="28"/>
        </w:rPr>
        <w:t>создание новых и актуализацию действующих образовательных программ на основе международно сопоставимых требований к выпускникам и ожиданий глобально ориентированных работодателей</w:t>
      </w:r>
      <w:r w:rsidRPr="00E54B96">
        <w:rPr>
          <w:rFonts w:ascii="Times New Roman" w:hAnsi="Times New Roman"/>
          <w:sz w:val="24"/>
          <w:szCs w:val="28"/>
        </w:rPr>
        <w:t>, в том числе англоязычных магистерских и бакалаврских программ</w:t>
      </w:r>
      <w:r w:rsidRPr="0037168D">
        <w:rPr>
          <w:rFonts w:ascii="Times New Roman" w:hAnsi="Times New Roman"/>
          <w:sz w:val="24"/>
          <w:szCs w:val="28"/>
        </w:rPr>
        <w:t>;</w:t>
      </w:r>
    </w:p>
    <w:p w:rsidR="00A92BEA" w:rsidRPr="0037168D" w:rsidRDefault="00A92BEA" w:rsidP="00A92BEA">
      <w:pPr>
        <w:pStyle w:val="14"/>
        <w:numPr>
          <w:ilvl w:val="0"/>
          <w:numId w:val="2"/>
        </w:numPr>
        <w:spacing w:after="0" w:line="360" w:lineRule="auto"/>
        <w:ind w:left="0" w:firstLine="709"/>
        <w:jc w:val="both"/>
        <w:rPr>
          <w:rFonts w:ascii="Times New Roman" w:hAnsi="Times New Roman"/>
          <w:sz w:val="24"/>
          <w:szCs w:val="28"/>
        </w:rPr>
      </w:pPr>
      <w:r w:rsidRPr="0037168D">
        <w:rPr>
          <w:rFonts w:ascii="Times New Roman" w:hAnsi="Times New Roman"/>
          <w:sz w:val="24"/>
          <w:szCs w:val="28"/>
        </w:rPr>
        <w:t xml:space="preserve">активное использование английского языка как языка обучения и коммуникации за счет расширения линейки образовательных продуктов на английском языке и англоязычной информационной поддержки процесса обучения; </w:t>
      </w:r>
    </w:p>
    <w:p w:rsidR="00EB4DFD" w:rsidRDefault="00A92BEA" w:rsidP="00A92BEA">
      <w:pPr>
        <w:pStyle w:val="14"/>
        <w:numPr>
          <w:ilvl w:val="0"/>
          <w:numId w:val="2"/>
        </w:numPr>
        <w:spacing w:after="0" w:line="360" w:lineRule="auto"/>
        <w:ind w:left="0" w:firstLine="709"/>
        <w:jc w:val="both"/>
        <w:rPr>
          <w:rFonts w:ascii="Times New Roman" w:hAnsi="Times New Roman"/>
          <w:sz w:val="24"/>
          <w:szCs w:val="28"/>
        </w:rPr>
      </w:pPr>
      <w:r w:rsidRPr="00611B14">
        <w:rPr>
          <w:rFonts w:ascii="Times New Roman" w:hAnsi="Times New Roman"/>
          <w:sz w:val="24"/>
          <w:szCs w:val="28"/>
        </w:rPr>
        <w:t>расширение спектра образовательных программ, реализуемых в партнерстве с ведущими зарубежными университетами</w:t>
      </w:r>
      <w:r>
        <w:rPr>
          <w:rFonts w:ascii="Times New Roman" w:hAnsi="Times New Roman"/>
          <w:sz w:val="24"/>
          <w:szCs w:val="28"/>
        </w:rPr>
        <w:t>, а также российскими работодателями и образовательными учреждениями</w:t>
      </w:r>
      <w:r w:rsidR="00EB4DFD">
        <w:rPr>
          <w:rFonts w:ascii="Times New Roman" w:hAnsi="Times New Roman"/>
          <w:sz w:val="24"/>
          <w:szCs w:val="28"/>
        </w:rPr>
        <w:t>;</w:t>
      </w:r>
      <w:r>
        <w:rPr>
          <w:rFonts w:ascii="Times New Roman" w:hAnsi="Times New Roman"/>
          <w:sz w:val="24"/>
          <w:szCs w:val="28"/>
        </w:rPr>
        <w:t xml:space="preserve"> </w:t>
      </w:r>
    </w:p>
    <w:p w:rsidR="00A92BEA" w:rsidRDefault="00A92BEA" w:rsidP="00A92BEA">
      <w:pPr>
        <w:pStyle w:val="14"/>
        <w:numPr>
          <w:ilvl w:val="0"/>
          <w:numId w:val="2"/>
        </w:numPr>
        <w:spacing w:after="0" w:line="360" w:lineRule="auto"/>
        <w:ind w:left="0" w:firstLine="709"/>
        <w:jc w:val="both"/>
        <w:rPr>
          <w:rFonts w:ascii="Times New Roman" w:hAnsi="Times New Roman"/>
          <w:sz w:val="24"/>
          <w:szCs w:val="28"/>
        </w:rPr>
      </w:pPr>
      <w:proofErr w:type="gramStart"/>
      <w:r w:rsidRPr="0037168D">
        <w:rPr>
          <w:rFonts w:ascii="Times New Roman" w:hAnsi="Times New Roman"/>
          <w:sz w:val="24"/>
          <w:szCs w:val="28"/>
        </w:rPr>
        <w:t xml:space="preserve">реализацию новой образовательной модели, обеспечивающей индивидуальные траектории студентов с высокой долей проектной, исследовательской (до 20%), а также самостоятельной работы студентов при снижении их аудиторной нагрузки; </w:t>
      </w:r>
      <w:proofErr w:type="gramEnd"/>
    </w:p>
    <w:p w:rsidR="00A92BEA" w:rsidRPr="0037168D" w:rsidRDefault="00A92BEA" w:rsidP="00A92BEA">
      <w:pPr>
        <w:pStyle w:val="14"/>
        <w:numPr>
          <w:ilvl w:val="0"/>
          <w:numId w:val="2"/>
        </w:numPr>
        <w:spacing w:after="0" w:line="360" w:lineRule="auto"/>
        <w:ind w:left="0" w:firstLine="709"/>
        <w:jc w:val="both"/>
        <w:rPr>
          <w:rFonts w:ascii="Times New Roman" w:hAnsi="Times New Roman"/>
          <w:sz w:val="24"/>
          <w:szCs w:val="28"/>
        </w:rPr>
      </w:pPr>
      <w:r w:rsidRPr="0037168D">
        <w:rPr>
          <w:rFonts w:ascii="Times New Roman" w:hAnsi="Times New Roman"/>
          <w:sz w:val="24"/>
          <w:szCs w:val="28"/>
        </w:rPr>
        <w:t>модернизацию информационных систем НИУ ВШЭ с учетом требований новой образовательной модели</w:t>
      </w:r>
      <w:r>
        <w:rPr>
          <w:rFonts w:ascii="Times New Roman" w:hAnsi="Times New Roman"/>
          <w:sz w:val="24"/>
          <w:szCs w:val="28"/>
        </w:rPr>
        <w:t>, включая развитие площадки формирования «электронного портфолио» студентов и выпускников</w:t>
      </w:r>
      <w:r w:rsidRPr="0037168D">
        <w:rPr>
          <w:rFonts w:ascii="Times New Roman" w:hAnsi="Times New Roman"/>
          <w:sz w:val="24"/>
          <w:szCs w:val="28"/>
        </w:rPr>
        <w:t xml:space="preserve">; </w:t>
      </w:r>
    </w:p>
    <w:p w:rsidR="00A92BEA" w:rsidRPr="0037168D" w:rsidRDefault="00A92BEA" w:rsidP="00A92BEA">
      <w:pPr>
        <w:pStyle w:val="14"/>
        <w:numPr>
          <w:ilvl w:val="0"/>
          <w:numId w:val="2"/>
        </w:numPr>
        <w:spacing w:after="0" w:line="360" w:lineRule="auto"/>
        <w:ind w:left="0" w:firstLine="709"/>
        <w:jc w:val="both"/>
        <w:rPr>
          <w:rFonts w:ascii="Times New Roman" w:hAnsi="Times New Roman"/>
          <w:sz w:val="24"/>
          <w:szCs w:val="28"/>
        </w:rPr>
      </w:pPr>
      <w:r w:rsidRPr="0037168D">
        <w:rPr>
          <w:rFonts w:ascii="Times New Roman" w:hAnsi="Times New Roman"/>
          <w:sz w:val="24"/>
          <w:szCs w:val="28"/>
        </w:rPr>
        <w:lastRenderedPageBreak/>
        <w:t>профессионализацию управления образовательными программами, в том числе реализацию программ аттестации, развити</w:t>
      </w:r>
      <w:r>
        <w:rPr>
          <w:rFonts w:ascii="Times New Roman" w:hAnsi="Times New Roman"/>
          <w:sz w:val="24"/>
          <w:szCs w:val="28"/>
        </w:rPr>
        <w:t>я</w:t>
      </w:r>
      <w:r w:rsidRPr="0037168D">
        <w:rPr>
          <w:rFonts w:ascii="Times New Roman" w:hAnsi="Times New Roman"/>
          <w:sz w:val="24"/>
          <w:szCs w:val="28"/>
        </w:rPr>
        <w:t xml:space="preserve"> и профессиональн</w:t>
      </w:r>
      <w:r>
        <w:rPr>
          <w:rFonts w:ascii="Times New Roman" w:hAnsi="Times New Roman"/>
          <w:sz w:val="24"/>
          <w:szCs w:val="28"/>
        </w:rPr>
        <w:t>ой</w:t>
      </w:r>
      <w:r w:rsidRPr="0037168D">
        <w:rPr>
          <w:rFonts w:ascii="Times New Roman" w:hAnsi="Times New Roman"/>
          <w:sz w:val="24"/>
          <w:szCs w:val="28"/>
        </w:rPr>
        <w:t xml:space="preserve"> поддержк</w:t>
      </w:r>
      <w:r>
        <w:rPr>
          <w:rFonts w:ascii="Times New Roman" w:hAnsi="Times New Roman"/>
          <w:sz w:val="24"/>
          <w:szCs w:val="28"/>
        </w:rPr>
        <w:t>и</w:t>
      </w:r>
      <w:r w:rsidRPr="0037168D">
        <w:rPr>
          <w:rFonts w:ascii="Times New Roman" w:hAnsi="Times New Roman"/>
          <w:sz w:val="24"/>
          <w:szCs w:val="28"/>
        </w:rPr>
        <w:t xml:space="preserve"> менеджеров образовательных программ; создание системы академического управления образовательными программами;</w:t>
      </w:r>
    </w:p>
    <w:p w:rsidR="00A92BEA" w:rsidRPr="0037168D" w:rsidRDefault="00A92BEA" w:rsidP="00A92BEA">
      <w:pPr>
        <w:pStyle w:val="14"/>
        <w:numPr>
          <w:ilvl w:val="0"/>
          <w:numId w:val="2"/>
        </w:numPr>
        <w:spacing w:after="0" w:line="360" w:lineRule="auto"/>
        <w:ind w:left="0" w:firstLine="709"/>
        <w:jc w:val="both"/>
        <w:rPr>
          <w:rFonts w:ascii="Times New Roman" w:hAnsi="Times New Roman"/>
          <w:sz w:val="24"/>
          <w:szCs w:val="28"/>
        </w:rPr>
      </w:pPr>
      <w:r w:rsidRPr="0037168D">
        <w:rPr>
          <w:rFonts w:ascii="Times New Roman" w:hAnsi="Times New Roman"/>
          <w:sz w:val="24"/>
          <w:szCs w:val="28"/>
        </w:rPr>
        <w:t xml:space="preserve">оценку эффективности и качества образовательных программ, включая международную аккредитацию образовательных программ; </w:t>
      </w:r>
    </w:p>
    <w:p w:rsidR="00A92BEA" w:rsidRPr="0037168D" w:rsidRDefault="00A92BEA" w:rsidP="00A92BEA">
      <w:pPr>
        <w:pStyle w:val="14"/>
        <w:numPr>
          <w:ilvl w:val="0"/>
          <w:numId w:val="2"/>
        </w:numPr>
        <w:spacing w:after="0" w:line="360" w:lineRule="auto"/>
        <w:ind w:left="0" w:firstLine="709"/>
        <w:jc w:val="both"/>
        <w:rPr>
          <w:rFonts w:ascii="Times New Roman" w:hAnsi="Times New Roman"/>
          <w:sz w:val="24"/>
          <w:szCs w:val="28"/>
        </w:rPr>
      </w:pPr>
      <w:r w:rsidRPr="0037168D">
        <w:rPr>
          <w:rFonts w:ascii="Times New Roman" w:hAnsi="Times New Roman"/>
          <w:sz w:val="24"/>
          <w:szCs w:val="28"/>
        </w:rPr>
        <w:t>мониторинг востребованных прикладных и аналитических компетенций за счет развития партнерств факультетов с профильными компаниями и научными центрами; обеспечение возможности студентам и выпускникам НИУ ВШЭ проходить внешнюю экспертизу аналитических и прикладных компетенций;</w:t>
      </w:r>
    </w:p>
    <w:p w:rsidR="00A92BEA" w:rsidRPr="0037168D" w:rsidRDefault="00A92BEA" w:rsidP="00A92BEA">
      <w:pPr>
        <w:pStyle w:val="14"/>
        <w:numPr>
          <w:ilvl w:val="0"/>
          <w:numId w:val="2"/>
        </w:numPr>
        <w:spacing w:after="0" w:line="360" w:lineRule="auto"/>
        <w:ind w:left="0" w:firstLine="709"/>
        <w:jc w:val="both"/>
        <w:rPr>
          <w:rFonts w:ascii="Times New Roman" w:hAnsi="Times New Roman"/>
          <w:sz w:val="24"/>
          <w:szCs w:val="28"/>
        </w:rPr>
      </w:pPr>
      <w:r w:rsidRPr="0037168D">
        <w:rPr>
          <w:rFonts w:ascii="Times New Roman" w:hAnsi="Times New Roman"/>
          <w:sz w:val="24"/>
          <w:szCs w:val="28"/>
        </w:rPr>
        <w:t>реализацию отдельных элементов образовательного процесса на площадках корпораций для формирования у студентов новых компетенций в режиме реальных бизнес-процессов, вовлечение практических работников в регулярный учебный процесс, в том числе через систему базовых кафедр с участием крупных корпораций и государственных организаций;</w:t>
      </w:r>
    </w:p>
    <w:p w:rsidR="00A92BEA" w:rsidRPr="0037168D" w:rsidRDefault="00A92BEA" w:rsidP="00A92BEA">
      <w:pPr>
        <w:pStyle w:val="14"/>
        <w:numPr>
          <w:ilvl w:val="0"/>
          <w:numId w:val="2"/>
        </w:numPr>
        <w:spacing w:after="0" w:line="360" w:lineRule="auto"/>
        <w:ind w:left="0" w:firstLine="709"/>
        <w:jc w:val="both"/>
        <w:rPr>
          <w:rFonts w:ascii="Times New Roman" w:hAnsi="Times New Roman"/>
          <w:sz w:val="24"/>
          <w:szCs w:val="28"/>
        </w:rPr>
      </w:pPr>
      <w:proofErr w:type="gramStart"/>
      <w:r w:rsidRPr="0037168D">
        <w:rPr>
          <w:rFonts w:ascii="Times New Roman" w:hAnsi="Times New Roman"/>
          <w:sz w:val="24"/>
          <w:szCs w:val="28"/>
        </w:rPr>
        <w:t>разработку механизмов гибкой интеграции магистерских программ академической ориентации с Аспирантскими школами с выстраиванием соответствующего образовательного трека; п</w:t>
      </w:r>
      <w:r w:rsidRPr="0037168D">
        <w:rPr>
          <w:rFonts w:ascii="Times New Roman" w:hAnsi="Times New Roman"/>
          <w:color w:val="000000"/>
          <w:sz w:val="24"/>
          <w:szCs w:val="28"/>
        </w:rPr>
        <w:t xml:space="preserve">ривлечение ведущих зарубежных ученых для преподавания и совместного научного руководства аспирантами, а также широкого круга исследователей к экспертизе результатов работы аспирантов; поддержку </w:t>
      </w:r>
      <w:r w:rsidRPr="0037168D">
        <w:rPr>
          <w:rFonts w:ascii="Times New Roman" w:hAnsi="Times New Roman"/>
          <w:sz w:val="24"/>
          <w:szCs w:val="28"/>
        </w:rPr>
        <w:t xml:space="preserve">исходящей и входящей мобильности аспирантов; развитие партнерств с зарубежными вузами в рамках программ </w:t>
      </w:r>
      <w:proofErr w:type="spellStart"/>
      <w:r w:rsidRPr="0037168D">
        <w:rPr>
          <w:rFonts w:ascii="Times New Roman" w:hAnsi="Times New Roman"/>
          <w:sz w:val="24"/>
          <w:szCs w:val="28"/>
        </w:rPr>
        <w:t>PhD</w:t>
      </w:r>
      <w:proofErr w:type="spellEnd"/>
      <w:r w:rsidRPr="0037168D">
        <w:rPr>
          <w:rFonts w:ascii="Times New Roman" w:hAnsi="Times New Roman"/>
          <w:sz w:val="24"/>
          <w:szCs w:val="28"/>
        </w:rPr>
        <w:t>;</w:t>
      </w:r>
      <w:proofErr w:type="gramEnd"/>
    </w:p>
    <w:p w:rsidR="00A92BEA" w:rsidRPr="0037168D" w:rsidRDefault="00A92BEA" w:rsidP="00A92BEA">
      <w:pPr>
        <w:pStyle w:val="14"/>
        <w:numPr>
          <w:ilvl w:val="0"/>
          <w:numId w:val="2"/>
        </w:numPr>
        <w:spacing w:after="0" w:line="360" w:lineRule="auto"/>
        <w:ind w:left="0" w:firstLine="709"/>
        <w:jc w:val="both"/>
        <w:rPr>
          <w:rFonts w:ascii="Times New Roman" w:hAnsi="Times New Roman"/>
          <w:sz w:val="24"/>
          <w:szCs w:val="28"/>
        </w:rPr>
      </w:pPr>
      <w:r w:rsidRPr="0037168D">
        <w:rPr>
          <w:rFonts w:ascii="Times New Roman" w:hAnsi="Times New Roman"/>
          <w:sz w:val="24"/>
          <w:szCs w:val="28"/>
        </w:rPr>
        <w:t xml:space="preserve">активное участие в формировании сети онлайн-образования на русском и английском языках (разработка курсов </w:t>
      </w:r>
      <w:proofErr w:type="spellStart"/>
      <w:r w:rsidRPr="0037168D">
        <w:rPr>
          <w:rFonts w:ascii="Times New Roman" w:hAnsi="Times New Roman"/>
          <w:sz w:val="24"/>
          <w:szCs w:val="28"/>
        </w:rPr>
        <w:t>МООС</w:t>
      </w:r>
      <w:proofErr w:type="gramStart"/>
      <w:r w:rsidRPr="0037168D">
        <w:rPr>
          <w:rFonts w:ascii="Times New Roman" w:hAnsi="Times New Roman"/>
          <w:sz w:val="24"/>
          <w:szCs w:val="28"/>
        </w:rPr>
        <w:t>s</w:t>
      </w:r>
      <w:proofErr w:type="spellEnd"/>
      <w:proofErr w:type="gramEnd"/>
      <w:r w:rsidRPr="0037168D">
        <w:rPr>
          <w:rFonts w:ascii="Times New Roman" w:hAnsi="Times New Roman"/>
          <w:sz w:val="24"/>
          <w:szCs w:val="28"/>
        </w:rPr>
        <w:t>), их размещение на внутренних и внешних платформах, а также использование в учебном процессе;</w:t>
      </w:r>
    </w:p>
    <w:p w:rsidR="00A92BEA" w:rsidRPr="0037168D" w:rsidRDefault="00A92BEA" w:rsidP="00A92BEA">
      <w:pPr>
        <w:pStyle w:val="14"/>
        <w:numPr>
          <w:ilvl w:val="0"/>
          <w:numId w:val="2"/>
        </w:numPr>
        <w:spacing w:after="0" w:line="360" w:lineRule="auto"/>
        <w:ind w:left="0" w:firstLine="709"/>
        <w:jc w:val="both"/>
        <w:rPr>
          <w:rFonts w:ascii="Times New Roman" w:hAnsi="Times New Roman"/>
          <w:sz w:val="24"/>
          <w:szCs w:val="28"/>
        </w:rPr>
      </w:pPr>
      <w:r w:rsidRPr="0037168D">
        <w:rPr>
          <w:rFonts w:ascii="Times New Roman" w:hAnsi="Times New Roman"/>
          <w:sz w:val="24"/>
          <w:szCs w:val="28"/>
        </w:rPr>
        <w:t xml:space="preserve">создание гибкой кредитно-модульной системы </w:t>
      </w:r>
      <w:r>
        <w:rPr>
          <w:rFonts w:ascii="Times New Roman" w:hAnsi="Times New Roman"/>
          <w:sz w:val="24"/>
          <w:szCs w:val="28"/>
        </w:rPr>
        <w:t>дополнительных профессиональных программ</w:t>
      </w:r>
      <w:r w:rsidRPr="0037168D">
        <w:rPr>
          <w:rFonts w:ascii="Times New Roman" w:hAnsi="Times New Roman"/>
          <w:sz w:val="24"/>
          <w:szCs w:val="28"/>
        </w:rPr>
        <w:t>, нацеленных на развитие прикладных компетенций слушателей в различных сферах деятельности;</w:t>
      </w:r>
    </w:p>
    <w:p w:rsidR="00A92BEA" w:rsidRPr="0037168D" w:rsidRDefault="00A92BEA" w:rsidP="00A92BEA">
      <w:pPr>
        <w:pStyle w:val="14"/>
        <w:numPr>
          <w:ilvl w:val="0"/>
          <w:numId w:val="2"/>
        </w:numPr>
        <w:spacing w:after="0" w:line="360" w:lineRule="auto"/>
        <w:ind w:left="0" w:firstLine="709"/>
        <w:jc w:val="both"/>
        <w:rPr>
          <w:rFonts w:ascii="Times New Roman" w:hAnsi="Times New Roman"/>
          <w:sz w:val="24"/>
          <w:szCs w:val="28"/>
        </w:rPr>
      </w:pPr>
      <w:r w:rsidRPr="0037168D">
        <w:rPr>
          <w:rFonts w:ascii="Times New Roman" w:hAnsi="Times New Roman"/>
          <w:sz w:val="24"/>
          <w:szCs w:val="28"/>
        </w:rPr>
        <w:t xml:space="preserve">создание </w:t>
      </w:r>
      <w:proofErr w:type="gramStart"/>
      <w:r w:rsidRPr="0037168D">
        <w:rPr>
          <w:rFonts w:ascii="Times New Roman" w:hAnsi="Times New Roman"/>
          <w:sz w:val="24"/>
          <w:szCs w:val="28"/>
        </w:rPr>
        <w:t>бизнес-школы</w:t>
      </w:r>
      <w:proofErr w:type="gramEnd"/>
      <w:r w:rsidRPr="0037168D">
        <w:rPr>
          <w:rFonts w:ascii="Times New Roman" w:hAnsi="Times New Roman"/>
          <w:sz w:val="24"/>
          <w:szCs w:val="28"/>
        </w:rPr>
        <w:t xml:space="preserve"> НИУ ВШЭ.</w:t>
      </w:r>
    </w:p>
    <w:p w:rsidR="00A92BEA" w:rsidRPr="00A92BEA" w:rsidRDefault="00A92BEA" w:rsidP="00A92BEA">
      <w:pPr>
        <w:spacing w:after="0" w:line="360" w:lineRule="auto"/>
        <w:ind w:left="709"/>
        <w:jc w:val="both"/>
        <w:rPr>
          <w:rFonts w:ascii="Times New Roman" w:hAnsi="Times New Roman"/>
          <w:i/>
          <w:sz w:val="24"/>
          <w:szCs w:val="28"/>
        </w:rPr>
      </w:pPr>
      <w:r>
        <w:rPr>
          <w:rFonts w:ascii="Times New Roman" w:hAnsi="Times New Roman"/>
          <w:i/>
          <w:sz w:val="24"/>
          <w:szCs w:val="28"/>
        </w:rPr>
        <w:t xml:space="preserve">3. </w:t>
      </w:r>
      <w:r w:rsidRPr="00A92BEA">
        <w:rPr>
          <w:rFonts w:ascii="Times New Roman" w:hAnsi="Times New Roman"/>
          <w:i/>
          <w:sz w:val="24"/>
          <w:szCs w:val="28"/>
        </w:rPr>
        <w:t xml:space="preserve">Привлечение талантов </w:t>
      </w:r>
      <w:proofErr w:type="gramStart"/>
      <w:r w:rsidRPr="00A92BEA">
        <w:rPr>
          <w:rFonts w:ascii="Times New Roman" w:hAnsi="Times New Roman"/>
          <w:sz w:val="24"/>
          <w:szCs w:val="28"/>
        </w:rPr>
        <w:t>через</w:t>
      </w:r>
      <w:proofErr w:type="gramEnd"/>
      <w:r w:rsidRPr="00A92BEA">
        <w:rPr>
          <w:rFonts w:ascii="Times New Roman" w:hAnsi="Times New Roman"/>
          <w:sz w:val="24"/>
          <w:szCs w:val="28"/>
        </w:rPr>
        <w:t>:</w:t>
      </w:r>
    </w:p>
    <w:p w:rsidR="00A92BEA" w:rsidRPr="0037168D" w:rsidRDefault="00A92BEA" w:rsidP="00A92BEA">
      <w:pPr>
        <w:pStyle w:val="14"/>
        <w:numPr>
          <w:ilvl w:val="0"/>
          <w:numId w:val="2"/>
        </w:numPr>
        <w:spacing w:after="0" w:line="360" w:lineRule="auto"/>
        <w:ind w:left="0" w:firstLine="709"/>
        <w:jc w:val="both"/>
        <w:rPr>
          <w:rFonts w:ascii="Times New Roman" w:hAnsi="Times New Roman"/>
          <w:sz w:val="24"/>
          <w:szCs w:val="28"/>
        </w:rPr>
      </w:pPr>
      <w:r w:rsidRPr="0037168D">
        <w:rPr>
          <w:rFonts w:ascii="Times New Roman" w:hAnsi="Times New Roman"/>
          <w:sz w:val="24"/>
          <w:szCs w:val="28"/>
        </w:rPr>
        <w:t xml:space="preserve">взаимодействие с зарубежными агентствами в области </w:t>
      </w:r>
      <w:proofErr w:type="gramStart"/>
      <w:r w:rsidRPr="0037168D">
        <w:rPr>
          <w:rFonts w:ascii="Times New Roman" w:hAnsi="Times New Roman"/>
          <w:sz w:val="24"/>
          <w:szCs w:val="28"/>
        </w:rPr>
        <w:t>образовательного</w:t>
      </w:r>
      <w:proofErr w:type="gramEnd"/>
      <w:r w:rsidRPr="0037168D">
        <w:rPr>
          <w:rFonts w:ascii="Times New Roman" w:hAnsi="Times New Roman"/>
          <w:sz w:val="24"/>
          <w:szCs w:val="28"/>
        </w:rPr>
        <w:t xml:space="preserve"> рекрутинга; </w:t>
      </w:r>
    </w:p>
    <w:p w:rsidR="00A92BEA" w:rsidRDefault="00A92BEA" w:rsidP="00A92BEA">
      <w:pPr>
        <w:pStyle w:val="14"/>
        <w:numPr>
          <w:ilvl w:val="0"/>
          <w:numId w:val="2"/>
        </w:numPr>
        <w:spacing w:after="0" w:line="360" w:lineRule="auto"/>
        <w:ind w:left="0" w:firstLine="709"/>
        <w:jc w:val="both"/>
        <w:rPr>
          <w:rFonts w:ascii="Times New Roman" w:hAnsi="Times New Roman"/>
          <w:sz w:val="24"/>
          <w:szCs w:val="28"/>
        </w:rPr>
      </w:pPr>
      <w:r>
        <w:rPr>
          <w:rFonts w:ascii="Times New Roman" w:hAnsi="Times New Roman"/>
          <w:sz w:val="24"/>
          <w:szCs w:val="28"/>
        </w:rPr>
        <w:lastRenderedPageBreak/>
        <w:t>расширение</w:t>
      </w:r>
      <w:r w:rsidRPr="0037168D">
        <w:rPr>
          <w:rFonts w:ascii="Times New Roman" w:hAnsi="Times New Roman"/>
          <w:sz w:val="24"/>
          <w:szCs w:val="28"/>
        </w:rPr>
        <w:t xml:space="preserve"> сети партнер</w:t>
      </w:r>
      <w:r>
        <w:rPr>
          <w:rFonts w:ascii="Times New Roman" w:hAnsi="Times New Roman"/>
          <w:sz w:val="24"/>
          <w:szCs w:val="28"/>
        </w:rPr>
        <w:t xml:space="preserve">ств с образовательными учреждениями, представительствами Россотрудничества, в том числе </w:t>
      </w:r>
      <w:r w:rsidRPr="0037168D">
        <w:rPr>
          <w:rFonts w:ascii="Times New Roman" w:hAnsi="Times New Roman"/>
          <w:sz w:val="24"/>
          <w:szCs w:val="28"/>
        </w:rPr>
        <w:t>в странах СНГ и Центрально-Восточной Европы;</w:t>
      </w:r>
    </w:p>
    <w:p w:rsidR="00A92BEA" w:rsidRPr="0037168D" w:rsidRDefault="00A92BEA" w:rsidP="00A92BEA">
      <w:pPr>
        <w:pStyle w:val="14"/>
        <w:numPr>
          <w:ilvl w:val="0"/>
          <w:numId w:val="2"/>
        </w:numPr>
        <w:spacing w:after="0" w:line="360" w:lineRule="auto"/>
        <w:ind w:left="0" w:firstLine="709"/>
        <w:jc w:val="both"/>
        <w:rPr>
          <w:rFonts w:ascii="Times New Roman" w:hAnsi="Times New Roman"/>
          <w:sz w:val="24"/>
          <w:szCs w:val="28"/>
        </w:rPr>
      </w:pPr>
      <w:r>
        <w:rPr>
          <w:rFonts w:ascii="Times New Roman" w:hAnsi="Times New Roman"/>
          <w:sz w:val="24"/>
          <w:szCs w:val="28"/>
        </w:rPr>
        <w:t xml:space="preserve">внедрение системы </w:t>
      </w:r>
      <w:r w:rsidRPr="0037168D">
        <w:rPr>
          <w:rFonts w:ascii="Times New Roman" w:hAnsi="Times New Roman"/>
          <w:sz w:val="24"/>
          <w:szCs w:val="28"/>
        </w:rPr>
        <w:t xml:space="preserve">скидок при поступлении в НИУ ВШЭ для учащихся партнерских </w:t>
      </w:r>
      <w:r>
        <w:rPr>
          <w:rFonts w:ascii="Times New Roman" w:hAnsi="Times New Roman"/>
          <w:sz w:val="24"/>
          <w:szCs w:val="28"/>
        </w:rPr>
        <w:t>образовательных учреждений зарубежных стран;</w:t>
      </w:r>
    </w:p>
    <w:p w:rsidR="00A92BEA" w:rsidRPr="0037168D" w:rsidRDefault="00A92BEA" w:rsidP="00A92BEA">
      <w:pPr>
        <w:pStyle w:val="14"/>
        <w:numPr>
          <w:ilvl w:val="0"/>
          <w:numId w:val="2"/>
        </w:numPr>
        <w:spacing w:after="0" w:line="360" w:lineRule="auto"/>
        <w:ind w:left="0" w:firstLine="709"/>
        <w:jc w:val="both"/>
        <w:rPr>
          <w:rFonts w:ascii="Times New Roman" w:hAnsi="Times New Roman"/>
          <w:sz w:val="24"/>
          <w:szCs w:val="28"/>
        </w:rPr>
      </w:pPr>
      <w:r w:rsidRPr="0037168D">
        <w:rPr>
          <w:rFonts w:ascii="Times New Roman" w:hAnsi="Times New Roman"/>
          <w:sz w:val="24"/>
          <w:szCs w:val="28"/>
        </w:rPr>
        <w:t xml:space="preserve">участие в образовательных ярмарках с акцентом на </w:t>
      </w:r>
      <w:r>
        <w:rPr>
          <w:rFonts w:ascii="Times New Roman" w:hAnsi="Times New Roman"/>
          <w:sz w:val="24"/>
          <w:szCs w:val="28"/>
        </w:rPr>
        <w:t xml:space="preserve">целевые для </w:t>
      </w:r>
      <w:r w:rsidRPr="0037168D">
        <w:rPr>
          <w:rFonts w:ascii="Times New Roman" w:hAnsi="Times New Roman"/>
          <w:sz w:val="24"/>
          <w:szCs w:val="28"/>
        </w:rPr>
        <w:t xml:space="preserve">ВШЭ </w:t>
      </w:r>
      <w:r>
        <w:rPr>
          <w:rFonts w:ascii="Times New Roman" w:hAnsi="Times New Roman"/>
          <w:sz w:val="24"/>
          <w:szCs w:val="28"/>
        </w:rPr>
        <w:t xml:space="preserve">образовательные </w:t>
      </w:r>
      <w:r w:rsidRPr="0037168D">
        <w:rPr>
          <w:rFonts w:ascii="Times New Roman" w:hAnsi="Times New Roman"/>
          <w:sz w:val="24"/>
          <w:szCs w:val="28"/>
        </w:rPr>
        <w:t xml:space="preserve">рынки </w:t>
      </w:r>
      <w:r>
        <w:rPr>
          <w:rFonts w:ascii="Times New Roman" w:hAnsi="Times New Roman"/>
          <w:sz w:val="24"/>
          <w:szCs w:val="28"/>
        </w:rPr>
        <w:t>(Вьетнам, Индонезия, Монголия, Индия)</w:t>
      </w:r>
      <w:r w:rsidRPr="0037168D">
        <w:rPr>
          <w:rFonts w:ascii="Times New Roman" w:hAnsi="Times New Roman"/>
          <w:sz w:val="24"/>
          <w:szCs w:val="28"/>
        </w:rPr>
        <w:t xml:space="preserve">; </w:t>
      </w:r>
    </w:p>
    <w:p w:rsidR="00A92BEA" w:rsidRDefault="00A92BEA" w:rsidP="00A92BEA">
      <w:pPr>
        <w:pStyle w:val="14"/>
        <w:numPr>
          <w:ilvl w:val="0"/>
          <w:numId w:val="2"/>
        </w:numPr>
        <w:spacing w:after="0" w:line="360" w:lineRule="auto"/>
        <w:ind w:left="0" w:firstLine="709"/>
        <w:jc w:val="both"/>
        <w:rPr>
          <w:rFonts w:ascii="Times New Roman" w:hAnsi="Times New Roman"/>
          <w:sz w:val="24"/>
          <w:szCs w:val="28"/>
        </w:rPr>
      </w:pPr>
      <w:r>
        <w:rPr>
          <w:rFonts w:ascii="Times New Roman" w:hAnsi="Times New Roman"/>
          <w:sz w:val="24"/>
          <w:szCs w:val="28"/>
        </w:rPr>
        <w:t>увеличение целевой аудитории иностранных участников международной олимпиады молодежи, в том числе за счет выхода на новые географические рынки и расширения присутствия в целевых странах;</w:t>
      </w:r>
    </w:p>
    <w:p w:rsidR="00A92BEA" w:rsidRPr="00F22A28" w:rsidRDefault="00A92BEA" w:rsidP="00A92BEA">
      <w:pPr>
        <w:pStyle w:val="14"/>
        <w:numPr>
          <w:ilvl w:val="0"/>
          <w:numId w:val="2"/>
        </w:numPr>
        <w:spacing w:after="0" w:line="360" w:lineRule="auto"/>
        <w:ind w:left="0" w:firstLine="709"/>
        <w:jc w:val="both"/>
        <w:rPr>
          <w:rFonts w:ascii="Times New Roman" w:hAnsi="Times New Roman"/>
          <w:sz w:val="24"/>
          <w:szCs w:val="28"/>
        </w:rPr>
      </w:pPr>
      <w:r>
        <w:rPr>
          <w:rFonts w:ascii="Times New Roman" w:hAnsi="Times New Roman"/>
          <w:sz w:val="24"/>
          <w:szCs w:val="28"/>
        </w:rPr>
        <w:t xml:space="preserve">проведение комплекса рекламных, образовательных и </w:t>
      </w:r>
      <w:r w:rsidRPr="00F22A28">
        <w:rPr>
          <w:rFonts w:ascii="Times New Roman" w:hAnsi="Times New Roman"/>
          <w:sz w:val="24"/>
          <w:szCs w:val="28"/>
        </w:rPr>
        <w:t>профориентационных мероприятий</w:t>
      </w:r>
      <w:r>
        <w:rPr>
          <w:rFonts w:ascii="Times New Roman" w:hAnsi="Times New Roman"/>
          <w:sz w:val="24"/>
          <w:szCs w:val="28"/>
        </w:rPr>
        <w:t xml:space="preserve"> – «Дней ВШЭ» в профильных учебных заведениях за рубежом</w:t>
      </w:r>
      <w:r w:rsidRPr="00F22A28">
        <w:rPr>
          <w:rFonts w:ascii="Times New Roman" w:hAnsi="Times New Roman"/>
          <w:sz w:val="24"/>
          <w:szCs w:val="28"/>
        </w:rPr>
        <w:t>;</w:t>
      </w:r>
    </w:p>
    <w:p w:rsidR="00A92BEA" w:rsidRDefault="00A92BEA" w:rsidP="00A92BEA">
      <w:pPr>
        <w:pStyle w:val="14"/>
        <w:numPr>
          <w:ilvl w:val="0"/>
          <w:numId w:val="2"/>
        </w:numPr>
        <w:spacing w:after="0" w:line="360" w:lineRule="auto"/>
        <w:ind w:left="0" w:firstLine="709"/>
        <w:jc w:val="both"/>
        <w:rPr>
          <w:rFonts w:ascii="Times New Roman" w:hAnsi="Times New Roman"/>
          <w:sz w:val="24"/>
          <w:szCs w:val="28"/>
        </w:rPr>
      </w:pPr>
      <w:r>
        <w:rPr>
          <w:rFonts w:ascii="Times New Roman" w:hAnsi="Times New Roman"/>
          <w:sz w:val="24"/>
          <w:szCs w:val="28"/>
        </w:rPr>
        <w:t xml:space="preserve">внедрение новых (дистанционных) форматов проведения конкурсных мероприятий для иностранных абитуриентов с целью отбора лучших для обучения на образовательных программах бакалавриата на коммерческой основе; </w:t>
      </w:r>
    </w:p>
    <w:p w:rsidR="00A92BEA" w:rsidRDefault="00A92BEA" w:rsidP="00A92BEA">
      <w:pPr>
        <w:pStyle w:val="14"/>
        <w:numPr>
          <w:ilvl w:val="0"/>
          <w:numId w:val="2"/>
        </w:numPr>
        <w:spacing w:after="0" w:line="360" w:lineRule="auto"/>
        <w:ind w:left="0" w:firstLine="709"/>
        <w:jc w:val="both"/>
        <w:rPr>
          <w:rFonts w:ascii="Times New Roman" w:hAnsi="Times New Roman"/>
          <w:sz w:val="24"/>
          <w:szCs w:val="28"/>
        </w:rPr>
      </w:pPr>
      <w:r>
        <w:rPr>
          <w:rFonts w:ascii="Times New Roman" w:hAnsi="Times New Roman"/>
          <w:sz w:val="24"/>
          <w:szCs w:val="28"/>
        </w:rPr>
        <w:t xml:space="preserve">полный переход на систему международного </w:t>
      </w:r>
      <w:r w:rsidRPr="0037168D">
        <w:rPr>
          <w:rFonts w:ascii="Times New Roman" w:hAnsi="Times New Roman"/>
          <w:sz w:val="24"/>
          <w:szCs w:val="28"/>
        </w:rPr>
        <w:t xml:space="preserve">рекрутинга по технологии приема, аналогичной </w:t>
      </w:r>
      <w:proofErr w:type="gramStart"/>
      <w:r w:rsidRPr="0037168D">
        <w:rPr>
          <w:rFonts w:ascii="Times New Roman" w:hAnsi="Times New Roman"/>
          <w:sz w:val="24"/>
          <w:szCs w:val="28"/>
        </w:rPr>
        <w:t>международному</w:t>
      </w:r>
      <w:proofErr w:type="gramEnd"/>
      <w:r w:rsidRPr="0037168D">
        <w:rPr>
          <w:rFonts w:ascii="Times New Roman" w:hAnsi="Times New Roman"/>
          <w:sz w:val="24"/>
          <w:szCs w:val="28"/>
        </w:rPr>
        <w:t xml:space="preserve"> рекрутингу на </w:t>
      </w:r>
      <w:r w:rsidRPr="0037168D">
        <w:rPr>
          <w:rFonts w:ascii="Times New Roman" w:hAnsi="Times New Roman"/>
          <w:sz w:val="24"/>
          <w:szCs w:val="28"/>
          <w:lang w:val="en-US"/>
        </w:rPr>
        <w:t>PhD</w:t>
      </w:r>
      <w:r w:rsidRPr="0037168D">
        <w:rPr>
          <w:rFonts w:ascii="Times New Roman" w:hAnsi="Times New Roman"/>
          <w:sz w:val="24"/>
          <w:szCs w:val="28"/>
        </w:rPr>
        <w:t xml:space="preserve"> программы</w:t>
      </w:r>
      <w:r>
        <w:rPr>
          <w:rFonts w:ascii="Times New Roman" w:hAnsi="Times New Roman"/>
          <w:sz w:val="24"/>
          <w:szCs w:val="28"/>
        </w:rPr>
        <w:t xml:space="preserve"> на англоязычные</w:t>
      </w:r>
      <w:r w:rsidRPr="0037168D">
        <w:rPr>
          <w:rFonts w:ascii="Times New Roman" w:hAnsi="Times New Roman"/>
          <w:sz w:val="24"/>
          <w:szCs w:val="28"/>
        </w:rPr>
        <w:t xml:space="preserve"> магист</w:t>
      </w:r>
      <w:r>
        <w:rPr>
          <w:rFonts w:ascii="Times New Roman" w:hAnsi="Times New Roman"/>
          <w:sz w:val="24"/>
          <w:szCs w:val="28"/>
        </w:rPr>
        <w:t>ерские программы</w:t>
      </w:r>
      <w:r w:rsidRPr="0037168D">
        <w:rPr>
          <w:rFonts w:ascii="Times New Roman" w:hAnsi="Times New Roman"/>
          <w:sz w:val="24"/>
          <w:szCs w:val="28"/>
        </w:rPr>
        <w:t xml:space="preserve"> и </w:t>
      </w:r>
      <w:r>
        <w:rPr>
          <w:rFonts w:ascii="Times New Roman" w:hAnsi="Times New Roman"/>
          <w:sz w:val="24"/>
          <w:szCs w:val="28"/>
        </w:rPr>
        <w:t>расширение системы международного рекрутинга на русскоязычные магистерские программы</w:t>
      </w:r>
      <w:r w:rsidRPr="0037168D">
        <w:rPr>
          <w:rFonts w:ascii="Times New Roman" w:hAnsi="Times New Roman"/>
          <w:sz w:val="24"/>
          <w:szCs w:val="28"/>
        </w:rPr>
        <w:t>;</w:t>
      </w:r>
    </w:p>
    <w:p w:rsidR="00A92BEA" w:rsidRPr="006F3CEE" w:rsidRDefault="00A92BEA" w:rsidP="00A92BEA">
      <w:pPr>
        <w:pStyle w:val="14"/>
        <w:numPr>
          <w:ilvl w:val="0"/>
          <w:numId w:val="2"/>
        </w:numPr>
        <w:spacing w:after="0" w:line="360" w:lineRule="auto"/>
        <w:ind w:left="0" w:firstLine="709"/>
        <w:jc w:val="both"/>
        <w:rPr>
          <w:rFonts w:ascii="Times New Roman" w:hAnsi="Times New Roman"/>
          <w:sz w:val="24"/>
          <w:szCs w:val="28"/>
        </w:rPr>
      </w:pPr>
      <w:r>
        <w:rPr>
          <w:rFonts w:ascii="Times New Roman" w:hAnsi="Times New Roman"/>
          <w:sz w:val="24"/>
          <w:szCs w:val="28"/>
        </w:rPr>
        <w:t xml:space="preserve">внедрение системы отбора иностранных абитуриентов </w:t>
      </w:r>
      <w:proofErr w:type="gramStart"/>
      <w:r>
        <w:rPr>
          <w:rFonts w:ascii="Times New Roman" w:hAnsi="Times New Roman"/>
          <w:sz w:val="24"/>
          <w:szCs w:val="28"/>
        </w:rPr>
        <w:t>для обучения на подготовительном отделении для иностранных граждан на коммерческой основе</w:t>
      </w:r>
      <w:proofErr w:type="gramEnd"/>
      <w:r>
        <w:rPr>
          <w:rFonts w:ascii="Times New Roman" w:hAnsi="Times New Roman"/>
          <w:sz w:val="24"/>
          <w:szCs w:val="28"/>
        </w:rPr>
        <w:t xml:space="preserve"> для последующего обучения на образовательных программах бакалавриата и магистратуре; </w:t>
      </w:r>
    </w:p>
    <w:p w:rsidR="00A92BEA" w:rsidRPr="0037168D" w:rsidRDefault="00A92BEA" w:rsidP="00A92BEA">
      <w:pPr>
        <w:pStyle w:val="14"/>
        <w:numPr>
          <w:ilvl w:val="0"/>
          <w:numId w:val="2"/>
        </w:numPr>
        <w:spacing w:after="0" w:line="360" w:lineRule="auto"/>
        <w:ind w:left="0" w:firstLine="709"/>
        <w:jc w:val="both"/>
        <w:rPr>
          <w:rFonts w:ascii="Times New Roman" w:hAnsi="Times New Roman"/>
          <w:sz w:val="24"/>
          <w:szCs w:val="28"/>
        </w:rPr>
      </w:pPr>
      <w:r w:rsidRPr="0037168D">
        <w:rPr>
          <w:rFonts w:ascii="Times New Roman" w:hAnsi="Times New Roman"/>
          <w:sz w:val="24"/>
          <w:szCs w:val="28"/>
        </w:rPr>
        <w:t xml:space="preserve">развитие </w:t>
      </w:r>
      <w:proofErr w:type="gramStart"/>
      <w:r w:rsidRPr="0037168D">
        <w:rPr>
          <w:rFonts w:ascii="Times New Roman" w:hAnsi="Times New Roman"/>
          <w:sz w:val="24"/>
          <w:szCs w:val="28"/>
        </w:rPr>
        <w:t>Интернет-школы</w:t>
      </w:r>
      <w:proofErr w:type="gramEnd"/>
      <w:r w:rsidRPr="0037168D">
        <w:rPr>
          <w:rFonts w:ascii="Times New Roman" w:hAnsi="Times New Roman"/>
          <w:sz w:val="24"/>
          <w:szCs w:val="28"/>
        </w:rPr>
        <w:t xml:space="preserve"> и новых дистанционных форматов профессиональной ориентации и подготовки потенциальных абитуриентов; </w:t>
      </w:r>
    </w:p>
    <w:p w:rsidR="00A92BEA" w:rsidRPr="0037168D" w:rsidRDefault="00A92BEA" w:rsidP="00A92BEA">
      <w:pPr>
        <w:pStyle w:val="14"/>
        <w:numPr>
          <w:ilvl w:val="0"/>
          <w:numId w:val="2"/>
        </w:numPr>
        <w:spacing w:after="0" w:line="360" w:lineRule="auto"/>
        <w:ind w:left="0" w:firstLine="709"/>
        <w:jc w:val="both"/>
        <w:rPr>
          <w:rFonts w:ascii="Times New Roman" w:hAnsi="Times New Roman"/>
          <w:sz w:val="24"/>
          <w:szCs w:val="28"/>
        </w:rPr>
      </w:pPr>
      <w:r w:rsidRPr="0037168D">
        <w:rPr>
          <w:rFonts w:ascii="Times New Roman" w:hAnsi="Times New Roman"/>
          <w:sz w:val="24"/>
          <w:szCs w:val="28"/>
        </w:rPr>
        <w:t>развитие подготовительного отделения для иностранных студентов и расширение в его рамках программ по изучению русского языка и профильных дисциплин на русском языке;</w:t>
      </w:r>
    </w:p>
    <w:p w:rsidR="00A92BEA" w:rsidRPr="0037168D" w:rsidRDefault="00A92BEA" w:rsidP="00A92BEA">
      <w:pPr>
        <w:pStyle w:val="14"/>
        <w:numPr>
          <w:ilvl w:val="0"/>
          <w:numId w:val="2"/>
        </w:numPr>
        <w:spacing w:after="0" w:line="360" w:lineRule="auto"/>
        <w:ind w:left="0" w:firstLine="709"/>
        <w:jc w:val="both"/>
        <w:rPr>
          <w:rFonts w:ascii="Times New Roman" w:hAnsi="Times New Roman"/>
          <w:sz w:val="24"/>
          <w:szCs w:val="28"/>
        </w:rPr>
      </w:pPr>
      <w:r w:rsidRPr="0037168D">
        <w:rPr>
          <w:rFonts w:ascii="Times New Roman" w:hAnsi="Times New Roman"/>
          <w:sz w:val="24"/>
          <w:szCs w:val="28"/>
        </w:rPr>
        <w:t>привлечение талантливых студентов в магистратуру и аспирантуру посредством летних и зимних научно-образовательных школ и олимпиад;</w:t>
      </w:r>
    </w:p>
    <w:p w:rsidR="00A92BEA" w:rsidRPr="0037168D" w:rsidRDefault="00A92BEA" w:rsidP="00A92BEA">
      <w:pPr>
        <w:pStyle w:val="14"/>
        <w:numPr>
          <w:ilvl w:val="0"/>
          <w:numId w:val="2"/>
        </w:numPr>
        <w:spacing w:after="0" w:line="360" w:lineRule="auto"/>
        <w:ind w:left="0" w:firstLine="709"/>
        <w:jc w:val="both"/>
        <w:rPr>
          <w:rFonts w:ascii="Times New Roman" w:hAnsi="Times New Roman"/>
          <w:sz w:val="24"/>
          <w:szCs w:val="28"/>
        </w:rPr>
      </w:pPr>
      <w:r w:rsidRPr="0037168D">
        <w:rPr>
          <w:rFonts w:ascii="Times New Roman" w:hAnsi="Times New Roman"/>
          <w:sz w:val="24"/>
          <w:szCs w:val="28"/>
        </w:rPr>
        <w:t xml:space="preserve">привлечение иностранных студентов на специализированные программы краткосрочного обучения: </w:t>
      </w:r>
      <w:r>
        <w:rPr>
          <w:rFonts w:ascii="Times New Roman" w:hAnsi="Times New Roman"/>
          <w:sz w:val="24"/>
          <w:szCs w:val="28"/>
        </w:rPr>
        <w:t>«Л</w:t>
      </w:r>
      <w:r w:rsidRPr="0037168D">
        <w:rPr>
          <w:rFonts w:ascii="Times New Roman" w:hAnsi="Times New Roman"/>
          <w:sz w:val="24"/>
          <w:szCs w:val="28"/>
        </w:rPr>
        <w:t>етний университет</w:t>
      </w:r>
      <w:r>
        <w:rPr>
          <w:rFonts w:ascii="Times New Roman" w:hAnsi="Times New Roman"/>
          <w:sz w:val="24"/>
          <w:szCs w:val="28"/>
        </w:rPr>
        <w:t>»</w:t>
      </w:r>
      <w:r w:rsidRPr="0037168D">
        <w:rPr>
          <w:rFonts w:ascii="Times New Roman" w:hAnsi="Times New Roman"/>
          <w:sz w:val="24"/>
          <w:szCs w:val="28"/>
        </w:rPr>
        <w:t xml:space="preserve">, </w:t>
      </w:r>
      <w:r>
        <w:rPr>
          <w:rFonts w:ascii="Times New Roman" w:hAnsi="Times New Roman"/>
          <w:sz w:val="24"/>
          <w:szCs w:val="28"/>
        </w:rPr>
        <w:t>«С</w:t>
      </w:r>
      <w:r w:rsidRPr="0037168D">
        <w:rPr>
          <w:rFonts w:ascii="Times New Roman" w:hAnsi="Times New Roman"/>
          <w:sz w:val="24"/>
          <w:szCs w:val="28"/>
        </w:rPr>
        <w:t>еместр в Москве</w:t>
      </w:r>
      <w:r>
        <w:rPr>
          <w:rFonts w:ascii="Times New Roman" w:hAnsi="Times New Roman"/>
          <w:sz w:val="24"/>
          <w:szCs w:val="28"/>
        </w:rPr>
        <w:t>»</w:t>
      </w:r>
      <w:r w:rsidRPr="0037168D">
        <w:rPr>
          <w:rFonts w:ascii="Times New Roman" w:hAnsi="Times New Roman"/>
          <w:sz w:val="24"/>
          <w:szCs w:val="28"/>
        </w:rPr>
        <w:t xml:space="preserve"> и т.п.;</w:t>
      </w:r>
    </w:p>
    <w:p w:rsidR="00A92BEA" w:rsidRPr="0037168D" w:rsidRDefault="00A92BEA" w:rsidP="00A92BEA">
      <w:pPr>
        <w:pStyle w:val="14"/>
        <w:numPr>
          <w:ilvl w:val="0"/>
          <w:numId w:val="2"/>
        </w:numPr>
        <w:spacing w:after="0" w:line="360" w:lineRule="auto"/>
        <w:ind w:left="0" w:firstLine="709"/>
        <w:jc w:val="both"/>
        <w:rPr>
          <w:rFonts w:ascii="Times New Roman" w:hAnsi="Times New Roman"/>
          <w:sz w:val="24"/>
          <w:szCs w:val="28"/>
        </w:rPr>
      </w:pPr>
      <w:r w:rsidRPr="0037168D">
        <w:rPr>
          <w:rFonts w:ascii="Times New Roman" w:hAnsi="Times New Roman"/>
          <w:sz w:val="24"/>
          <w:szCs w:val="28"/>
        </w:rPr>
        <w:t>совершенствование дифференцированной системы грантовой поддержки, адаптационных мероприятий и сервисов для иностранных студентов;</w:t>
      </w:r>
    </w:p>
    <w:p w:rsidR="00A92BEA" w:rsidRPr="0037168D" w:rsidRDefault="00A92BEA" w:rsidP="00A92BEA">
      <w:pPr>
        <w:pStyle w:val="14"/>
        <w:numPr>
          <w:ilvl w:val="0"/>
          <w:numId w:val="2"/>
        </w:numPr>
        <w:spacing w:after="0" w:line="360" w:lineRule="auto"/>
        <w:ind w:left="0" w:firstLine="709"/>
        <w:jc w:val="both"/>
        <w:rPr>
          <w:rFonts w:ascii="Times New Roman" w:hAnsi="Times New Roman"/>
          <w:sz w:val="24"/>
          <w:szCs w:val="28"/>
        </w:rPr>
      </w:pPr>
      <w:r w:rsidRPr="0037168D">
        <w:rPr>
          <w:rFonts w:ascii="Times New Roman" w:hAnsi="Times New Roman"/>
          <w:sz w:val="24"/>
          <w:szCs w:val="28"/>
        </w:rPr>
        <w:lastRenderedPageBreak/>
        <w:t>расширение аудитории образовательных программ Лицея НИУ ВШЭ за счет организации профильных классов в школах-партнерах, обучающихся по образовательным программам Лицея (модель распределенного лицея);</w:t>
      </w:r>
    </w:p>
    <w:p w:rsidR="00A92BEA" w:rsidRPr="0037168D" w:rsidRDefault="00A92BEA" w:rsidP="00A92BEA">
      <w:pPr>
        <w:pStyle w:val="a3"/>
        <w:numPr>
          <w:ilvl w:val="0"/>
          <w:numId w:val="2"/>
        </w:numPr>
        <w:spacing w:after="0" w:line="360" w:lineRule="auto"/>
        <w:ind w:left="0" w:firstLine="709"/>
        <w:jc w:val="both"/>
        <w:rPr>
          <w:rFonts w:ascii="Times New Roman" w:eastAsia="Times New Roman" w:hAnsi="Times New Roman" w:cs="Times New Roman"/>
          <w:sz w:val="24"/>
          <w:szCs w:val="28"/>
        </w:rPr>
      </w:pPr>
      <w:r w:rsidRPr="0037168D">
        <w:rPr>
          <w:rFonts w:ascii="Times New Roman" w:eastAsia="Times New Roman" w:hAnsi="Times New Roman" w:cs="Times New Roman"/>
          <w:sz w:val="24"/>
          <w:szCs w:val="28"/>
        </w:rPr>
        <w:t>формирование сети партнерских школ во всех регионах России (базовые школы распределенного Лицея): в т.ч. создание системы скидок при поступлении в НИУ ВШЭ для учащихся партнерских школ, формирование системы образовательных мероп</w:t>
      </w:r>
      <w:r w:rsidRPr="000D583C">
        <w:rPr>
          <w:rFonts w:ascii="Times New Roman" w:eastAsia="Times New Roman" w:hAnsi="Times New Roman" w:cs="Times New Roman"/>
          <w:sz w:val="24"/>
          <w:szCs w:val="28"/>
        </w:rPr>
        <w:t>риятий, реализуемых совместно с общеобразовательными учреждениями в сетевом формате</w:t>
      </w:r>
      <w:r>
        <w:rPr>
          <w:rFonts w:ascii="Times New Roman" w:eastAsia="Times New Roman" w:hAnsi="Times New Roman" w:cs="Times New Roman"/>
          <w:sz w:val="24"/>
          <w:szCs w:val="28"/>
        </w:rPr>
        <w:t>.</w:t>
      </w:r>
    </w:p>
    <w:p w:rsidR="00A92BEA" w:rsidRPr="00A92BEA" w:rsidRDefault="00A92BEA" w:rsidP="00A92BEA">
      <w:pPr>
        <w:spacing w:after="0" w:line="360" w:lineRule="auto"/>
        <w:ind w:left="709"/>
        <w:jc w:val="both"/>
        <w:rPr>
          <w:rFonts w:ascii="Times New Roman" w:hAnsi="Times New Roman"/>
          <w:i/>
          <w:sz w:val="24"/>
          <w:szCs w:val="28"/>
        </w:rPr>
      </w:pPr>
      <w:r>
        <w:rPr>
          <w:rFonts w:ascii="Times New Roman" w:hAnsi="Times New Roman"/>
          <w:i/>
          <w:sz w:val="24"/>
          <w:szCs w:val="28"/>
        </w:rPr>
        <w:t xml:space="preserve">4. </w:t>
      </w:r>
      <w:r w:rsidRPr="00A92BEA">
        <w:rPr>
          <w:rFonts w:ascii="Times New Roman" w:hAnsi="Times New Roman"/>
          <w:i/>
          <w:sz w:val="24"/>
          <w:szCs w:val="28"/>
        </w:rPr>
        <w:t xml:space="preserve">Обновление и развитие кадров исследовательского университета </w:t>
      </w:r>
      <w:proofErr w:type="gramStart"/>
      <w:r w:rsidRPr="00A92BEA">
        <w:rPr>
          <w:rFonts w:ascii="Times New Roman" w:hAnsi="Times New Roman"/>
          <w:sz w:val="24"/>
          <w:szCs w:val="28"/>
        </w:rPr>
        <w:t>через</w:t>
      </w:r>
      <w:proofErr w:type="gramEnd"/>
      <w:r w:rsidRPr="00A92BEA">
        <w:rPr>
          <w:rFonts w:ascii="Times New Roman" w:hAnsi="Times New Roman"/>
          <w:i/>
          <w:sz w:val="24"/>
          <w:szCs w:val="28"/>
        </w:rPr>
        <w:t>:</w:t>
      </w:r>
    </w:p>
    <w:p w:rsidR="00A92BEA" w:rsidRPr="0037168D" w:rsidRDefault="00A92BEA" w:rsidP="00A92BEA">
      <w:pPr>
        <w:pStyle w:val="14"/>
        <w:numPr>
          <w:ilvl w:val="0"/>
          <w:numId w:val="2"/>
        </w:numPr>
        <w:spacing w:after="0" w:line="360" w:lineRule="auto"/>
        <w:ind w:left="0" w:firstLine="709"/>
        <w:jc w:val="both"/>
        <w:rPr>
          <w:rFonts w:ascii="Times New Roman" w:hAnsi="Times New Roman"/>
          <w:sz w:val="24"/>
          <w:szCs w:val="28"/>
        </w:rPr>
      </w:pPr>
      <w:r w:rsidRPr="0037168D">
        <w:rPr>
          <w:rFonts w:ascii="Times New Roman" w:hAnsi="Times New Roman"/>
          <w:sz w:val="24"/>
          <w:szCs w:val="28"/>
        </w:rPr>
        <w:t xml:space="preserve">систему </w:t>
      </w:r>
      <w:proofErr w:type="gramStart"/>
      <w:r w:rsidRPr="0037168D">
        <w:rPr>
          <w:rFonts w:ascii="Times New Roman" w:hAnsi="Times New Roman"/>
          <w:sz w:val="24"/>
          <w:szCs w:val="28"/>
        </w:rPr>
        <w:t>международного</w:t>
      </w:r>
      <w:proofErr w:type="gramEnd"/>
      <w:r w:rsidRPr="0037168D">
        <w:rPr>
          <w:rFonts w:ascii="Times New Roman" w:hAnsi="Times New Roman"/>
          <w:sz w:val="24"/>
          <w:szCs w:val="28"/>
        </w:rPr>
        <w:t xml:space="preserve"> рекрутинга молодых ученых – обладателей степени </w:t>
      </w:r>
      <w:proofErr w:type="spellStart"/>
      <w:r w:rsidRPr="0037168D">
        <w:rPr>
          <w:rFonts w:ascii="Times New Roman" w:hAnsi="Times New Roman"/>
          <w:sz w:val="24"/>
          <w:szCs w:val="28"/>
        </w:rPr>
        <w:t>PhD</w:t>
      </w:r>
      <w:proofErr w:type="spellEnd"/>
      <w:r w:rsidRPr="0037168D">
        <w:rPr>
          <w:rFonts w:ascii="Times New Roman" w:hAnsi="Times New Roman"/>
          <w:sz w:val="24"/>
          <w:szCs w:val="28"/>
        </w:rPr>
        <w:t xml:space="preserve"> ведущих университетов, ведущих ученых – потенциальных лидеров научных центров, ученых, имеющих высокий показатель цитируемости; </w:t>
      </w:r>
    </w:p>
    <w:p w:rsidR="00A92BEA" w:rsidRPr="0037168D" w:rsidRDefault="00A92BEA" w:rsidP="00A92BEA">
      <w:pPr>
        <w:pStyle w:val="14"/>
        <w:numPr>
          <w:ilvl w:val="0"/>
          <w:numId w:val="2"/>
        </w:numPr>
        <w:spacing w:after="0" w:line="360" w:lineRule="auto"/>
        <w:ind w:left="0" w:firstLine="709"/>
        <w:jc w:val="both"/>
        <w:rPr>
          <w:rFonts w:ascii="Times New Roman" w:hAnsi="Times New Roman"/>
          <w:sz w:val="24"/>
          <w:szCs w:val="28"/>
        </w:rPr>
      </w:pPr>
      <w:r w:rsidRPr="0037168D">
        <w:rPr>
          <w:rFonts w:ascii="Times New Roman" w:hAnsi="Times New Roman"/>
          <w:sz w:val="24"/>
          <w:szCs w:val="28"/>
        </w:rPr>
        <w:t xml:space="preserve">привлечение молодых зарубежных </w:t>
      </w:r>
      <w:r>
        <w:rPr>
          <w:rFonts w:ascii="Times New Roman" w:hAnsi="Times New Roman"/>
          <w:sz w:val="24"/>
          <w:szCs w:val="28"/>
        </w:rPr>
        <w:t xml:space="preserve">и российских </w:t>
      </w:r>
      <w:r w:rsidRPr="0037168D">
        <w:rPr>
          <w:rFonts w:ascii="Times New Roman" w:hAnsi="Times New Roman"/>
          <w:sz w:val="24"/>
          <w:szCs w:val="28"/>
        </w:rPr>
        <w:t>исследователей на позиции постдоков;</w:t>
      </w:r>
    </w:p>
    <w:p w:rsidR="00A92BEA" w:rsidRPr="0037168D" w:rsidRDefault="00A92BEA" w:rsidP="00A92BEA">
      <w:pPr>
        <w:pStyle w:val="14"/>
        <w:numPr>
          <w:ilvl w:val="0"/>
          <w:numId w:val="2"/>
        </w:numPr>
        <w:spacing w:after="0" w:line="360" w:lineRule="auto"/>
        <w:ind w:left="0" w:firstLine="709"/>
        <w:jc w:val="both"/>
        <w:rPr>
          <w:rFonts w:ascii="Times New Roman" w:hAnsi="Times New Roman"/>
          <w:sz w:val="24"/>
          <w:szCs w:val="28"/>
        </w:rPr>
      </w:pPr>
      <w:r w:rsidRPr="0037168D">
        <w:rPr>
          <w:rFonts w:ascii="Times New Roman" w:hAnsi="Times New Roman"/>
          <w:sz w:val="24"/>
          <w:szCs w:val="28"/>
        </w:rPr>
        <w:t xml:space="preserve">создание условий для адаптации в университете зарубежных преподавателей и исследователей и их успешной интеграции в академическую жизнь университета; </w:t>
      </w:r>
    </w:p>
    <w:p w:rsidR="00A92BEA" w:rsidRPr="0037168D" w:rsidRDefault="00A92BEA" w:rsidP="00A92BEA">
      <w:pPr>
        <w:pStyle w:val="14"/>
        <w:numPr>
          <w:ilvl w:val="0"/>
          <w:numId w:val="2"/>
        </w:numPr>
        <w:spacing w:after="0" w:line="360" w:lineRule="auto"/>
        <w:ind w:left="0" w:firstLine="709"/>
        <w:jc w:val="both"/>
        <w:rPr>
          <w:rFonts w:ascii="Times New Roman" w:hAnsi="Times New Roman"/>
          <w:sz w:val="24"/>
          <w:szCs w:val="28"/>
        </w:rPr>
      </w:pPr>
      <w:r w:rsidRPr="0037168D">
        <w:rPr>
          <w:rFonts w:ascii="Times New Roman" w:hAnsi="Times New Roman"/>
          <w:sz w:val="24"/>
          <w:szCs w:val="28"/>
        </w:rPr>
        <w:t xml:space="preserve">внедрение системы повышающихся требований для замещения вакансий </w:t>
      </w:r>
      <w:r>
        <w:rPr>
          <w:rFonts w:ascii="Times New Roman" w:hAnsi="Times New Roman"/>
          <w:sz w:val="24"/>
          <w:szCs w:val="28"/>
        </w:rPr>
        <w:t>НПР</w:t>
      </w:r>
      <w:r w:rsidRPr="0037168D">
        <w:rPr>
          <w:rFonts w:ascii="Times New Roman" w:hAnsi="Times New Roman"/>
          <w:sz w:val="24"/>
          <w:szCs w:val="28"/>
        </w:rPr>
        <w:t xml:space="preserve"> с учетом задач достижения международной конкурентоспособности;</w:t>
      </w:r>
    </w:p>
    <w:p w:rsidR="00A92BEA" w:rsidRPr="0037168D" w:rsidRDefault="00A92BEA" w:rsidP="00A92BEA">
      <w:pPr>
        <w:pStyle w:val="14"/>
        <w:numPr>
          <w:ilvl w:val="0"/>
          <w:numId w:val="2"/>
        </w:numPr>
        <w:spacing w:after="0" w:line="360" w:lineRule="auto"/>
        <w:ind w:left="0" w:firstLine="709"/>
        <w:jc w:val="both"/>
        <w:rPr>
          <w:rFonts w:ascii="Times New Roman" w:hAnsi="Times New Roman"/>
          <w:sz w:val="24"/>
          <w:szCs w:val="28"/>
        </w:rPr>
      </w:pPr>
      <w:r w:rsidRPr="0037168D">
        <w:rPr>
          <w:rFonts w:ascii="Times New Roman" w:hAnsi="Times New Roman"/>
          <w:sz w:val="24"/>
          <w:szCs w:val="28"/>
        </w:rPr>
        <w:t xml:space="preserve">внедрение модели единого контракта </w:t>
      </w:r>
      <w:r>
        <w:rPr>
          <w:rFonts w:ascii="Times New Roman" w:hAnsi="Times New Roman"/>
          <w:sz w:val="24"/>
          <w:szCs w:val="28"/>
        </w:rPr>
        <w:t>НПР</w:t>
      </w:r>
      <w:r w:rsidRPr="0037168D">
        <w:rPr>
          <w:rFonts w:ascii="Times New Roman" w:hAnsi="Times New Roman"/>
          <w:sz w:val="24"/>
          <w:szCs w:val="28"/>
        </w:rPr>
        <w:t>, состоящего из трех компонентов (преподавательская, исследовательская, административная/общественная деятельность), предусматривающего дифференцированную оценку достигнутых результатов;</w:t>
      </w:r>
    </w:p>
    <w:p w:rsidR="00A92BEA" w:rsidRPr="0037168D" w:rsidRDefault="00A92BEA" w:rsidP="00A92BEA">
      <w:pPr>
        <w:pStyle w:val="14"/>
        <w:numPr>
          <w:ilvl w:val="0"/>
          <w:numId w:val="2"/>
        </w:numPr>
        <w:spacing w:after="0" w:line="360" w:lineRule="auto"/>
        <w:ind w:left="0" w:firstLine="709"/>
        <w:jc w:val="both"/>
        <w:rPr>
          <w:rFonts w:ascii="Times New Roman" w:hAnsi="Times New Roman"/>
          <w:sz w:val="24"/>
          <w:szCs w:val="28"/>
        </w:rPr>
      </w:pPr>
      <w:r w:rsidRPr="0037168D">
        <w:rPr>
          <w:rFonts w:ascii="Times New Roman" w:hAnsi="Times New Roman"/>
          <w:sz w:val="24"/>
          <w:szCs w:val="28"/>
        </w:rPr>
        <w:t>реализацию программ стимулирования научно-педагогических и административных работников для повышения продуктивности их работы;</w:t>
      </w:r>
    </w:p>
    <w:p w:rsidR="00A92BEA" w:rsidRPr="0037168D" w:rsidRDefault="00A92BEA" w:rsidP="00A92BEA">
      <w:pPr>
        <w:pStyle w:val="14"/>
        <w:numPr>
          <w:ilvl w:val="0"/>
          <w:numId w:val="2"/>
        </w:numPr>
        <w:spacing w:after="0" w:line="360" w:lineRule="auto"/>
        <w:ind w:left="0" w:firstLine="709"/>
        <w:jc w:val="both"/>
        <w:rPr>
          <w:rFonts w:ascii="Times New Roman" w:hAnsi="Times New Roman"/>
          <w:sz w:val="24"/>
          <w:szCs w:val="28"/>
        </w:rPr>
      </w:pPr>
      <w:r w:rsidRPr="0037168D">
        <w:rPr>
          <w:rFonts w:ascii="Times New Roman" w:hAnsi="Times New Roman"/>
          <w:sz w:val="24"/>
          <w:szCs w:val="28"/>
        </w:rPr>
        <w:t>значительное увеличение числа вовлеченных в преподавательскую и научную деятельность учебных ассистентов и стажеров-исследователей;</w:t>
      </w:r>
    </w:p>
    <w:p w:rsidR="00A92BEA" w:rsidRPr="0037168D" w:rsidRDefault="00A92BEA" w:rsidP="00A92BEA">
      <w:pPr>
        <w:pStyle w:val="14"/>
        <w:numPr>
          <w:ilvl w:val="0"/>
          <w:numId w:val="2"/>
        </w:numPr>
        <w:spacing w:after="0" w:line="360" w:lineRule="auto"/>
        <w:ind w:left="0" w:firstLine="709"/>
        <w:jc w:val="both"/>
        <w:rPr>
          <w:rFonts w:ascii="Times New Roman" w:hAnsi="Times New Roman"/>
          <w:sz w:val="24"/>
          <w:szCs w:val="28"/>
        </w:rPr>
      </w:pPr>
      <w:r w:rsidRPr="0037168D">
        <w:rPr>
          <w:rFonts w:ascii="Times New Roman" w:hAnsi="Times New Roman"/>
          <w:sz w:val="24"/>
          <w:szCs w:val="28"/>
        </w:rPr>
        <w:t xml:space="preserve">поддержку программ мобильности </w:t>
      </w:r>
      <w:r>
        <w:rPr>
          <w:rFonts w:ascii="Times New Roman" w:hAnsi="Times New Roman"/>
          <w:sz w:val="24"/>
          <w:szCs w:val="28"/>
        </w:rPr>
        <w:t>НПР</w:t>
      </w:r>
      <w:r w:rsidRPr="0037168D">
        <w:rPr>
          <w:rFonts w:ascii="Times New Roman" w:hAnsi="Times New Roman"/>
          <w:sz w:val="24"/>
          <w:szCs w:val="28"/>
        </w:rPr>
        <w:t xml:space="preserve"> и включение в международные (зарубежные) исследовательские и образовательные проекты;</w:t>
      </w:r>
    </w:p>
    <w:p w:rsidR="00A92BEA" w:rsidRPr="0037168D" w:rsidRDefault="00A92BEA" w:rsidP="00A92BEA">
      <w:pPr>
        <w:pStyle w:val="14"/>
        <w:numPr>
          <w:ilvl w:val="0"/>
          <w:numId w:val="2"/>
        </w:numPr>
        <w:spacing w:after="0" w:line="360" w:lineRule="auto"/>
        <w:ind w:left="0" w:firstLine="709"/>
        <w:jc w:val="both"/>
        <w:rPr>
          <w:rFonts w:ascii="Times New Roman" w:hAnsi="Times New Roman"/>
          <w:sz w:val="24"/>
          <w:szCs w:val="28"/>
        </w:rPr>
      </w:pPr>
      <w:r w:rsidRPr="0037168D">
        <w:rPr>
          <w:rFonts w:ascii="Times New Roman" w:hAnsi="Times New Roman"/>
          <w:sz w:val="24"/>
          <w:szCs w:val="28"/>
        </w:rPr>
        <w:t>на</w:t>
      </w:r>
      <w:r w:rsidR="00727278">
        <w:rPr>
          <w:rFonts w:ascii="Times New Roman" w:hAnsi="Times New Roman"/>
          <w:sz w:val="24"/>
          <w:szCs w:val="28"/>
        </w:rPr>
        <w:t>е</w:t>
      </w:r>
      <w:r w:rsidRPr="0037168D">
        <w:rPr>
          <w:rFonts w:ascii="Times New Roman" w:hAnsi="Times New Roman"/>
          <w:sz w:val="24"/>
          <w:szCs w:val="28"/>
        </w:rPr>
        <w:t xml:space="preserve">м специалистов на руководящие позиции в рамках </w:t>
      </w:r>
      <w:proofErr w:type="gramStart"/>
      <w:r w:rsidRPr="0037168D">
        <w:rPr>
          <w:rFonts w:ascii="Times New Roman" w:hAnsi="Times New Roman"/>
          <w:sz w:val="24"/>
          <w:szCs w:val="28"/>
        </w:rPr>
        <w:t>международного</w:t>
      </w:r>
      <w:proofErr w:type="gramEnd"/>
      <w:r w:rsidRPr="0037168D">
        <w:rPr>
          <w:rFonts w:ascii="Times New Roman" w:hAnsi="Times New Roman"/>
          <w:sz w:val="24"/>
          <w:szCs w:val="28"/>
        </w:rPr>
        <w:t xml:space="preserve"> рекрутинга;</w:t>
      </w:r>
    </w:p>
    <w:p w:rsidR="00A92BEA" w:rsidRPr="0037168D" w:rsidRDefault="00A92BEA" w:rsidP="00A92BEA">
      <w:pPr>
        <w:pStyle w:val="14"/>
        <w:numPr>
          <w:ilvl w:val="0"/>
          <w:numId w:val="2"/>
        </w:numPr>
        <w:spacing w:after="0" w:line="360" w:lineRule="auto"/>
        <w:ind w:left="0" w:firstLine="709"/>
        <w:jc w:val="both"/>
        <w:rPr>
          <w:rFonts w:ascii="Times New Roman" w:hAnsi="Times New Roman"/>
          <w:sz w:val="24"/>
          <w:szCs w:val="28"/>
        </w:rPr>
      </w:pPr>
      <w:r w:rsidRPr="0037168D">
        <w:rPr>
          <w:rFonts w:ascii="Times New Roman" w:hAnsi="Times New Roman"/>
          <w:sz w:val="24"/>
          <w:szCs w:val="28"/>
        </w:rPr>
        <w:t>реализацию целевых программ повышения квалификации для научно-педагогических и административных работников;</w:t>
      </w:r>
    </w:p>
    <w:p w:rsidR="00A92BEA" w:rsidRPr="0037168D" w:rsidRDefault="00A92BEA" w:rsidP="00A92BEA">
      <w:pPr>
        <w:pStyle w:val="14"/>
        <w:numPr>
          <w:ilvl w:val="0"/>
          <w:numId w:val="2"/>
        </w:numPr>
        <w:spacing w:after="0" w:line="360" w:lineRule="auto"/>
        <w:ind w:left="0" w:firstLine="709"/>
        <w:jc w:val="both"/>
        <w:rPr>
          <w:rFonts w:ascii="Times New Roman" w:hAnsi="Times New Roman"/>
          <w:sz w:val="24"/>
          <w:szCs w:val="28"/>
        </w:rPr>
      </w:pPr>
      <w:r w:rsidRPr="0037168D">
        <w:rPr>
          <w:rFonts w:ascii="Times New Roman" w:hAnsi="Times New Roman"/>
          <w:sz w:val="24"/>
          <w:szCs w:val="28"/>
        </w:rPr>
        <w:t>реализацию программ по отбору и профессиональному развитию перспективных молодых научно-педагогических и административных работников (программы кадровых резервов);</w:t>
      </w:r>
    </w:p>
    <w:p w:rsidR="00A92BEA" w:rsidRPr="0037168D" w:rsidRDefault="00A92BEA" w:rsidP="00A92BEA">
      <w:pPr>
        <w:pStyle w:val="14"/>
        <w:numPr>
          <w:ilvl w:val="0"/>
          <w:numId w:val="2"/>
        </w:numPr>
        <w:spacing w:after="0" w:line="360" w:lineRule="auto"/>
        <w:ind w:left="0" w:firstLine="709"/>
        <w:jc w:val="both"/>
        <w:rPr>
          <w:rFonts w:ascii="Times New Roman" w:hAnsi="Times New Roman"/>
          <w:sz w:val="24"/>
          <w:szCs w:val="28"/>
        </w:rPr>
      </w:pPr>
      <w:r w:rsidRPr="0037168D">
        <w:rPr>
          <w:rFonts w:ascii="Times New Roman" w:hAnsi="Times New Roman"/>
          <w:sz w:val="24"/>
          <w:szCs w:val="28"/>
        </w:rPr>
        <w:lastRenderedPageBreak/>
        <w:t xml:space="preserve">обеспечение регулярной аттестации </w:t>
      </w:r>
      <w:r>
        <w:rPr>
          <w:rFonts w:ascii="Times New Roman" w:hAnsi="Times New Roman"/>
          <w:sz w:val="24"/>
          <w:szCs w:val="28"/>
        </w:rPr>
        <w:t>НПР</w:t>
      </w:r>
      <w:r w:rsidRPr="0037168D">
        <w:rPr>
          <w:rFonts w:ascii="Times New Roman" w:hAnsi="Times New Roman"/>
          <w:sz w:val="24"/>
          <w:szCs w:val="28"/>
        </w:rPr>
        <w:t xml:space="preserve"> и оценку качества работы административного персонала.</w:t>
      </w:r>
    </w:p>
    <w:p w:rsidR="00A92BEA" w:rsidRPr="00A92BEA" w:rsidRDefault="00A92BEA" w:rsidP="00A92BEA">
      <w:pPr>
        <w:spacing w:after="0" w:line="360" w:lineRule="auto"/>
        <w:ind w:firstLine="709"/>
        <w:jc w:val="both"/>
        <w:rPr>
          <w:rFonts w:ascii="Times New Roman" w:hAnsi="Times New Roman"/>
          <w:sz w:val="24"/>
          <w:szCs w:val="28"/>
        </w:rPr>
      </w:pPr>
      <w:r>
        <w:rPr>
          <w:rFonts w:ascii="Times New Roman" w:hAnsi="Times New Roman"/>
          <w:i/>
          <w:sz w:val="24"/>
          <w:szCs w:val="28"/>
        </w:rPr>
        <w:t xml:space="preserve">5. </w:t>
      </w:r>
      <w:r w:rsidRPr="00A92BEA">
        <w:rPr>
          <w:rFonts w:ascii="Times New Roman" w:hAnsi="Times New Roman"/>
          <w:i/>
          <w:sz w:val="24"/>
          <w:szCs w:val="28"/>
        </w:rPr>
        <w:t xml:space="preserve">Формирование рыночно ориентированной системы управления </w:t>
      </w:r>
      <w:r w:rsidRPr="00A92BEA">
        <w:rPr>
          <w:rFonts w:ascii="Times New Roman" w:hAnsi="Times New Roman"/>
          <w:sz w:val="24"/>
          <w:szCs w:val="28"/>
        </w:rPr>
        <w:t xml:space="preserve">обеспечивается </w:t>
      </w:r>
      <w:proofErr w:type="gramStart"/>
      <w:r w:rsidRPr="00A92BEA">
        <w:rPr>
          <w:rFonts w:ascii="Times New Roman" w:hAnsi="Times New Roman"/>
          <w:sz w:val="24"/>
          <w:szCs w:val="28"/>
        </w:rPr>
        <w:t>через</w:t>
      </w:r>
      <w:proofErr w:type="gramEnd"/>
      <w:r w:rsidRPr="00A92BEA">
        <w:rPr>
          <w:rFonts w:ascii="Times New Roman" w:hAnsi="Times New Roman"/>
          <w:sz w:val="24"/>
          <w:szCs w:val="28"/>
        </w:rPr>
        <w:t>:</w:t>
      </w:r>
    </w:p>
    <w:p w:rsidR="00A92BEA" w:rsidRPr="00F12A88" w:rsidRDefault="00A92BEA" w:rsidP="00A92BEA">
      <w:pPr>
        <w:pStyle w:val="14"/>
        <w:numPr>
          <w:ilvl w:val="0"/>
          <w:numId w:val="8"/>
        </w:numPr>
        <w:spacing w:after="0" w:line="360" w:lineRule="auto"/>
        <w:ind w:left="0" w:firstLine="709"/>
        <w:jc w:val="both"/>
        <w:rPr>
          <w:rFonts w:ascii="Times New Roman" w:hAnsi="Times New Roman"/>
          <w:sz w:val="24"/>
          <w:szCs w:val="28"/>
        </w:rPr>
      </w:pPr>
      <w:r>
        <w:rPr>
          <w:rFonts w:ascii="Times New Roman" w:hAnsi="Times New Roman"/>
          <w:sz w:val="24"/>
          <w:szCs w:val="28"/>
        </w:rPr>
        <w:t xml:space="preserve"> </w:t>
      </w:r>
      <w:r w:rsidRPr="00F12A88">
        <w:rPr>
          <w:rFonts w:ascii="Times New Roman" w:hAnsi="Times New Roman"/>
          <w:sz w:val="24"/>
          <w:szCs w:val="28"/>
        </w:rPr>
        <w:t>выделение стратегического управления в самостоятельный контур системы управления с передачей операционных полномочий (функций) на уровень крупных академических подразделений (факультетов и научных институтов);</w:t>
      </w:r>
    </w:p>
    <w:p w:rsidR="00A92BEA" w:rsidRPr="00102372" w:rsidRDefault="00A92BEA" w:rsidP="00A92BEA">
      <w:pPr>
        <w:pStyle w:val="14"/>
        <w:numPr>
          <w:ilvl w:val="0"/>
          <w:numId w:val="8"/>
        </w:numPr>
        <w:spacing w:after="0" w:line="360" w:lineRule="auto"/>
        <w:ind w:left="0" w:firstLine="709"/>
        <w:jc w:val="both"/>
        <w:rPr>
          <w:rFonts w:ascii="Times New Roman" w:hAnsi="Times New Roman"/>
          <w:sz w:val="24"/>
          <w:szCs w:val="28"/>
        </w:rPr>
      </w:pPr>
      <w:r>
        <w:rPr>
          <w:rFonts w:ascii="Times New Roman" w:hAnsi="Times New Roman"/>
          <w:sz w:val="24"/>
          <w:szCs w:val="28"/>
        </w:rPr>
        <w:t xml:space="preserve"> </w:t>
      </w:r>
      <w:r w:rsidRPr="00833C04">
        <w:rPr>
          <w:rFonts w:ascii="Times New Roman" w:hAnsi="Times New Roman"/>
          <w:sz w:val="24"/>
          <w:szCs w:val="24"/>
        </w:rPr>
        <w:t>укрепление системы управления на уровне мегафакультетов и стратегических академических единиц за счет дальнейшей децентрализации</w:t>
      </w:r>
      <w:r>
        <w:rPr>
          <w:rFonts w:ascii="Times New Roman" w:hAnsi="Times New Roman"/>
          <w:sz w:val="24"/>
          <w:szCs w:val="24"/>
        </w:rPr>
        <w:t xml:space="preserve"> управления, пов</w:t>
      </w:r>
      <w:r w:rsidRPr="00833C04">
        <w:rPr>
          <w:rFonts w:ascii="Times New Roman" w:hAnsi="Times New Roman"/>
          <w:sz w:val="24"/>
          <w:szCs w:val="24"/>
        </w:rPr>
        <w:t>ышения самостоятельности крупных академических подразделений, расширения их ресурсной базы с одновременным делегированием ответственности за достижение планируемых результатов</w:t>
      </w:r>
      <w:r>
        <w:rPr>
          <w:rFonts w:ascii="Times New Roman" w:hAnsi="Times New Roman"/>
          <w:sz w:val="24"/>
          <w:szCs w:val="24"/>
        </w:rPr>
        <w:t>;</w:t>
      </w:r>
    </w:p>
    <w:p w:rsidR="00A92BEA" w:rsidRPr="0037168D" w:rsidRDefault="00A92BEA" w:rsidP="00A92BEA">
      <w:pPr>
        <w:pStyle w:val="14"/>
        <w:numPr>
          <w:ilvl w:val="0"/>
          <w:numId w:val="8"/>
        </w:numPr>
        <w:spacing w:after="0" w:line="360" w:lineRule="auto"/>
        <w:ind w:left="0" w:firstLine="709"/>
        <w:jc w:val="both"/>
        <w:rPr>
          <w:rFonts w:ascii="Times New Roman" w:hAnsi="Times New Roman"/>
          <w:sz w:val="24"/>
          <w:szCs w:val="28"/>
        </w:rPr>
      </w:pPr>
      <w:r w:rsidRPr="0037168D">
        <w:rPr>
          <w:rFonts w:ascii="Times New Roman" w:hAnsi="Times New Roman"/>
          <w:sz w:val="24"/>
          <w:szCs w:val="28"/>
        </w:rPr>
        <w:t>внедрение принципов управления по результатам на всех уровнях организационной структуры, установление ключевых показателей эффективности (</w:t>
      </w:r>
      <w:r w:rsidRPr="0037168D">
        <w:rPr>
          <w:rFonts w:ascii="Times New Roman" w:hAnsi="Times New Roman"/>
          <w:sz w:val="24"/>
          <w:szCs w:val="28"/>
          <w:lang w:val="en-US"/>
        </w:rPr>
        <w:t>KPI</w:t>
      </w:r>
      <w:r w:rsidRPr="0037168D">
        <w:rPr>
          <w:rFonts w:ascii="Times New Roman" w:hAnsi="Times New Roman"/>
          <w:sz w:val="24"/>
          <w:szCs w:val="28"/>
        </w:rPr>
        <w:t>) для руководителей направлений и крупных академических подразделений с последующим влиянием результатов оценки на уровень вознаграждения;</w:t>
      </w:r>
    </w:p>
    <w:p w:rsidR="00A92BEA" w:rsidRPr="0037168D" w:rsidRDefault="00A92BEA" w:rsidP="00A92BEA">
      <w:pPr>
        <w:pStyle w:val="14"/>
        <w:numPr>
          <w:ilvl w:val="0"/>
          <w:numId w:val="8"/>
        </w:numPr>
        <w:spacing w:after="0" w:line="360" w:lineRule="auto"/>
        <w:ind w:left="0" w:firstLine="709"/>
        <w:jc w:val="both"/>
        <w:rPr>
          <w:rFonts w:ascii="Times New Roman" w:hAnsi="Times New Roman"/>
          <w:sz w:val="24"/>
          <w:szCs w:val="28"/>
        </w:rPr>
      </w:pPr>
      <w:r>
        <w:rPr>
          <w:rFonts w:ascii="Times New Roman" w:hAnsi="Times New Roman"/>
          <w:sz w:val="24"/>
          <w:szCs w:val="28"/>
        </w:rPr>
        <w:t xml:space="preserve"> </w:t>
      </w:r>
      <w:r w:rsidRPr="0037168D">
        <w:rPr>
          <w:rFonts w:ascii="Times New Roman" w:hAnsi="Times New Roman"/>
          <w:sz w:val="24"/>
          <w:szCs w:val="28"/>
        </w:rPr>
        <w:t xml:space="preserve">развитие системы академического самоуправления с широким вовлечением НПР в процессы принятия решений (по модели «Управляющий академический комитет – Исполнительный менеджер»); </w:t>
      </w:r>
    </w:p>
    <w:p w:rsidR="00A92BEA" w:rsidRPr="0037168D" w:rsidRDefault="00A92BEA" w:rsidP="00A92BEA">
      <w:pPr>
        <w:pStyle w:val="14"/>
        <w:numPr>
          <w:ilvl w:val="0"/>
          <w:numId w:val="8"/>
        </w:numPr>
        <w:spacing w:after="0" w:line="360" w:lineRule="auto"/>
        <w:ind w:left="0" w:firstLine="709"/>
        <w:jc w:val="both"/>
        <w:rPr>
          <w:rFonts w:ascii="Times New Roman" w:hAnsi="Times New Roman"/>
          <w:sz w:val="24"/>
          <w:szCs w:val="28"/>
        </w:rPr>
      </w:pPr>
      <w:r w:rsidRPr="0037168D">
        <w:rPr>
          <w:rFonts w:ascii="Times New Roman" w:hAnsi="Times New Roman"/>
          <w:sz w:val="24"/>
          <w:szCs w:val="28"/>
        </w:rPr>
        <w:t>внедрение принципов инвестиционного менеджмента в систему управления финансовыми ресурсами</w:t>
      </w:r>
      <w:r>
        <w:rPr>
          <w:rFonts w:ascii="Times New Roman" w:hAnsi="Times New Roman"/>
          <w:sz w:val="24"/>
          <w:szCs w:val="28"/>
        </w:rPr>
        <w:t>;</w:t>
      </w:r>
      <w:r w:rsidRPr="0037168D">
        <w:rPr>
          <w:rFonts w:ascii="Times New Roman" w:hAnsi="Times New Roman"/>
          <w:sz w:val="24"/>
          <w:szCs w:val="28"/>
        </w:rPr>
        <w:t xml:space="preserve"> </w:t>
      </w:r>
    </w:p>
    <w:p w:rsidR="00A92BEA" w:rsidRPr="0037168D" w:rsidRDefault="00A92BEA" w:rsidP="00A92BEA">
      <w:pPr>
        <w:pStyle w:val="14"/>
        <w:numPr>
          <w:ilvl w:val="0"/>
          <w:numId w:val="8"/>
        </w:numPr>
        <w:spacing w:after="0" w:line="360" w:lineRule="auto"/>
        <w:ind w:left="0" w:firstLine="709"/>
        <w:jc w:val="both"/>
        <w:rPr>
          <w:rFonts w:ascii="Times New Roman" w:hAnsi="Times New Roman"/>
          <w:sz w:val="24"/>
          <w:szCs w:val="28"/>
        </w:rPr>
      </w:pPr>
      <w:r w:rsidRPr="0037168D">
        <w:rPr>
          <w:rFonts w:ascii="Times New Roman" w:hAnsi="Times New Roman"/>
          <w:sz w:val="24"/>
          <w:szCs w:val="28"/>
        </w:rPr>
        <w:t xml:space="preserve">оценку эффективности проектов </w:t>
      </w:r>
      <w:r>
        <w:rPr>
          <w:rFonts w:ascii="Times New Roman" w:hAnsi="Times New Roman"/>
          <w:sz w:val="24"/>
          <w:szCs w:val="28"/>
        </w:rPr>
        <w:t>у</w:t>
      </w:r>
      <w:r w:rsidRPr="0037168D">
        <w:rPr>
          <w:rFonts w:ascii="Times New Roman" w:hAnsi="Times New Roman"/>
          <w:sz w:val="24"/>
          <w:szCs w:val="28"/>
        </w:rPr>
        <w:t>ниверситета и работы структурных подразделений с ликвидацией неэффективных подразделений и проектов;</w:t>
      </w:r>
    </w:p>
    <w:p w:rsidR="00A92BEA" w:rsidRPr="0037168D" w:rsidRDefault="00A92BEA" w:rsidP="00A92BEA">
      <w:pPr>
        <w:pStyle w:val="14"/>
        <w:numPr>
          <w:ilvl w:val="0"/>
          <w:numId w:val="8"/>
        </w:numPr>
        <w:spacing w:after="0" w:line="360" w:lineRule="auto"/>
        <w:ind w:left="0" w:firstLine="709"/>
        <w:jc w:val="both"/>
        <w:rPr>
          <w:rFonts w:ascii="Times New Roman" w:hAnsi="Times New Roman"/>
          <w:sz w:val="24"/>
          <w:szCs w:val="28"/>
        </w:rPr>
      </w:pPr>
      <w:r w:rsidRPr="0037168D">
        <w:rPr>
          <w:rFonts w:ascii="Times New Roman" w:hAnsi="Times New Roman"/>
          <w:sz w:val="24"/>
          <w:szCs w:val="28"/>
        </w:rPr>
        <w:t>внедрение систем бюджетирования факультетов и образовательных программ;</w:t>
      </w:r>
    </w:p>
    <w:p w:rsidR="00A92BEA" w:rsidRDefault="00A92BEA" w:rsidP="00A92BEA">
      <w:pPr>
        <w:pStyle w:val="14"/>
        <w:numPr>
          <w:ilvl w:val="0"/>
          <w:numId w:val="8"/>
        </w:numPr>
        <w:spacing w:after="0" w:line="360" w:lineRule="auto"/>
        <w:ind w:left="0" w:firstLine="709"/>
        <w:jc w:val="both"/>
        <w:rPr>
          <w:rFonts w:ascii="Times New Roman" w:hAnsi="Times New Roman"/>
          <w:sz w:val="24"/>
          <w:szCs w:val="28"/>
        </w:rPr>
      </w:pPr>
      <w:r w:rsidRPr="0037168D">
        <w:rPr>
          <w:rFonts w:ascii="Times New Roman" w:hAnsi="Times New Roman"/>
          <w:sz w:val="24"/>
          <w:szCs w:val="28"/>
        </w:rPr>
        <w:t>интеграцию корпоративных информационных систем</w:t>
      </w:r>
      <w:r>
        <w:rPr>
          <w:rFonts w:ascii="Times New Roman" w:hAnsi="Times New Roman"/>
          <w:sz w:val="24"/>
          <w:szCs w:val="28"/>
        </w:rPr>
        <w:t>;</w:t>
      </w:r>
      <w:r w:rsidRPr="0037168D">
        <w:rPr>
          <w:rFonts w:ascii="Times New Roman" w:hAnsi="Times New Roman"/>
          <w:sz w:val="24"/>
          <w:szCs w:val="28"/>
        </w:rPr>
        <w:t xml:space="preserve"> </w:t>
      </w:r>
    </w:p>
    <w:p w:rsidR="00A92BEA" w:rsidRPr="0037168D" w:rsidRDefault="00A92BEA" w:rsidP="00A92BEA">
      <w:pPr>
        <w:pStyle w:val="14"/>
        <w:numPr>
          <w:ilvl w:val="0"/>
          <w:numId w:val="8"/>
        </w:numPr>
        <w:spacing w:after="0" w:line="360" w:lineRule="auto"/>
        <w:ind w:left="0" w:firstLine="709"/>
        <w:jc w:val="both"/>
        <w:rPr>
          <w:rFonts w:ascii="Times New Roman" w:hAnsi="Times New Roman"/>
          <w:sz w:val="24"/>
          <w:szCs w:val="28"/>
        </w:rPr>
      </w:pPr>
      <w:r w:rsidRPr="00DE4E06">
        <w:rPr>
          <w:rFonts w:ascii="Times New Roman" w:hAnsi="Times New Roman"/>
          <w:sz w:val="24"/>
          <w:szCs w:val="28"/>
        </w:rPr>
        <w:t xml:space="preserve">переход к </w:t>
      </w:r>
      <w:proofErr w:type="spellStart"/>
      <w:r w:rsidRPr="00DE4E06">
        <w:rPr>
          <w:rFonts w:ascii="Times New Roman" w:hAnsi="Times New Roman"/>
          <w:sz w:val="24"/>
          <w:szCs w:val="28"/>
        </w:rPr>
        <w:t>сервисно</w:t>
      </w:r>
      <w:proofErr w:type="spellEnd"/>
      <w:r w:rsidRPr="00DE4E06">
        <w:rPr>
          <w:rFonts w:ascii="Times New Roman" w:hAnsi="Times New Roman"/>
          <w:sz w:val="24"/>
          <w:szCs w:val="28"/>
        </w:rPr>
        <w:t>-ориентированной модели предоставления услуг административными подразделениями</w:t>
      </w:r>
      <w:r w:rsidRPr="0037168D">
        <w:rPr>
          <w:rFonts w:ascii="Times New Roman" w:hAnsi="Times New Roman"/>
          <w:sz w:val="24"/>
          <w:szCs w:val="28"/>
        </w:rPr>
        <w:t>;</w:t>
      </w:r>
    </w:p>
    <w:p w:rsidR="00A92BEA" w:rsidRPr="0037168D" w:rsidRDefault="00A92BEA" w:rsidP="00A92BEA">
      <w:pPr>
        <w:pStyle w:val="14"/>
        <w:numPr>
          <w:ilvl w:val="0"/>
          <w:numId w:val="8"/>
        </w:numPr>
        <w:spacing w:after="0" w:line="360" w:lineRule="auto"/>
        <w:ind w:left="0" w:firstLine="709"/>
        <w:jc w:val="both"/>
        <w:rPr>
          <w:rFonts w:ascii="Times New Roman" w:hAnsi="Times New Roman"/>
          <w:sz w:val="24"/>
          <w:szCs w:val="28"/>
        </w:rPr>
      </w:pPr>
      <w:r w:rsidRPr="0037168D">
        <w:rPr>
          <w:rFonts w:ascii="Times New Roman" w:hAnsi="Times New Roman"/>
          <w:sz w:val="24"/>
          <w:szCs w:val="28"/>
        </w:rPr>
        <w:t>развитие кампуса и обеспечение комфортных условий для работы НПР и обучения студентов (в т.ч. для людей с ограниченными физическими возможностями).</w:t>
      </w:r>
    </w:p>
    <w:p w:rsidR="00A92BEA" w:rsidRPr="00A92BEA" w:rsidRDefault="00A92BEA" w:rsidP="00A92BEA">
      <w:pPr>
        <w:spacing w:after="0" w:line="360" w:lineRule="auto"/>
        <w:ind w:left="709"/>
        <w:jc w:val="both"/>
        <w:rPr>
          <w:rFonts w:ascii="Times New Roman" w:hAnsi="Times New Roman"/>
          <w:i/>
          <w:sz w:val="24"/>
          <w:szCs w:val="28"/>
        </w:rPr>
      </w:pPr>
      <w:r>
        <w:rPr>
          <w:rFonts w:ascii="Times New Roman" w:hAnsi="Times New Roman"/>
          <w:i/>
          <w:sz w:val="24"/>
          <w:szCs w:val="28"/>
        </w:rPr>
        <w:t xml:space="preserve">6. </w:t>
      </w:r>
      <w:r w:rsidRPr="00A92BEA">
        <w:rPr>
          <w:rFonts w:ascii="Times New Roman" w:hAnsi="Times New Roman"/>
          <w:i/>
          <w:sz w:val="24"/>
          <w:szCs w:val="28"/>
        </w:rPr>
        <w:t>Реализация Социальной миссии университета</w:t>
      </w:r>
      <w:r w:rsidRPr="00A92BEA">
        <w:rPr>
          <w:rFonts w:ascii="Times New Roman" w:hAnsi="Times New Roman"/>
          <w:sz w:val="24"/>
          <w:szCs w:val="28"/>
        </w:rPr>
        <w:t xml:space="preserve"> </w:t>
      </w:r>
      <w:proofErr w:type="gramStart"/>
      <w:r w:rsidRPr="00A92BEA">
        <w:rPr>
          <w:rFonts w:ascii="Times New Roman" w:hAnsi="Times New Roman"/>
          <w:sz w:val="24"/>
          <w:szCs w:val="28"/>
        </w:rPr>
        <w:t>через</w:t>
      </w:r>
      <w:proofErr w:type="gramEnd"/>
      <w:r w:rsidRPr="00A92BEA">
        <w:rPr>
          <w:rFonts w:ascii="Times New Roman" w:hAnsi="Times New Roman"/>
          <w:i/>
          <w:sz w:val="24"/>
          <w:szCs w:val="28"/>
        </w:rPr>
        <w:t>:</w:t>
      </w:r>
    </w:p>
    <w:p w:rsidR="00A92BEA" w:rsidRPr="0037168D" w:rsidRDefault="00A92BEA" w:rsidP="00A92BEA">
      <w:pPr>
        <w:pStyle w:val="14"/>
        <w:numPr>
          <w:ilvl w:val="0"/>
          <w:numId w:val="2"/>
        </w:numPr>
        <w:spacing w:after="0" w:line="360" w:lineRule="auto"/>
        <w:ind w:left="0" w:firstLine="709"/>
        <w:jc w:val="both"/>
        <w:rPr>
          <w:rFonts w:ascii="Times New Roman" w:hAnsi="Times New Roman"/>
          <w:sz w:val="24"/>
          <w:szCs w:val="28"/>
        </w:rPr>
      </w:pPr>
      <w:r w:rsidRPr="0037168D">
        <w:rPr>
          <w:rFonts w:ascii="Times New Roman" w:hAnsi="Times New Roman"/>
          <w:sz w:val="24"/>
          <w:szCs w:val="28"/>
        </w:rPr>
        <w:t xml:space="preserve">распространение высоких стандартов образования и академической работы в российских университетах и школах, в т.ч. через разработку образовательных стандартов по направлениям, реализуемым </w:t>
      </w:r>
      <w:r>
        <w:rPr>
          <w:rFonts w:ascii="Times New Roman" w:hAnsi="Times New Roman"/>
          <w:sz w:val="24"/>
          <w:szCs w:val="28"/>
        </w:rPr>
        <w:t xml:space="preserve">НИУ </w:t>
      </w:r>
      <w:r w:rsidRPr="0037168D">
        <w:rPr>
          <w:rFonts w:ascii="Times New Roman" w:hAnsi="Times New Roman"/>
          <w:sz w:val="24"/>
          <w:szCs w:val="28"/>
        </w:rPr>
        <w:t>ВШЭ;</w:t>
      </w:r>
    </w:p>
    <w:p w:rsidR="00A92BEA" w:rsidRPr="0037168D" w:rsidRDefault="00A92BEA" w:rsidP="00A92BEA">
      <w:pPr>
        <w:pStyle w:val="14"/>
        <w:numPr>
          <w:ilvl w:val="0"/>
          <w:numId w:val="2"/>
        </w:numPr>
        <w:spacing w:after="0" w:line="360" w:lineRule="auto"/>
        <w:ind w:left="0" w:firstLine="709"/>
        <w:jc w:val="both"/>
        <w:rPr>
          <w:rFonts w:ascii="Times New Roman" w:hAnsi="Times New Roman"/>
          <w:sz w:val="24"/>
          <w:szCs w:val="28"/>
        </w:rPr>
      </w:pPr>
      <w:r w:rsidRPr="0037168D">
        <w:rPr>
          <w:rFonts w:ascii="Times New Roman" w:hAnsi="Times New Roman"/>
          <w:sz w:val="24"/>
          <w:szCs w:val="28"/>
        </w:rPr>
        <w:lastRenderedPageBreak/>
        <w:t xml:space="preserve">поддержку российских вузов, в т.ч. в регионах, в процессе освоения опыта и лучших практик </w:t>
      </w:r>
      <w:r>
        <w:rPr>
          <w:rFonts w:ascii="Times New Roman" w:hAnsi="Times New Roman"/>
          <w:sz w:val="24"/>
          <w:szCs w:val="28"/>
        </w:rPr>
        <w:t xml:space="preserve">НИУ </w:t>
      </w:r>
      <w:r w:rsidRPr="0037168D">
        <w:rPr>
          <w:rFonts w:ascii="Times New Roman" w:hAnsi="Times New Roman"/>
          <w:sz w:val="24"/>
          <w:szCs w:val="28"/>
        </w:rPr>
        <w:t xml:space="preserve">ВШЭ через систему ресурсов открытого образования </w:t>
      </w:r>
      <w:r>
        <w:rPr>
          <w:rFonts w:ascii="Times New Roman" w:hAnsi="Times New Roman"/>
          <w:sz w:val="24"/>
          <w:szCs w:val="28"/>
        </w:rPr>
        <w:t xml:space="preserve">НИУ </w:t>
      </w:r>
      <w:r w:rsidRPr="0037168D">
        <w:rPr>
          <w:rFonts w:ascii="Times New Roman" w:hAnsi="Times New Roman"/>
          <w:sz w:val="24"/>
          <w:szCs w:val="28"/>
        </w:rPr>
        <w:t xml:space="preserve">ВШЭ, включающую курсы для студентов на платформах </w:t>
      </w:r>
      <w:proofErr w:type="gramStart"/>
      <w:r w:rsidRPr="0037168D">
        <w:rPr>
          <w:rFonts w:ascii="Times New Roman" w:hAnsi="Times New Roman"/>
          <w:sz w:val="24"/>
          <w:szCs w:val="28"/>
        </w:rPr>
        <w:t>М</w:t>
      </w:r>
      <w:proofErr w:type="gramEnd"/>
      <w:r w:rsidRPr="0037168D">
        <w:rPr>
          <w:rFonts w:ascii="Times New Roman" w:hAnsi="Times New Roman"/>
          <w:sz w:val="24"/>
          <w:szCs w:val="28"/>
          <w:lang w:val="en-US"/>
        </w:rPr>
        <w:t>OOC</w:t>
      </w:r>
      <w:r w:rsidRPr="0037168D">
        <w:rPr>
          <w:rFonts w:ascii="Times New Roman" w:hAnsi="Times New Roman"/>
          <w:sz w:val="24"/>
          <w:szCs w:val="28"/>
        </w:rPr>
        <w:t>, курсы повышени</w:t>
      </w:r>
      <w:r>
        <w:rPr>
          <w:rFonts w:ascii="Times New Roman" w:hAnsi="Times New Roman"/>
          <w:sz w:val="24"/>
          <w:szCs w:val="28"/>
        </w:rPr>
        <w:t xml:space="preserve">я </w:t>
      </w:r>
      <w:r w:rsidRPr="0037168D">
        <w:rPr>
          <w:rFonts w:ascii="Times New Roman" w:hAnsi="Times New Roman"/>
          <w:sz w:val="24"/>
          <w:szCs w:val="28"/>
        </w:rPr>
        <w:t xml:space="preserve">квалификации, развернутую информацию об образовательных продуктах </w:t>
      </w:r>
      <w:r>
        <w:rPr>
          <w:rFonts w:ascii="Times New Roman" w:hAnsi="Times New Roman"/>
          <w:sz w:val="24"/>
          <w:szCs w:val="28"/>
        </w:rPr>
        <w:t xml:space="preserve">НИУ </w:t>
      </w:r>
      <w:r w:rsidRPr="0037168D">
        <w:rPr>
          <w:rFonts w:ascii="Times New Roman" w:hAnsi="Times New Roman"/>
          <w:sz w:val="24"/>
          <w:szCs w:val="28"/>
        </w:rPr>
        <w:t xml:space="preserve">ВШЭ и отдельных их элементах на портале </w:t>
      </w:r>
      <w:r>
        <w:rPr>
          <w:rFonts w:ascii="Times New Roman" w:hAnsi="Times New Roman"/>
          <w:sz w:val="24"/>
          <w:szCs w:val="28"/>
        </w:rPr>
        <w:t>университета</w:t>
      </w:r>
      <w:r w:rsidRPr="0037168D">
        <w:rPr>
          <w:rFonts w:ascii="Times New Roman" w:hAnsi="Times New Roman"/>
          <w:sz w:val="24"/>
          <w:szCs w:val="28"/>
        </w:rPr>
        <w:t>;</w:t>
      </w:r>
    </w:p>
    <w:p w:rsidR="00A92BEA" w:rsidRPr="0037168D" w:rsidRDefault="00A92BEA" w:rsidP="00A92BEA">
      <w:pPr>
        <w:pStyle w:val="14"/>
        <w:numPr>
          <w:ilvl w:val="0"/>
          <w:numId w:val="2"/>
        </w:numPr>
        <w:spacing w:after="0" w:line="360" w:lineRule="auto"/>
        <w:ind w:left="0" w:firstLine="709"/>
        <w:jc w:val="both"/>
        <w:rPr>
          <w:rFonts w:ascii="Times New Roman" w:hAnsi="Times New Roman"/>
          <w:sz w:val="24"/>
          <w:szCs w:val="28"/>
        </w:rPr>
      </w:pPr>
      <w:r w:rsidRPr="0037168D">
        <w:rPr>
          <w:rFonts w:ascii="Times New Roman" w:hAnsi="Times New Roman"/>
          <w:sz w:val="24"/>
          <w:szCs w:val="28"/>
        </w:rPr>
        <w:t>оказание консультационной поддержки государственным органам, ответственным за разработку и реализацию образовательной политики в России, сетевое взаимодействие с ведущими российскими вузами для поиска новых и эффективных решений в образовательной деятельности;</w:t>
      </w:r>
    </w:p>
    <w:p w:rsidR="00A92BEA" w:rsidRPr="0037168D" w:rsidRDefault="00A92BEA" w:rsidP="00A92BEA">
      <w:pPr>
        <w:pStyle w:val="14"/>
        <w:numPr>
          <w:ilvl w:val="0"/>
          <w:numId w:val="2"/>
        </w:numPr>
        <w:spacing w:after="0" w:line="360" w:lineRule="auto"/>
        <w:ind w:left="0" w:firstLine="709"/>
        <w:jc w:val="both"/>
        <w:rPr>
          <w:rFonts w:ascii="Times New Roman" w:hAnsi="Times New Roman"/>
          <w:sz w:val="24"/>
          <w:szCs w:val="28"/>
        </w:rPr>
      </w:pPr>
      <w:r w:rsidRPr="0037168D">
        <w:rPr>
          <w:rFonts w:ascii="Times New Roman" w:hAnsi="Times New Roman"/>
          <w:sz w:val="24"/>
          <w:szCs w:val="28"/>
        </w:rPr>
        <w:t>поддержку школ, работающих в трудных социальных условиях;</w:t>
      </w:r>
    </w:p>
    <w:p w:rsidR="00A92BEA" w:rsidRPr="0037168D" w:rsidRDefault="00A92BEA" w:rsidP="00A92BEA">
      <w:pPr>
        <w:pStyle w:val="14"/>
        <w:numPr>
          <w:ilvl w:val="0"/>
          <w:numId w:val="2"/>
        </w:numPr>
        <w:spacing w:after="0" w:line="360" w:lineRule="auto"/>
        <w:ind w:left="0" w:firstLine="709"/>
        <w:jc w:val="both"/>
        <w:rPr>
          <w:rFonts w:ascii="Times New Roman" w:hAnsi="Times New Roman"/>
          <w:sz w:val="24"/>
          <w:szCs w:val="28"/>
        </w:rPr>
      </w:pPr>
      <w:r w:rsidRPr="0037168D">
        <w:rPr>
          <w:rFonts w:ascii="Times New Roman" w:hAnsi="Times New Roman"/>
          <w:sz w:val="24"/>
          <w:szCs w:val="28"/>
        </w:rPr>
        <w:t>разработку новых учебных материалов и технологий для изучения социальных и гуманитарных наук в школах, повышение квалификации учителей;</w:t>
      </w:r>
    </w:p>
    <w:p w:rsidR="00A92BEA" w:rsidRPr="0037168D" w:rsidRDefault="00A92BEA" w:rsidP="00A92BEA">
      <w:pPr>
        <w:pStyle w:val="14"/>
        <w:numPr>
          <w:ilvl w:val="0"/>
          <w:numId w:val="2"/>
        </w:numPr>
        <w:spacing w:after="0" w:line="360" w:lineRule="auto"/>
        <w:ind w:left="0" w:firstLine="709"/>
        <w:jc w:val="both"/>
        <w:rPr>
          <w:rFonts w:ascii="Times New Roman" w:hAnsi="Times New Roman"/>
          <w:sz w:val="24"/>
          <w:szCs w:val="28"/>
        </w:rPr>
      </w:pPr>
      <w:r w:rsidRPr="0037168D">
        <w:rPr>
          <w:rFonts w:ascii="Times New Roman" w:hAnsi="Times New Roman"/>
          <w:sz w:val="24"/>
          <w:szCs w:val="28"/>
        </w:rPr>
        <w:t>формирование площадок общественного обсуждения социально-экономической, научной и культурной политики;</w:t>
      </w:r>
    </w:p>
    <w:p w:rsidR="00A92BEA" w:rsidRPr="0037168D" w:rsidRDefault="00A92BEA" w:rsidP="00A92BEA">
      <w:pPr>
        <w:pStyle w:val="14"/>
        <w:numPr>
          <w:ilvl w:val="0"/>
          <w:numId w:val="2"/>
        </w:numPr>
        <w:spacing w:after="0" w:line="360" w:lineRule="auto"/>
        <w:ind w:left="0" w:firstLine="709"/>
        <w:jc w:val="both"/>
        <w:rPr>
          <w:rFonts w:ascii="Times New Roman" w:hAnsi="Times New Roman"/>
          <w:sz w:val="24"/>
          <w:szCs w:val="28"/>
        </w:rPr>
      </w:pPr>
      <w:r w:rsidRPr="0037168D">
        <w:rPr>
          <w:rFonts w:ascii="Times New Roman" w:hAnsi="Times New Roman"/>
          <w:sz w:val="24"/>
          <w:szCs w:val="28"/>
        </w:rPr>
        <w:t>развитие площадок экспертного диалога в некоммерческом секторе и распространение аналитических докладов и методических рекомендаций по проблемам взаимодействия государства и гражданского общества;</w:t>
      </w:r>
    </w:p>
    <w:p w:rsidR="00A92BEA" w:rsidRPr="0037168D" w:rsidRDefault="00A92BEA" w:rsidP="00A92BEA">
      <w:pPr>
        <w:pStyle w:val="14"/>
        <w:numPr>
          <w:ilvl w:val="0"/>
          <w:numId w:val="2"/>
        </w:numPr>
        <w:spacing w:after="0" w:line="360" w:lineRule="auto"/>
        <w:ind w:left="0" w:firstLine="709"/>
        <w:jc w:val="both"/>
        <w:rPr>
          <w:rFonts w:ascii="Times New Roman" w:hAnsi="Times New Roman"/>
          <w:sz w:val="24"/>
          <w:szCs w:val="28"/>
        </w:rPr>
      </w:pPr>
      <w:r w:rsidRPr="0037168D">
        <w:rPr>
          <w:rFonts w:ascii="Times New Roman" w:hAnsi="Times New Roman"/>
          <w:sz w:val="24"/>
          <w:szCs w:val="28"/>
        </w:rPr>
        <w:t>реализацию образовательных, культурно-просветительских и социальных проектов для населения г. Москвы; развитие на базе университета публичной экспертной площадки в интересах города;</w:t>
      </w:r>
    </w:p>
    <w:p w:rsidR="00A92BEA" w:rsidRPr="0037168D" w:rsidRDefault="00A92BEA" w:rsidP="00A92BEA">
      <w:pPr>
        <w:pStyle w:val="14"/>
        <w:numPr>
          <w:ilvl w:val="0"/>
          <w:numId w:val="2"/>
        </w:numPr>
        <w:spacing w:after="0" w:line="360" w:lineRule="auto"/>
        <w:ind w:left="0" w:firstLine="709"/>
        <w:jc w:val="both"/>
        <w:rPr>
          <w:rFonts w:ascii="Times New Roman" w:hAnsi="Times New Roman"/>
          <w:sz w:val="24"/>
          <w:szCs w:val="28"/>
        </w:rPr>
      </w:pPr>
      <w:r w:rsidRPr="0037168D">
        <w:rPr>
          <w:rFonts w:ascii="Times New Roman" w:hAnsi="Times New Roman"/>
          <w:sz w:val="24"/>
          <w:szCs w:val="28"/>
        </w:rPr>
        <w:t>вовлечение студентов и преподавателей в культурные и благотворительные проекты в Москве, в т.ч. организацию социально-ориентированных проектов, развивающих профессиональные компетенции студентов.</w:t>
      </w:r>
    </w:p>
    <w:p w:rsidR="00A92BEA" w:rsidRPr="00A92BEA" w:rsidRDefault="00A92BEA" w:rsidP="00A92BEA">
      <w:pPr>
        <w:spacing w:after="0" w:line="360" w:lineRule="auto"/>
        <w:ind w:left="709"/>
        <w:jc w:val="both"/>
        <w:rPr>
          <w:rFonts w:ascii="Times New Roman" w:hAnsi="Times New Roman"/>
          <w:i/>
          <w:sz w:val="24"/>
          <w:szCs w:val="28"/>
        </w:rPr>
      </w:pPr>
      <w:r>
        <w:rPr>
          <w:rFonts w:ascii="Times New Roman" w:hAnsi="Times New Roman"/>
          <w:i/>
          <w:sz w:val="24"/>
          <w:szCs w:val="28"/>
        </w:rPr>
        <w:t xml:space="preserve">7. </w:t>
      </w:r>
      <w:r w:rsidRPr="00A92BEA">
        <w:rPr>
          <w:rFonts w:ascii="Times New Roman" w:hAnsi="Times New Roman"/>
          <w:i/>
          <w:sz w:val="24"/>
          <w:szCs w:val="28"/>
        </w:rPr>
        <w:t xml:space="preserve">Международное позиционирование университета </w:t>
      </w:r>
      <w:r w:rsidRPr="00A92BEA">
        <w:rPr>
          <w:rFonts w:ascii="Times New Roman" w:hAnsi="Times New Roman"/>
          <w:sz w:val="24"/>
          <w:szCs w:val="28"/>
        </w:rPr>
        <w:t>будет осуществляться</w:t>
      </w:r>
      <w:r w:rsidRPr="00A92BEA">
        <w:rPr>
          <w:rFonts w:ascii="Times New Roman" w:hAnsi="Times New Roman"/>
          <w:i/>
          <w:sz w:val="24"/>
          <w:szCs w:val="28"/>
        </w:rPr>
        <w:t xml:space="preserve"> </w:t>
      </w:r>
      <w:proofErr w:type="gramStart"/>
      <w:r w:rsidRPr="00A92BEA">
        <w:rPr>
          <w:rFonts w:ascii="Times New Roman" w:hAnsi="Times New Roman"/>
          <w:sz w:val="24"/>
          <w:szCs w:val="28"/>
        </w:rPr>
        <w:t>через</w:t>
      </w:r>
      <w:proofErr w:type="gramEnd"/>
      <w:r w:rsidRPr="00A92BEA">
        <w:rPr>
          <w:rFonts w:ascii="Times New Roman" w:hAnsi="Times New Roman"/>
          <w:sz w:val="24"/>
          <w:szCs w:val="28"/>
        </w:rPr>
        <w:t>:</w:t>
      </w:r>
    </w:p>
    <w:p w:rsidR="00A92BEA" w:rsidRPr="0037168D" w:rsidRDefault="00A92BEA" w:rsidP="00A92BEA">
      <w:pPr>
        <w:pStyle w:val="14"/>
        <w:numPr>
          <w:ilvl w:val="0"/>
          <w:numId w:val="2"/>
        </w:numPr>
        <w:spacing w:after="0" w:line="360" w:lineRule="auto"/>
        <w:ind w:left="0" w:firstLine="709"/>
        <w:jc w:val="both"/>
        <w:rPr>
          <w:rFonts w:ascii="Times New Roman" w:hAnsi="Times New Roman"/>
          <w:sz w:val="24"/>
          <w:szCs w:val="28"/>
        </w:rPr>
      </w:pPr>
      <w:r w:rsidRPr="0037168D">
        <w:rPr>
          <w:rFonts w:ascii="Times New Roman" w:hAnsi="Times New Roman"/>
          <w:sz w:val="24"/>
          <w:szCs w:val="28"/>
        </w:rPr>
        <w:t>разработку информационных материалов, позиционирующих университет для трех ключевых аудиторий: академическое сообщество, работодатели, потенциальные студенты, которые могут использоваться в презентационной продукции, их продвижение по каналам СМИ и в социальных медиа;</w:t>
      </w:r>
    </w:p>
    <w:p w:rsidR="00A92BEA" w:rsidRPr="0037168D" w:rsidRDefault="00A92BEA" w:rsidP="00A92BEA">
      <w:pPr>
        <w:pStyle w:val="14"/>
        <w:numPr>
          <w:ilvl w:val="0"/>
          <w:numId w:val="2"/>
        </w:numPr>
        <w:spacing w:after="0" w:line="360" w:lineRule="auto"/>
        <w:ind w:left="0" w:firstLine="709"/>
        <w:jc w:val="both"/>
        <w:rPr>
          <w:rFonts w:ascii="Times New Roman" w:hAnsi="Times New Roman"/>
          <w:sz w:val="24"/>
          <w:szCs w:val="28"/>
        </w:rPr>
      </w:pPr>
      <w:r w:rsidRPr="0037168D">
        <w:rPr>
          <w:rFonts w:ascii="Times New Roman" w:hAnsi="Times New Roman"/>
          <w:sz w:val="24"/>
          <w:szCs w:val="28"/>
        </w:rPr>
        <w:t xml:space="preserve">создание видеоматериалов для корпоративного портала и </w:t>
      </w:r>
      <w:proofErr w:type="spellStart"/>
      <w:r w:rsidRPr="0037168D">
        <w:rPr>
          <w:rFonts w:ascii="Times New Roman" w:hAnsi="Times New Roman"/>
          <w:sz w:val="24"/>
          <w:szCs w:val="28"/>
        </w:rPr>
        <w:t>YouTube</w:t>
      </w:r>
      <w:proofErr w:type="spellEnd"/>
      <w:r w:rsidRPr="0037168D">
        <w:rPr>
          <w:rFonts w:ascii="Times New Roman" w:hAnsi="Times New Roman"/>
          <w:sz w:val="24"/>
          <w:szCs w:val="28"/>
        </w:rPr>
        <w:t xml:space="preserve"> (интервью, клипы лекций, презентационные фильмы) о разных направлениях деятельности университета, учебных программах, преподавателях с мировым именем, научных исследованиях;</w:t>
      </w:r>
    </w:p>
    <w:p w:rsidR="00A92BEA" w:rsidRPr="0037168D" w:rsidRDefault="00A92BEA" w:rsidP="00A92BEA">
      <w:pPr>
        <w:pStyle w:val="14"/>
        <w:numPr>
          <w:ilvl w:val="0"/>
          <w:numId w:val="2"/>
        </w:numPr>
        <w:spacing w:after="0" w:line="360" w:lineRule="auto"/>
        <w:ind w:left="0" w:firstLine="709"/>
        <w:jc w:val="both"/>
        <w:rPr>
          <w:rFonts w:ascii="Times New Roman" w:hAnsi="Times New Roman"/>
          <w:sz w:val="24"/>
          <w:szCs w:val="28"/>
        </w:rPr>
      </w:pPr>
      <w:r w:rsidRPr="0037168D">
        <w:rPr>
          <w:rFonts w:ascii="Times New Roman" w:hAnsi="Times New Roman"/>
          <w:sz w:val="24"/>
          <w:szCs w:val="28"/>
        </w:rPr>
        <w:lastRenderedPageBreak/>
        <w:t>создание англоязычных электронных и печатных материалов о характеристиках университета, его отличительных особенностях, ценностях, продвижение материалов на сайтах зарубежных вузов-партнеров НИУ ВШЭ;</w:t>
      </w:r>
    </w:p>
    <w:p w:rsidR="00A92BEA" w:rsidRPr="00163CCD" w:rsidRDefault="00A92BEA" w:rsidP="00A92BEA">
      <w:pPr>
        <w:pStyle w:val="14"/>
        <w:numPr>
          <w:ilvl w:val="0"/>
          <w:numId w:val="2"/>
        </w:numPr>
        <w:spacing w:after="0" w:line="360" w:lineRule="auto"/>
        <w:ind w:left="0" w:firstLine="709"/>
        <w:jc w:val="both"/>
        <w:rPr>
          <w:rFonts w:ascii="Times New Roman" w:hAnsi="Times New Roman"/>
          <w:sz w:val="24"/>
          <w:szCs w:val="28"/>
        </w:rPr>
      </w:pPr>
      <w:proofErr w:type="gramStart"/>
      <w:r w:rsidRPr="0037168D">
        <w:rPr>
          <w:rFonts w:ascii="Times New Roman" w:hAnsi="Times New Roman"/>
          <w:sz w:val="24"/>
          <w:szCs w:val="28"/>
        </w:rPr>
        <w:t>приведение дизайна англоязычно</w:t>
      </w:r>
      <w:r>
        <w:rPr>
          <w:rFonts w:ascii="Times New Roman" w:hAnsi="Times New Roman"/>
          <w:sz w:val="24"/>
          <w:szCs w:val="28"/>
        </w:rPr>
        <w:t>го</w:t>
      </w:r>
      <w:r w:rsidRPr="0037168D">
        <w:rPr>
          <w:rFonts w:ascii="Times New Roman" w:hAnsi="Times New Roman"/>
          <w:sz w:val="24"/>
          <w:szCs w:val="28"/>
        </w:rPr>
        <w:t xml:space="preserve"> сайта НИУ ВШЭ в соответствие с современными </w:t>
      </w:r>
      <w:r w:rsidRPr="00163CCD">
        <w:rPr>
          <w:rFonts w:ascii="Times New Roman" w:hAnsi="Times New Roman"/>
          <w:sz w:val="24"/>
          <w:szCs w:val="28"/>
        </w:rPr>
        <w:t>международными стандартами и е</w:t>
      </w:r>
      <w:r>
        <w:rPr>
          <w:rFonts w:ascii="Times New Roman" w:hAnsi="Times New Roman"/>
          <w:sz w:val="24"/>
          <w:szCs w:val="28"/>
        </w:rPr>
        <w:t>го</w:t>
      </w:r>
      <w:r w:rsidRPr="00163CCD">
        <w:rPr>
          <w:rFonts w:ascii="Times New Roman" w:hAnsi="Times New Roman"/>
          <w:sz w:val="24"/>
          <w:szCs w:val="28"/>
        </w:rPr>
        <w:t xml:space="preserve"> продвижение в социальных сетях, профессиональных сообществах, на международных научных и образовательных </w:t>
      </w:r>
      <w:proofErr w:type="spellStart"/>
      <w:r w:rsidRPr="00163CCD">
        <w:rPr>
          <w:rFonts w:ascii="Times New Roman" w:hAnsi="Times New Roman"/>
          <w:sz w:val="24"/>
          <w:szCs w:val="28"/>
        </w:rPr>
        <w:t>интернет-ресурсах</w:t>
      </w:r>
      <w:proofErr w:type="spellEnd"/>
      <w:r w:rsidRPr="00163CCD">
        <w:rPr>
          <w:rFonts w:ascii="Times New Roman" w:hAnsi="Times New Roman"/>
          <w:sz w:val="24"/>
          <w:szCs w:val="28"/>
        </w:rPr>
        <w:t xml:space="preserve"> посредством рекламы и с использованием ссылок на научные публикации сотрудников НИУ ВШЭ, представленные в открытом доступе;</w:t>
      </w:r>
      <w:proofErr w:type="gramEnd"/>
    </w:p>
    <w:p w:rsidR="00A92BEA" w:rsidRPr="00163CCD" w:rsidRDefault="00A92BEA" w:rsidP="00A92BEA">
      <w:pPr>
        <w:pStyle w:val="14"/>
        <w:numPr>
          <w:ilvl w:val="0"/>
          <w:numId w:val="2"/>
        </w:numPr>
        <w:spacing w:after="0" w:line="360" w:lineRule="auto"/>
        <w:ind w:left="0" w:firstLine="709"/>
        <w:jc w:val="both"/>
        <w:rPr>
          <w:rFonts w:ascii="Times New Roman" w:hAnsi="Times New Roman"/>
          <w:sz w:val="24"/>
          <w:szCs w:val="28"/>
        </w:rPr>
      </w:pPr>
      <w:r w:rsidRPr="00163CCD">
        <w:rPr>
          <w:rFonts w:ascii="Times New Roman" w:hAnsi="Times New Roman"/>
          <w:sz w:val="24"/>
          <w:szCs w:val="28"/>
        </w:rPr>
        <w:t xml:space="preserve">создание </w:t>
      </w:r>
      <w:r>
        <w:rPr>
          <w:rFonts w:ascii="Times New Roman" w:hAnsi="Times New Roman"/>
          <w:sz w:val="24"/>
          <w:szCs w:val="28"/>
        </w:rPr>
        <w:t xml:space="preserve">рекламных </w:t>
      </w:r>
      <w:r w:rsidRPr="00163CCD">
        <w:rPr>
          <w:rFonts w:ascii="Times New Roman" w:hAnsi="Times New Roman"/>
          <w:sz w:val="24"/>
          <w:szCs w:val="28"/>
        </w:rPr>
        <w:t>материалов на китайском языке для размещения на порталах китайского сегмента сети Интернет и в социальных сетях, распространенных в Китае</w:t>
      </w:r>
      <w:r w:rsidR="00D87121">
        <w:rPr>
          <w:rFonts w:ascii="Times New Roman" w:hAnsi="Times New Roman"/>
          <w:sz w:val="24"/>
          <w:szCs w:val="28"/>
        </w:rPr>
        <w:t>;</w:t>
      </w:r>
    </w:p>
    <w:p w:rsidR="00A92BEA" w:rsidRDefault="00A92BEA" w:rsidP="00A92BEA">
      <w:pPr>
        <w:pStyle w:val="14"/>
        <w:numPr>
          <w:ilvl w:val="0"/>
          <w:numId w:val="2"/>
        </w:numPr>
        <w:spacing w:after="0" w:line="360" w:lineRule="auto"/>
        <w:ind w:left="0" w:firstLine="709"/>
        <w:jc w:val="both"/>
        <w:rPr>
          <w:rFonts w:ascii="Times New Roman" w:hAnsi="Times New Roman"/>
          <w:sz w:val="24"/>
          <w:szCs w:val="28"/>
        </w:rPr>
      </w:pPr>
      <w:r w:rsidRPr="0037168D">
        <w:rPr>
          <w:rFonts w:ascii="Times New Roman" w:hAnsi="Times New Roman"/>
          <w:sz w:val="24"/>
          <w:szCs w:val="28"/>
        </w:rPr>
        <w:t>участие в международных образовательных выставках, развитие партнерств с международными образовательными организациями; продвижение НИУ ВШЭ через образовательные ассоциации и сети;</w:t>
      </w:r>
    </w:p>
    <w:p w:rsidR="00A92BEA" w:rsidRPr="0037168D" w:rsidRDefault="00A92BEA" w:rsidP="00A92BEA">
      <w:pPr>
        <w:pStyle w:val="14"/>
        <w:numPr>
          <w:ilvl w:val="0"/>
          <w:numId w:val="2"/>
        </w:numPr>
        <w:spacing w:after="0" w:line="360" w:lineRule="auto"/>
        <w:ind w:left="0" w:firstLine="709"/>
        <w:jc w:val="both"/>
        <w:rPr>
          <w:rFonts w:ascii="Times New Roman" w:hAnsi="Times New Roman"/>
          <w:sz w:val="24"/>
          <w:szCs w:val="28"/>
        </w:rPr>
      </w:pPr>
      <w:r w:rsidRPr="0037168D">
        <w:rPr>
          <w:rFonts w:ascii="Times New Roman" w:hAnsi="Times New Roman"/>
          <w:sz w:val="24"/>
          <w:szCs w:val="28"/>
        </w:rPr>
        <w:t>взаимодействие с рейтинговыми агентствами и международными экспертами в области науки и образования;</w:t>
      </w:r>
    </w:p>
    <w:p w:rsidR="00A92BEA" w:rsidRPr="0037168D" w:rsidRDefault="00A92BEA" w:rsidP="00A92BEA">
      <w:pPr>
        <w:pStyle w:val="14"/>
        <w:numPr>
          <w:ilvl w:val="0"/>
          <w:numId w:val="2"/>
        </w:numPr>
        <w:spacing w:after="0" w:line="360" w:lineRule="auto"/>
        <w:ind w:left="0" w:firstLine="709"/>
        <w:jc w:val="both"/>
        <w:rPr>
          <w:rFonts w:ascii="Times New Roman" w:hAnsi="Times New Roman"/>
          <w:sz w:val="24"/>
          <w:szCs w:val="28"/>
        </w:rPr>
      </w:pPr>
      <w:r w:rsidRPr="0037168D">
        <w:rPr>
          <w:rFonts w:ascii="Times New Roman" w:hAnsi="Times New Roman"/>
          <w:sz w:val="24"/>
          <w:szCs w:val="28"/>
        </w:rPr>
        <w:t xml:space="preserve">продвижение бренда университета через «продукты» </w:t>
      </w:r>
      <w:r>
        <w:rPr>
          <w:rFonts w:ascii="Times New Roman" w:hAnsi="Times New Roman"/>
          <w:sz w:val="24"/>
          <w:szCs w:val="28"/>
        </w:rPr>
        <w:t xml:space="preserve">НИУ </w:t>
      </w:r>
      <w:r w:rsidRPr="0037168D">
        <w:rPr>
          <w:rFonts w:ascii="Times New Roman" w:hAnsi="Times New Roman"/>
          <w:sz w:val="24"/>
          <w:szCs w:val="28"/>
        </w:rPr>
        <w:t xml:space="preserve">ВШЭ – бакалаврские и магистерские образовательные программы, </w:t>
      </w:r>
      <w:proofErr w:type="spellStart"/>
      <w:r w:rsidRPr="0037168D">
        <w:rPr>
          <w:rFonts w:ascii="Times New Roman" w:hAnsi="Times New Roman"/>
          <w:sz w:val="24"/>
          <w:szCs w:val="28"/>
        </w:rPr>
        <w:t>довузовские</w:t>
      </w:r>
      <w:proofErr w:type="spellEnd"/>
      <w:r w:rsidRPr="0037168D">
        <w:rPr>
          <w:rFonts w:ascii="Times New Roman" w:hAnsi="Times New Roman"/>
          <w:sz w:val="24"/>
          <w:szCs w:val="28"/>
        </w:rPr>
        <w:t xml:space="preserve"> программы, научн</w:t>
      </w:r>
      <w:r>
        <w:rPr>
          <w:rFonts w:ascii="Times New Roman" w:hAnsi="Times New Roman"/>
          <w:sz w:val="24"/>
          <w:szCs w:val="28"/>
        </w:rPr>
        <w:t>о-</w:t>
      </w:r>
      <w:r w:rsidRPr="0037168D">
        <w:rPr>
          <w:rFonts w:ascii="Times New Roman" w:hAnsi="Times New Roman"/>
          <w:sz w:val="24"/>
          <w:szCs w:val="28"/>
        </w:rPr>
        <w:t xml:space="preserve">исследовательские проекты, </w:t>
      </w:r>
      <w:proofErr w:type="spellStart"/>
      <w:r w:rsidRPr="0037168D">
        <w:rPr>
          <w:rFonts w:ascii="Times New Roman" w:hAnsi="Times New Roman"/>
          <w:sz w:val="24"/>
          <w:szCs w:val="28"/>
        </w:rPr>
        <w:t>стартапы</w:t>
      </w:r>
      <w:proofErr w:type="spellEnd"/>
      <w:r w:rsidRPr="0037168D">
        <w:rPr>
          <w:rFonts w:ascii="Times New Roman" w:hAnsi="Times New Roman"/>
          <w:sz w:val="24"/>
          <w:szCs w:val="28"/>
        </w:rPr>
        <w:t>;</w:t>
      </w:r>
    </w:p>
    <w:p w:rsidR="00A92BEA" w:rsidRPr="0037168D" w:rsidRDefault="00A92BEA" w:rsidP="00A92BEA">
      <w:pPr>
        <w:pStyle w:val="14"/>
        <w:numPr>
          <w:ilvl w:val="0"/>
          <w:numId w:val="2"/>
        </w:numPr>
        <w:spacing w:after="0" w:line="360" w:lineRule="auto"/>
        <w:ind w:left="0" w:firstLine="709"/>
        <w:jc w:val="both"/>
        <w:rPr>
          <w:rFonts w:ascii="Times New Roman" w:hAnsi="Times New Roman"/>
          <w:sz w:val="24"/>
          <w:szCs w:val="28"/>
        </w:rPr>
      </w:pPr>
      <w:r w:rsidRPr="0037168D">
        <w:rPr>
          <w:rFonts w:ascii="Times New Roman" w:hAnsi="Times New Roman"/>
          <w:sz w:val="24"/>
          <w:szCs w:val="28"/>
        </w:rPr>
        <w:t xml:space="preserve">продвижение научных результатов </w:t>
      </w:r>
      <w:r>
        <w:rPr>
          <w:rFonts w:ascii="Times New Roman" w:hAnsi="Times New Roman"/>
          <w:sz w:val="24"/>
          <w:szCs w:val="28"/>
        </w:rPr>
        <w:t xml:space="preserve">НИУ </w:t>
      </w:r>
      <w:r w:rsidRPr="0037168D">
        <w:rPr>
          <w:rFonts w:ascii="Times New Roman" w:hAnsi="Times New Roman"/>
          <w:sz w:val="24"/>
          <w:szCs w:val="28"/>
        </w:rPr>
        <w:t xml:space="preserve">ВШЭ в рамках специализированных исследовательских сетей, участие представителей </w:t>
      </w:r>
      <w:r>
        <w:rPr>
          <w:rFonts w:ascii="Times New Roman" w:hAnsi="Times New Roman"/>
          <w:sz w:val="24"/>
          <w:szCs w:val="28"/>
        </w:rPr>
        <w:t xml:space="preserve">НИУ </w:t>
      </w:r>
      <w:r w:rsidRPr="0037168D">
        <w:rPr>
          <w:rFonts w:ascii="Times New Roman" w:hAnsi="Times New Roman"/>
          <w:sz w:val="24"/>
          <w:szCs w:val="28"/>
        </w:rPr>
        <w:t>ВШЭ в значимых международных конференциях;</w:t>
      </w:r>
    </w:p>
    <w:p w:rsidR="00A92BEA" w:rsidRDefault="00A92BEA" w:rsidP="00A92BEA">
      <w:pPr>
        <w:pStyle w:val="14"/>
        <w:numPr>
          <w:ilvl w:val="0"/>
          <w:numId w:val="2"/>
        </w:numPr>
        <w:spacing w:after="0" w:line="360" w:lineRule="auto"/>
        <w:ind w:left="0" w:firstLine="709"/>
        <w:jc w:val="both"/>
        <w:rPr>
          <w:rFonts w:ascii="Times New Roman" w:hAnsi="Times New Roman"/>
          <w:sz w:val="24"/>
          <w:szCs w:val="28"/>
        </w:rPr>
      </w:pPr>
      <w:r w:rsidRPr="0037168D">
        <w:rPr>
          <w:rFonts w:ascii="Times New Roman" w:hAnsi="Times New Roman"/>
          <w:sz w:val="24"/>
          <w:szCs w:val="28"/>
        </w:rPr>
        <w:t xml:space="preserve">обеспечение присутствия бренда НИУ ВШЭ на мировых экспертных площадках и в иностранных СМИ в качестве ключевого экспертного центра по проблематике развития России и переходных экономик; </w:t>
      </w:r>
    </w:p>
    <w:p w:rsidR="00A92BEA" w:rsidRPr="00163CCD" w:rsidRDefault="00A92BEA" w:rsidP="00A92BEA">
      <w:pPr>
        <w:pStyle w:val="14"/>
        <w:numPr>
          <w:ilvl w:val="0"/>
          <w:numId w:val="2"/>
        </w:numPr>
        <w:spacing w:after="0" w:line="360" w:lineRule="auto"/>
        <w:ind w:left="0" w:firstLine="709"/>
        <w:jc w:val="both"/>
        <w:rPr>
          <w:rFonts w:ascii="Times New Roman" w:hAnsi="Times New Roman"/>
          <w:sz w:val="24"/>
          <w:szCs w:val="28"/>
        </w:rPr>
      </w:pPr>
      <w:r w:rsidRPr="00163CCD">
        <w:rPr>
          <w:rFonts w:ascii="Times New Roman" w:hAnsi="Times New Roman"/>
          <w:sz w:val="24"/>
          <w:szCs w:val="28"/>
        </w:rPr>
        <w:t xml:space="preserve">распространение информации о результатах исследований ученых НИУ ВШЭ по всем представленным в университете наукам в мировых СМИ в целях повышения узнаваемости университета как международного научного центра; </w:t>
      </w:r>
    </w:p>
    <w:p w:rsidR="00A92BEA" w:rsidRPr="0037168D" w:rsidRDefault="00A92BEA" w:rsidP="00A92BEA">
      <w:pPr>
        <w:pStyle w:val="14"/>
        <w:numPr>
          <w:ilvl w:val="0"/>
          <w:numId w:val="2"/>
        </w:numPr>
        <w:spacing w:after="0" w:line="360" w:lineRule="auto"/>
        <w:ind w:left="0" w:firstLine="709"/>
        <w:jc w:val="both"/>
        <w:rPr>
          <w:rFonts w:ascii="Times New Roman" w:hAnsi="Times New Roman"/>
          <w:sz w:val="24"/>
          <w:szCs w:val="28"/>
        </w:rPr>
      </w:pPr>
      <w:r w:rsidRPr="006572EB">
        <w:rPr>
          <w:rFonts w:ascii="Times New Roman" w:hAnsi="Times New Roman"/>
          <w:sz w:val="24"/>
          <w:szCs w:val="28"/>
        </w:rPr>
        <w:t>активное привлечение на научные мероприятия НИУ ВШЭ наиболее цитируемых ученых;</w:t>
      </w:r>
    </w:p>
    <w:p w:rsidR="00A92BEA" w:rsidRPr="0037168D" w:rsidRDefault="00A92BEA" w:rsidP="00A92BEA">
      <w:pPr>
        <w:pStyle w:val="14"/>
        <w:numPr>
          <w:ilvl w:val="0"/>
          <w:numId w:val="2"/>
        </w:numPr>
        <w:spacing w:after="0" w:line="360" w:lineRule="auto"/>
        <w:ind w:left="0" w:firstLine="709"/>
        <w:jc w:val="both"/>
        <w:rPr>
          <w:rFonts w:ascii="Times New Roman" w:hAnsi="Times New Roman"/>
          <w:sz w:val="24"/>
          <w:szCs w:val="28"/>
        </w:rPr>
      </w:pPr>
      <w:r w:rsidRPr="0037168D">
        <w:rPr>
          <w:rFonts w:ascii="Times New Roman" w:hAnsi="Times New Roman"/>
          <w:sz w:val="24"/>
          <w:szCs w:val="28"/>
        </w:rPr>
        <w:t>партнерств</w:t>
      </w:r>
      <w:r>
        <w:rPr>
          <w:rFonts w:ascii="Times New Roman" w:hAnsi="Times New Roman"/>
          <w:sz w:val="24"/>
          <w:szCs w:val="28"/>
        </w:rPr>
        <w:t>а</w:t>
      </w:r>
      <w:r w:rsidRPr="0037168D">
        <w:rPr>
          <w:rFonts w:ascii="Times New Roman" w:hAnsi="Times New Roman"/>
          <w:sz w:val="24"/>
          <w:szCs w:val="28"/>
        </w:rPr>
        <w:t xml:space="preserve"> с ведущими международными издательствами; </w:t>
      </w:r>
    </w:p>
    <w:p w:rsidR="00A92BEA" w:rsidRPr="00526B6F" w:rsidRDefault="00A92BEA" w:rsidP="00A92BEA">
      <w:pPr>
        <w:pStyle w:val="14"/>
        <w:numPr>
          <w:ilvl w:val="0"/>
          <w:numId w:val="2"/>
        </w:numPr>
        <w:spacing w:after="0" w:line="360" w:lineRule="auto"/>
        <w:ind w:left="0" w:firstLine="709"/>
        <w:jc w:val="both"/>
        <w:rPr>
          <w:rFonts w:ascii="Times New Roman" w:hAnsi="Times New Roman"/>
          <w:sz w:val="24"/>
          <w:szCs w:val="28"/>
        </w:rPr>
      </w:pPr>
      <w:r w:rsidRPr="00526B6F">
        <w:rPr>
          <w:rFonts w:ascii="Times New Roman" w:hAnsi="Times New Roman"/>
          <w:sz w:val="24"/>
          <w:szCs w:val="28"/>
        </w:rPr>
        <w:t xml:space="preserve">продвижение бренда НИУ ВШЭ через Ассоциацию выпускников и за счет развития партнерских отношений с международными компаниями, в которых работают выпускники НИУ ВШЭ. </w:t>
      </w:r>
    </w:p>
    <w:p w:rsidR="006E0BE9" w:rsidRPr="00911C63" w:rsidRDefault="006E0BE9" w:rsidP="00643457">
      <w:pPr>
        <w:pStyle w:val="11"/>
        <w:numPr>
          <w:ilvl w:val="0"/>
          <w:numId w:val="1"/>
        </w:numPr>
        <w:spacing w:line="360" w:lineRule="auto"/>
        <w:ind w:left="0" w:firstLine="709"/>
        <w:jc w:val="both"/>
        <w:rPr>
          <w:rFonts w:ascii="Times New Roman" w:hAnsi="Times New Roman"/>
          <w:color w:val="auto"/>
          <w:sz w:val="24"/>
        </w:rPr>
      </w:pPr>
      <w:bookmarkStart w:id="36" w:name="_Toc474517892"/>
      <w:r w:rsidRPr="00911C63">
        <w:rPr>
          <w:rFonts w:ascii="Times New Roman" w:hAnsi="Times New Roman"/>
          <w:color w:val="auto"/>
          <w:sz w:val="24"/>
        </w:rPr>
        <w:lastRenderedPageBreak/>
        <w:t>План мероприятий по реализации программы повышения конкурентоспособности («дорожная карта»</w:t>
      </w:r>
      <w:r w:rsidR="00BA6937" w:rsidRPr="00911C63">
        <w:rPr>
          <w:rFonts w:ascii="Times New Roman" w:hAnsi="Times New Roman"/>
          <w:color w:val="auto"/>
          <w:sz w:val="24"/>
        </w:rPr>
        <w:t>)</w:t>
      </w:r>
      <w:r w:rsidRPr="00911C63">
        <w:rPr>
          <w:rFonts w:ascii="Times New Roman" w:hAnsi="Times New Roman"/>
          <w:color w:val="auto"/>
          <w:sz w:val="24"/>
        </w:rPr>
        <w:t xml:space="preserve"> вуза</w:t>
      </w:r>
      <w:bookmarkEnd w:id="36"/>
    </w:p>
    <w:p w:rsidR="006E0BE9" w:rsidRPr="00643457" w:rsidRDefault="007A63B4" w:rsidP="00643457">
      <w:pPr>
        <w:pStyle w:val="2"/>
        <w:numPr>
          <w:ilvl w:val="1"/>
          <w:numId w:val="1"/>
        </w:numPr>
        <w:spacing w:before="0" w:after="0" w:line="360" w:lineRule="auto"/>
        <w:ind w:left="0" w:firstLine="709"/>
        <w:rPr>
          <w:rFonts w:ascii="Times New Roman" w:hAnsi="Times New Roman" w:cs="Times New Roman"/>
          <w:i w:val="0"/>
          <w:sz w:val="24"/>
        </w:rPr>
      </w:pPr>
      <w:bookmarkStart w:id="37" w:name="_Toc474517893"/>
      <w:r w:rsidRPr="00643457">
        <w:rPr>
          <w:rFonts w:ascii="Times New Roman" w:hAnsi="Times New Roman" w:cs="Times New Roman"/>
          <w:i w:val="0"/>
          <w:sz w:val="24"/>
        </w:rPr>
        <w:t>Показатели реализации плана мероприятий по развитию ведущих университетов, предусматривающих повышение их конкурентоспособности среди ведущих мировых научно-образовательных центров, утвержденного распоряжением Правительства Российской Федерации от 29 октября 2012 г. № 2006-р</w:t>
      </w:r>
      <w:bookmarkEnd w:id="37"/>
    </w:p>
    <w:tbl>
      <w:tblPr>
        <w:tblStyle w:val="a5"/>
        <w:tblW w:w="0" w:type="auto"/>
        <w:tblLook w:val="04A0" w:firstRow="1" w:lastRow="0" w:firstColumn="1" w:lastColumn="0" w:noHBand="0" w:noVBand="1"/>
      </w:tblPr>
      <w:tblGrid>
        <w:gridCol w:w="491"/>
        <w:gridCol w:w="4260"/>
        <w:gridCol w:w="1333"/>
        <w:gridCol w:w="916"/>
        <w:gridCol w:w="813"/>
        <w:gridCol w:w="916"/>
        <w:gridCol w:w="842"/>
      </w:tblGrid>
      <w:tr w:rsidR="00B47CFF" w:rsidRPr="0037168D" w:rsidTr="00D07420">
        <w:trPr>
          <w:tblHeader/>
        </w:trPr>
        <w:tc>
          <w:tcPr>
            <w:tcW w:w="0" w:type="auto"/>
            <w:vAlign w:val="center"/>
          </w:tcPr>
          <w:p w:rsidR="00D07420" w:rsidRPr="0037168D" w:rsidRDefault="00D07420" w:rsidP="00ED12AA">
            <w:pPr>
              <w:pStyle w:val="af4"/>
              <w:spacing w:before="0" w:beforeAutospacing="0" w:after="0" w:afterAutospacing="0"/>
              <w:jc w:val="center"/>
              <w:rPr>
                <w:rFonts w:eastAsia="Calibri"/>
                <w:b/>
                <w:noProof/>
                <w:sz w:val="22"/>
                <w:lang w:eastAsia="en-US"/>
              </w:rPr>
            </w:pPr>
            <w:r w:rsidRPr="0037168D">
              <w:rPr>
                <w:rFonts w:eastAsia="Calibri"/>
                <w:b/>
                <w:noProof/>
                <w:sz w:val="22"/>
                <w:lang w:eastAsia="en-US"/>
              </w:rPr>
              <w:t>№</w:t>
            </w:r>
          </w:p>
        </w:tc>
        <w:tc>
          <w:tcPr>
            <w:tcW w:w="0" w:type="auto"/>
            <w:vAlign w:val="center"/>
          </w:tcPr>
          <w:p w:rsidR="00D07420" w:rsidRPr="0037168D" w:rsidRDefault="00D07420" w:rsidP="00ED12AA">
            <w:pPr>
              <w:pStyle w:val="af4"/>
              <w:spacing w:before="0" w:beforeAutospacing="0" w:after="0" w:afterAutospacing="0"/>
              <w:jc w:val="center"/>
              <w:rPr>
                <w:rFonts w:eastAsia="Calibri"/>
                <w:b/>
                <w:noProof/>
                <w:sz w:val="22"/>
                <w:lang w:eastAsia="en-US"/>
              </w:rPr>
            </w:pPr>
            <w:r w:rsidRPr="0037168D">
              <w:rPr>
                <w:rFonts w:eastAsia="Calibri"/>
                <w:b/>
                <w:noProof/>
                <w:sz w:val="22"/>
                <w:lang w:eastAsia="en-US"/>
              </w:rPr>
              <w:t>Наименование показателя</w:t>
            </w:r>
          </w:p>
        </w:tc>
        <w:tc>
          <w:tcPr>
            <w:tcW w:w="0" w:type="auto"/>
            <w:vAlign w:val="center"/>
          </w:tcPr>
          <w:p w:rsidR="00D07420" w:rsidRPr="0037168D" w:rsidRDefault="00D07420" w:rsidP="00ED12AA">
            <w:pPr>
              <w:pStyle w:val="af4"/>
              <w:spacing w:before="0" w:beforeAutospacing="0" w:after="0" w:afterAutospacing="0"/>
              <w:jc w:val="center"/>
              <w:rPr>
                <w:rFonts w:eastAsia="Calibri"/>
                <w:b/>
                <w:noProof/>
                <w:sz w:val="22"/>
                <w:lang w:eastAsia="en-US"/>
              </w:rPr>
            </w:pPr>
            <w:r w:rsidRPr="0037168D">
              <w:rPr>
                <w:rFonts w:eastAsia="Calibri"/>
                <w:b/>
                <w:noProof/>
                <w:sz w:val="22"/>
                <w:lang w:eastAsia="en-US"/>
              </w:rPr>
              <w:t>Единица измерения</w:t>
            </w:r>
          </w:p>
        </w:tc>
        <w:tc>
          <w:tcPr>
            <w:tcW w:w="0" w:type="auto"/>
          </w:tcPr>
          <w:p w:rsidR="00D07420" w:rsidRPr="002A7BCB" w:rsidRDefault="00D07420" w:rsidP="00EC4996">
            <w:pPr>
              <w:pStyle w:val="af4"/>
              <w:spacing w:before="0" w:beforeAutospacing="0" w:after="0" w:afterAutospacing="0"/>
              <w:jc w:val="center"/>
              <w:rPr>
                <w:rFonts w:eastAsia="Calibri"/>
                <w:b/>
                <w:noProof/>
                <w:sz w:val="22"/>
                <w:lang w:eastAsia="en-US"/>
              </w:rPr>
            </w:pPr>
            <w:r>
              <w:rPr>
                <w:rFonts w:eastAsia="Calibri"/>
                <w:b/>
                <w:noProof/>
                <w:sz w:val="22"/>
                <w:lang w:eastAsia="en-US"/>
              </w:rPr>
              <w:t>2014 факт</w:t>
            </w:r>
          </w:p>
        </w:tc>
        <w:tc>
          <w:tcPr>
            <w:tcW w:w="0" w:type="auto"/>
          </w:tcPr>
          <w:p w:rsidR="00D07420" w:rsidRPr="002A7BCB" w:rsidRDefault="00D07420" w:rsidP="00EC4996">
            <w:pPr>
              <w:pStyle w:val="af4"/>
              <w:spacing w:before="0" w:beforeAutospacing="0" w:after="0" w:afterAutospacing="0"/>
              <w:jc w:val="center"/>
              <w:rPr>
                <w:rFonts w:eastAsia="Calibri"/>
                <w:b/>
                <w:noProof/>
                <w:sz w:val="22"/>
                <w:lang w:eastAsia="en-US"/>
              </w:rPr>
            </w:pPr>
            <w:r>
              <w:rPr>
                <w:rFonts w:eastAsia="Calibri"/>
                <w:b/>
                <w:noProof/>
                <w:sz w:val="22"/>
                <w:lang w:eastAsia="en-US"/>
              </w:rPr>
              <w:t>2015 факт</w:t>
            </w:r>
          </w:p>
        </w:tc>
        <w:tc>
          <w:tcPr>
            <w:tcW w:w="0" w:type="auto"/>
          </w:tcPr>
          <w:p w:rsidR="00D07420" w:rsidRPr="002A7BCB" w:rsidRDefault="00D07420" w:rsidP="00343E09">
            <w:pPr>
              <w:pStyle w:val="af4"/>
              <w:spacing w:before="0" w:beforeAutospacing="0" w:after="0" w:afterAutospacing="0"/>
              <w:jc w:val="center"/>
              <w:rPr>
                <w:rFonts w:eastAsia="Calibri"/>
                <w:b/>
                <w:noProof/>
                <w:sz w:val="22"/>
                <w:lang w:eastAsia="en-US"/>
              </w:rPr>
            </w:pPr>
            <w:r>
              <w:rPr>
                <w:rFonts w:eastAsia="Calibri"/>
                <w:b/>
                <w:noProof/>
                <w:sz w:val="22"/>
                <w:lang w:eastAsia="en-US"/>
              </w:rPr>
              <w:t>2016 факт</w:t>
            </w:r>
          </w:p>
        </w:tc>
        <w:tc>
          <w:tcPr>
            <w:tcW w:w="0" w:type="auto"/>
            <w:vAlign w:val="center"/>
          </w:tcPr>
          <w:p w:rsidR="00D07420" w:rsidRPr="00911C63" w:rsidRDefault="00D07420" w:rsidP="00D07420">
            <w:pPr>
              <w:pStyle w:val="af4"/>
              <w:spacing w:before="0" w:beforeAutospacing="0" w:after="0" w:afterAutospacing="0"/>
              <w:jc w:val="center"/>
              <w:rPr>
                <w:rFonts w:eastAsia="Calibri"/>
                <w:b/>
                <w:noProof/>
                <w:sz w:val="22"/>
                <w:highlight w:val="yellow"/>
                <w:lang w:eastAsia="en-US"/>
              </w:rPr>
            </w:pPr>
            <w:r w:rsidRPr="002A7BCB">
              <w:rPr>
                <w:rFonts w:eastAsia="Calibri"/>
                <w:b/>
                <w:noProof/>
                <w:sz w:val="22"/>
                <w:lang w:eastAsia="en-US"/>
              </w:rPr>
              <w:t xml:space="preserve">2017 </w:t>
            </w:r>
            <w:r>
              <w:rPr>
                <w:rFonts w:eastAsia="Calibri"/>
                <w:b/>
                <w:noProof/>
                <w:sz w:val="22"/>
                <w:lang w:eastAsia="en-US"/>
              </w:rPr>
              <w:t>план</w:t>
            </w:r>
            <w:r>
              <w:rPr>
                <w:rStyle w:val="a8"/>
                <w:rFonts w:eastAsia="Calibri"/>
                <w:b/>
                <w:noProof/>
                <w:sz w:val="22"/>
                <w:lang w:eastAsia="en-US"/>
              </w:rPr>
              <w:footnoteReference w:id="9"/>
            </w:r>
          </w:p>
        </w:tc>
      </w:tr>
      <w:tr w:rsidR="00B47CFF" w:rsidRPr="0037168D" w:rsidTr="00F17C18">
        <w:trPr>
          <w:trHeight w:val="1106"/>
        </w:trPr>
        <w:tc>
          <w:tcPr>
            <w:tcW w:w="0" w:type="auto"/>
            <w:vAlign w:val="center"/>
          </w:tcPr>
          <w:p w:rsidR="00B47CFF" w:rsidRPr="0037168D" w:rsidRDefault="00B47CFF" w:rsidP="00ED12AA">
            <w:pPr>
              <w:pStyle w:val="af4"/>
              <w:spacing w:before="0" w:beforeAutospacing="0" w:after="0" w:afterAutospacing="0"/>
              <w:jc w:val="both"/>
              <w:rPr>
                <w:rFonts w:eastAsia="Calibri"/>
                <w:noProof/>
                <w:sz w:val="22"/>
                <w:lang w:eastAsia="en-US"/>
              </w:rPr>
            </w:pPr>
            <w:r w:rsidRPr="0037168D">
              <w:rPr>
                <w:rFonts w:eastAsia="Calibri"/>
                <w:noProof/>
                <w:sz w:val="22"/>
                <w:lang w:eastAsia="en-US"/>
              </w:rPr>
              <w:t>1.</w:t>
            </w:r>
          </w:p>
        </w:tc>
        <w:tc>
          <w:tcPr>
            <w:tcW w:w="0" w:type="auto"/>
            <w:vAlign w:val="bottom"/>
          </w:tcPr>
          <w:p w:rsidR="00B47CFF" w:rsidRPr="0037168D" w:rsidRDefault="00B47CFF" w:rsidP="00ED12AA">
            <w:pPr>
              <w:rPr>
                <w:rFonts w:ascii="Times New Roman" w:hAnsi="Times New Roman"/>
                <w:color w:val="000000"/>
                <w:sz w:val="22"/>
                <w:szCs w:val="24"/>
              </w:rPr>
            </w:pPr>
            <w:r w:rsidRPr="0037168D">
              <w:rPr>
                <w:rFonts w:ascii="Times New Roman" w:hAnsi="Times New Roman"/>
                <w:color w:val="000000"/>
                <w:sz w:val="22"/>
                <w:szCs w:val="24"/>
              </w:rPr>
              <w:t>Численность работников, привлеченных на руководящие должности вуза, имеющих опыт работы в ведущих российских и иностранных вузах и/или в ведущих российских и иностранных научных организациях</w:t>
            </w:r>
          </w:p>
        </w:tc>
        <w:tc>
          <w:tcPr>
            <w:tcW w:w="0" w:type="auto"/>
            <w:vAlign w:val="center"/>
          </w:tcPr>
          <w:p w:rsidR="00B47CFF" w:rsidRPr="0037168D" w:rsidRDefault="00B47CFF" w:rsidP="00ED12AA">
            <w:pPr>
              <w:jc w:val="center"/>
              <w:rPr>
                <w:rFonts w:ascii="Times New Roman" w:hAnsi="Times New Roman"/>
                <w:sz w:val="22"/>
                <w:szCs w:val="24"/>
              </w:rPr>
            </w:pPr>
            <w:r w:rsidRPr="0037168D">
              <w:rPr>
                <w:rFonts w:ascii="Times New Roman" w:hAnsi="Times New Roman"/>
                <w:sz w:val="22"/>
                <w:szCs w:val="24"/>
              </w:rPr>
              <w:t>чел.</w:t>
            </w:r>
          </w:p>
        </w:tc>
        <w:tc>
          <w:tcPr>
            <w:tcW w:w="0" w:type="auto"/>
            <w:vAlign w:val="center"/>
          </w:tcPr>
          <w:p w:rsidR="00B47CFF" w:rsidRPr="00B47CFF" w:rsidRDefault="00B47CFF" w:rsidP="00EC4996">
            <w:pPr>
              <w:jc w:val="center"/>
              <w:rPr>
                <w:rFonts w:ascii="Times New Roman" w:hAnsi="Times New Roman"/>
                <w:sz w:val="22"/>
                <w:szCs w:val="22"/>
              </w:rPr>
            </w:pPr>
            <w:r w:rsidRPr="00B47CFF">
              <w:rPr>
                <w:rFonts w:ascii="Times New Roman" w:hAnsi="Times New Roman"/>
                <w:sz w:val="22"/>
                <w:szCs w:val="22"/>
              </w:rPr>
              <w:t>6</w:t>
            </w:r>
          </w:p>
        </w:tc>
        <w:tc>
          <w:tcPr>
            <w:tcW w:w="0" w:type="auto"/>
            <w:vAlign w:val="center"/>
          </w:tcPr>
          <w:p w:rsidR="00B47CFF" w:rsidRPr="00B47CFF" w:rsidRDefault="00B47CFF" w:rsidP="00B47CFF">
            <w:pPr>
              <w:jc w:val="center"/>
              <w:rPr>
                <w:rFonts w:ascii="Times New Roman" w:hAnsi="Times New Roman"/>
                <w:color w:val="000000"/>
                <w:sz w:val="22"/>
                <w:szCs w:val="22"/>
              </w:rPr>
            </w:pPr>
            <w:r w:rsidRPr="00B47CFF">
              <w:rPr>
                <w:rFonts w:ascii="Times New Roman" w:hAnsi="Times New Roman"/>
                <w:color w:val="000000"/>
                <w:sz w:val="22"/>
                <w:szCs w:val="22"/>
              </w:rPr>
              <w:t>6,8</w:t>
            </w:r>
          </w:p>
        </w:tc>
        <w:tc>
          <w:tcPr>
            <w:tcW w:w="0" w:type="auto"/>
            <w:vAlign w:val="center"/>
          </w:tcPr>
          <w:p w:rsidR="00B47CFF" w:rsidRPr="00B47CFF" w:rsidRDefault="00B47CFF" w:rsidP="00B47CFF">
            <w:pPr>
              <w:jc w:val="center"/>
              <w:rPr>
                <w:rFonts w:ascii="Times New Roman" w:hAnsi="Times New Roman"/>
                <w:color w:val="000000"/>
                <w:sz w:val="22"/>
                <w:szCs w:val="22"/>
              </w:rPr>
            </w:pPr>
            <w:r w:rsidRPr="00B47CFF">
              <w:rPr>
                <w:rFonts w:ascii="Times New Roman" w:hAnsi="Times New Roman"/>
                <w:color w:val="000000"/>
                <w:sz w:val="22"/>
                <w:szCs w:val="22"/>
              </w:rPr>
              <w:t>13,83</w:t>
            </w:r>
          </w:p>
        </w:tc>
        <w:tc>
          <w:tcPr>
            <w:tcW w:w="0" w:type="auto"/>
            <w:vAlign w:val="center"/>
          </w:tcPr>
          <w:p w:rsidR="00B47CFF" w:rsidRPr="00B47CFF" w:rsidRDefault="00B47CFF" w:rsidP="00ED12AA">
            <w:pPr>
              <w:jc w:val="center"/>
              <w:rPr>
                <w:rFonts w:ascii="Times New Roman" w:hAnsi="Times New Roman"/>
                <w:sz w:val="22"/>
                <w:szCs w:val="22"/>
              </w:rPr>
            </w:pPr>
            <w:r w:rsidRPr="00B47CFF">
              <w:rPr>
                <w:rFonts w:ascii="Times New Roman" w:hAnsi="Times New Roman"/>
                <w:sz w:val="22"/>
                <w:szCs w:val="22"/>
              </w:rPr>
              <w:t>14</w:t>
            </w:r>
          </w:p>
        </w:tc>
      </w:tr>
      <w:tr w:rsidR="00B47CFF" w:rsidRPr="0037168D" w:rsidTr="00F17C18">
        <w:tc>
          <w:tcPr>
            <w:tcW w:w="0" w:type="auto"/>
            <w:vAlign w:val="center"/>
          </w:tcPr>
          <w:p w:rsidR="00B47CFF" w:rsidRPr="0037168D" w:rsidRDefault="00B47CFF" w:rsidP="00ED12AA">
            <w:pPr>
              <w:pStyle w:val="af4"/>
              <w:spacing w:before="0" w:beforeAutospacing="0" w:after="0" w:afterAutospacing="0"/>
              <w:jc w:val="both"/>
              <w:rPr>
                <w:rFonts w:eastAsia="Calibri"/>
                <w:noProof/>
                <w:sz w:val="22"/>
                <w:lang w:eastAsia="en-US"/>
              </w:rPr>
            </w:pPr>
            <w:r w:rsidRPr="0037168D">
              <w:rPr>
                <w:rFonts w:eastAsia="Calibri"/>
                <w:noProof/>
                <w:sz w:val="22"/>
                <w:lang w:eastAsia="en-US"/>
              </w:rPr>
              <w:t>2.</w:t>
            </w:r>
          </w:p>
        </w:tc>
        <w:tc>
          <w:tcPr>
            <w:tcW w:w="0" w:type="auto"/>
            <w:vAlign w:val="bottom"/>
          </w:tcPr>
          <w:p w:rsidR="00B47CFF" w:rsidRPr="0037168D" w:rsidRDefault="00B47CFF" w:rsidP="00ED12AA">
            <w:pPr>
              <w:rPr>
                <w:rFonts w:ascii="Times New Roman" w:hAnsi="Times New Roman"/>
                <w:color w:val="000000"/>
                <w:sz w:val="22"/>
                <w:szCs w:val="24"/>
              </w:rPr>
            </w:pPr>
            <w:r w:rsidRPr="0037168D">
              <w:rPr>
                <w:rFonts w:ascii="Times New Roman" w:hAnsi="Times New Roman"/>
                <w:color w:val="000000"/>
                <w:sz w:val="22"/>
                <w:szCs w:val="24"/>
              </w:rPr>
              <w:t>Количество научных журналов вуза, включенных в базы данных «Сеть науки» (Web of Science) и/или Scopus</w:t>
            </w:r>
          </w:p>
        </w:tc>
        <w:tc>
          <w:tcPr>
            <w:tcW w:w="0" w:type="auto"/>
            <w:vAlign w:val="center"/>
          </w:tcPr>
          <w:p w:rsidR="00B47CFF" w:rsidRPr="0037168D" w:rsidRDefault="00B47CFF" w:rsidP="00ED12AA">
            <w:pPr>
              <w:jc w:val="center"/>
              <w:rPr>
                <w:rFonts w:ascii="Times New Roman" w:hAnsi="Times New Roman"/>
                <w:sz w:val="22"/>
                <w:szCs w:val="24"/>
              </w:rPr>
            </w:pPr>
            <w:r w:rsidRPr="0037168D">
              <w:rPr>
                <w:rFonts w:ascii="Times New Roman" w:hAnsi="Times New Roman"/>
                <w:sz w:val="22"/>
                <w:szCs w:val="24"/>
              </w:rPr>
              <w:t>ед.</w:t>
            </w:r>
          </w:p>
        </w:tc>
        <w:tc>
          <w:tcPr>
            <w:tcW w:w="0" w:type="auto"/>
            <w:vAlign w:val="center"/>
          </w:tcPr>
          <w:p w:rsidR="00B47CFF" w:rsidRPr="00B47CFF" w:rsidRDefault="00B47CFF" w:rsidP="00EC4996">
            <w:pPr>
              <w:jc w:val="center"/>
              <w:rPr>
                <w:rFonts w:ascii="Times New Roman" w:hAnsi="Times New Roman"/>
                <w:sz w:val="22"/>
                <w:szCs w:val="22"/>
              </w:rPr>
            </w:pPr>
            <w:r w:rsidRPr="00B47CFF">
              <w:rPr>
                <w:rFonts w:ascii="Times New Roman" w:hAnsi="Times New Roman"/>
                <w:sz w:val="22"/>
                <w:szCs w:val="22"/>
              </w:rPr>
              <w:t>2</w:t>
            </w:r>
          </w:p>
        </w:tc>
        <w:tc>
          <w:tcPr>
            <w:tcW w:w="0" w:type="auto"/>
            <w:vAlign w:val="center"/>
          </w:tcPr>
          <w:p w:rsidR="00B47CFF" w:rsidRPr="00B47CFF" w:rsidRDefault="00B47CFF" w:rsidP="00B47CFF">
            <w:pPr>
              <w:jc w:val="center"/>
              <w:rPr>
                <w:rFonts w:ascii="Times New Roman" w:hAnsi="Times New Roman"/>
                <w:color w:val="000000"/>
                <w:sz w:val="22"/>
                <w:szCs w:val="22"/>
              </w:rPr>
            </w:pPr>
            <w:r w:rsidRPr="00B47CFF">
              <w:rPr>
                <w:rFonts w:ascii="Times New Roman" w:hAnsi="Times New Roman"/>
                <w:color w:val="000000"/>
                <w:sz w:val="22"/>
                <w:szCs w:val="22"/>
              </w:rPr>
              <w:t>3</w:t>
            </w:r>
          </w:p>
        </w:tc>
        <w:tc>
          <w:tcPr>
            <w:tcW w:w="0" w:type="auto"/>
            <w:vAlign w:val="center"/>
          </w:tcPr>
          <w:p w:rsidR="00B47CFF" w:rsidRPr="00B47CFF" w:rsidRDefault="00B47CFF" w:rsidP="00B47CFF">
            <w:pPr>
              <w:jc w:val="center"/>
              <w:rPr>
                <w:rFonts w:ascii="Times New Roman" w:hAnsi="Times New Roman"/>
                <w:color w:val="000000"/>
                <w:sz w:val="22"/>
                <w:szCs w:val="22"/>
              </w:rPr>
            </w:pPr>
            <w:r w:rsidRPr="00B47CFF">
              <w:rPr>
                <w:rFonts w:ascii="Times New Roman" w:hAnsi="Times New Roman"/>
                <w:color w:val="000000"/>
                <w:sz w:val="22"/>
                <w:szCs w:val="22"/>
              </w:rPr>
              <w:t>10</w:t>
            </w:r>
          </w:p>
        </w:tc>
        <w:tc>
          <w:tcPr>
            <w:tcW w:w="0" w:type="auto"/>
            <w:vAlign w:val="center"/>
          </w:tcPr>
          <w:p w:rsidR="00B47CFF" w:rsidRPr="00B47CFF" w:rsidRDefault="00B47CFF" w:rsidP="00ED12AA">
            <w:pPr>
              <w:jc w:val="center"/>
              <w:rPr>
                <w:rFonts w:ascii="Times New Roman" w:hAnsi="Times New Roman"/>
                <w:sz w:val="22"/>
                <w:szCs w:val="22"/>
              </w:rPr>
            </w:pPr>
            <w:r w:rsidRPr="00B47CFF">
              <w:rPr>
                <w:rFonts w:ascii="Times New Roman" w:hAnsi="Times New Roman"/>
                <w:sz w:val="22"/>
                <w:szCs w:val="22"/>
              </w:rPr>
              <w:t>10</w:t>
            </w:r>
          </w:p>
        </w:tc>
      </w:tr>
      <w:tr w:rsidR="00B47CFF" w:rsidRPr="0037168D" w:rsidTr="00F17C18">
        <w:tc>
          <w:tcPr>
            <w:tcW w:w="0" w:type="auto"/>
            <w:vAlign w:val="center"/>
          </w:tcPr>
          <w:p w:rsidR="00B47CFF" w:rsidRPr="0037168D" w:rsidRDefault="00B47CFF" w:rsidP="00ED12AA">
            <w:pPr>
              <w:pStyle w:val="af4"/>
              <w:spacing w:before="0" w:beforeAutospacing="0" w:after="0" w:afterAutospacing="0"/>
              <w:jc w:val="both"/>
              <w:rPr>
                <w:rFonts w:eastAsia="Calibri"/>
                <w:noProof/>
                <w:sz w:val="22"/>
                <w:lang w:eastAsia="en-US"/>
              </w:rPr>
            </w:pPr>
            <w:r w:rsidRPr="0037168D">
              <w:rPr>
                <w:rFonts w:eastAsia="Calibri"/>
                <w:noProof/>
                <w:sz w:val="22"/>
                <w:lang w:eastAsia="en-US"/>
              </w:rPr>
              <w:t>3.</w:t>
            </w:r>
          </w:p>
        </w:tc>
        <w:tc>
          <w:tcPr>
            <w:tcW w:w="0" w:type="auto"/>
            <w:vAlign w:val="center"/>
          </w:tcPr>
          <w:p w:rsidR="00B47CFF" w:rsidRPr="0037168D" w:rsidRDefault="00B47CFF" w:rsidP="00ED12AA">
            <w:pPr>
              <w:rPr>
                <w:rFonts w:ascii="Times New Roman" w:hAnsi="Times New Roman"/>
                <w:sz w:val="22"/>
                <w:szCs w:val="24"/>
              </w:rPr>
            </w:pPr>
            <w:r w:rsidRPr="0037168D">
              <w:rPr>
                <w:rFonts w:ascii="Times New Roman" w:hAnsi="Times New Roman"/>
                <w:sz w:val="22"/>
                <w:szCs w:val="24"/>
              </w:rPr>
              <w:t>Численность работников, включенных в кадровый резерв на замещение руководящих должностей вуза</w:t>
            </w:r>
          </w:p>
        </w:tc>
        <w:tc>
          <w:tcPr>
            <w:tcW w:w="0" w:type="auto"/>
            <w:vAlign w:val="center"/>
          </w:tcPr>
          <w:p w:rsidR="00B47CFF" w:rsidRPr="0037168D" w:rsidRDefault="00B47CFF" w:rsidP="00ED12AA">
            <w:pPr>
              <w:jc w:val="center"/>
              <w:rPr>
                <w:rFonts w:ascii="Times New Roman" w:hAnsi="Times New Roman"/>
                <w:sz w:val="22"/>
                <w:szCs w:val="24"/>
              </w:rPr>
            </w:pPr>
            <w:r w:rsidRPr="0037168D">
              <w:rPr>
                <w:rFonts w:ascii="Times New Roman" w:hAnsi="Times New Roman"/>
                <w:sz w:val="22"/>
                <w:szCs w:val="24"/>
              </w:rPr>
              <w:t>чел.</w:t>
            </w:r>
          </w:p>
        </w:tc>
        <w:tc>
          <w:tcPr>
            <w:tcW w:w="0" w:type="auto"/>
            <w:vAlign w:val="center"/>
          </w:tcPr>
          <w:p w:rsidR="00B47CFF" w:rsidRPr="00B47CFF" w:rsidRDefault="00B47CFF" w:rsidP="00EC4996">
            <w:pPr>
              <w:jc w:val="center"/>
              <w:rPr>
                <w:rFonts w:ascii="Times New Roman" w:hAnsi="Times New Roman"/>
                <w:sz w:val="22"/>
                <w:szCs w:val="22"/>
              </w:rPr>
            </w:pPr>
            <w:r w:rsidRPr="00B47CFF">
              <w:rPr>
                <w:rFonts w:ascii="Times New Roman" w:hAnsi="Times New Roman"/>
                <w:sz w:val="22"/>
                <w:szCs w:val="22"/>
              </w:rPr>
              <w:t>23</w:t>
            </w:r>
          </w:p>
        </w:tc>
        <w:tc>
          <w:tcPr>
            <w:tcW w:w="0" w:type="auto"/>
            <w:vAlign w:val="center"/>
          </w:tcPr>
          <w:p w:rsidR="00B47CFF" w:rsidRPr="00B47CFF" w:rsidRDefault="00B47CFF" w:rsidP="00B47CFF">
            <w:pPr>
              <w:jc w:val="center"/>
              <w:rPr>
                <w:rFonts w:ascii="Times New Roman" w:hAnsi="Times New Roman"/>
                <w:color w:val="000000"/>
                <w:sz w:val="22"/>
                <w:szCs w:val="22"/>
              </w:rPr>
            </w:pPr>
            <w:r w:rsidRPr="00B47CFF">
              <w:rPr>
                <w:rFonts w:ascii="Times New Roman" w:hAnsi="Times New Roman"/>
                <w:color w:val="000000"/>
                <w:sz w:val="22"/>
                <w:szCs w:val="22"/>
              </w:rPr>
              <w:t>65</w:t>
            </w:r>
          </w:p>
        </w:tc>
        <w:tc>
          <w:tcPr>
            <w:tcW w:w="0" w:type="auto"/>
            <w:vAlign w:val="center"/>
          </w:tcPr>
          <w:p w:rsidR="00B47CFF" w:rsidRPr="00B47CFF" w:rsidRDefault="00B47CFF" w:rsidP="00B47CFF">
            <w:pPr>
              <w:jc w:val="center"/>
              <w:rPr>
                <w:rFonts w:ascii="Times New Roman" w:hAnsi="Times New Roman"/>
                <w:color w:val="000000"/>
                <w:sz w:val="22"/>
                <w:szCs w:val="22"/>
              </w:rPr>
            </w:pPr>
            <w:r w:rsidRPr="00B47CFF">
              <w:rPr>
                <w:rFonts w:ascii="Times New Roman" w:hAnsi="Times New Roman"/>
                <w:color w:val="000000"/>
                <w:sz w:val="22"/>
                <w:szCs w:val="22"/>
              </w:rPr>
              <w:t>73</w:t>
            </w:r>
          </w:p>
        </w:tc>
        <w:tc>
          <w:tcPr>
            <w:tcW w:w="0" w:type="auto"/>
            <w:vAlign w:val="center"/>
          </w:tcPr>
          <w:p w:rsidR="00B47CFF" w:rsidRPr="00B47CFF" w:rsidRDefault="00B47CFF" w:rsidP="00ED12AA">
            <w:pPr>
              <w:jc w:val="center"/>
              <w:rPr>
                <w:rFonts w:ascii="Times New Roman" w:hAnsi="Times New Roman"/>
                <w:sz w:val="22"/>
                <w:szCs w:val="22"/>
              </w:rPr>
            </w:pPr>
            <w:r w:rsidRPr="00B47CFF">
              <w:rPr>
                <w:rFonts w:ascii="Times New Roman" w:hAnsi="Times New Roman"/>
                <w:sz w:val="22"/>
                <w:szCs w:val="22"/>
              </w:rPr>
              <w:t>95</w:t>
            </w:r>
          </w:p>
        </w:tc>
      </w:tr>
      <w:tr w:rsidR="00B47CFF" w:rsidRPr="0037168D" w:rsidTr="00F17C18">
        <w:tc>
          <w:tcPr>
            <w:tcW w:w="0" w:type="auto"/>
            <w:vAlign w:val="center"/>
          </w:tcPr>
          <w:p w:rsidR="00B47CFF" w:rsidRPr="0037168D" w:rsidRDefault="00B47CFF" w:rsidP="00ED12AA">
            <w:pPr>
              <w:pStyle w:val="af4"/>
              <w:spacing w:before="0" w:beforeAutospacing="0" w:after="0" w:afterAutospacing="0"/>
              <w:jc w:val="both"/>
              <w:rPr>
                <w:rFonts w:eastAsia="Calibri"/>
                <w:noProof/>
                <w:sz w:val="22"/>
                <w:lang w:eastAsia="en-US"/>
              </w:rPr>
            </w:pPr>
            <w:r w:rsidRPr="0037168D">
              <w:rPr>
                <w:rFonts w:eastAsia="Calibri"/>
                <w:noProof/>
                <w:sz w:val="22"/>
                <w:lang w:eastAsia="en-US"/>
              </w:rPr>
              <w:t>4.</w:t>
            </w:r>
          </w:p>
        </w:tc>
        <w:tc>
          <w:tcPr>
            <w:tcW w:w="0" w:type="auto"/>
            <w:vAlign w:val="bottom"/>
          </w:tcPr>
          <w:p w:rsidR="00B47CFF" w:rsidRPr="0037168D" w:rsidRDefault="00B47CFF" w:rsidP="00F74CC6">
            <w:pPr>
              <w:rPr>
                <w:rFonts w:ascii="Times New Roman" w:hAnsi="Times New Roman"/>
                <w:color w:val="000000"/>
                <w:sz w:val="22"/>
                <w:szCs w:val="24"/>
              </w:rPr>
            </w:pPr>
            <w:r w:rsidRPr="0037168D">
              <w:rPr>
                <w:rFonts w:ascii="Times New Roman" w:hAnsi="Times New Roman"/>
                <w:color w:val="000000"/>
                <w:sz w:val="22"/>
                <w:szCs w:val="24"/>
              </w:rPr>
              <w:t>Удельный вес численности молодых научно-педагогических работников (далее – НПР), привлеченных в вуз, имеющих опыт работы в ведущих российских и иностранных вузах и/или в ведущих российских и иностранных научных организациях, в общей численности молодых НПР</w:t>
            </w:r>
          </w:p>
        </w:tc>
        <w:tc>
          <w:tcPr>
            <w:tcW w:w="0" w:type="auto"/>
            <w:vAlign w:val="center"/>
          </w:tcPr>
          <w:p w:rsidR="00B47CFF" w:rsidRPr="0037168D" w:rsidRDefault="00B47CFF" w:rsidP="00ED12AA">
            <w:pPr>
              <w:jc w:val="center"/>
              <w:rPr>
                <w:rFonts w:ascii="Times New Roman" w:hAnsi="Times New Roman"/>
                <w:sz w:val="22"/>
                <w:szCs w:val="24"/>
              </w:rPr>
            </w:pPr>
            <w:r w:rsidRPr="0037168D">
              <w:rPr>
                <w:rFonts w:ascii="Times New Roman" w:hAnsi="Times New Roman"/>
                <w:sz w:val="22"/>
                <w:szCs w:val="24"/>
              </w:rPr>
              <w:t>%</w:t>
            </w:r>
          </w:p>
        </w:tc>
        <w:tc>
          <w:tcPr>
            <w:tcW w:w="0" w:type="auto"/>
            <w:vAlign w:val="center"/>
          </w:tcPr>
          <w:p w:rsidR="00B47CFF" w:rsidRPr="00B47CFF" w:rsidRDefault="00B47CFF" w:rsidP="00EC4996">
            <w:pPr>
              <w:jc w:val="center"/>
              <w:rPr>
                <w:rFonts w:ascii="Times New Roman" w:hAnsi="Times New Roman"/>
                <w:sz w:val="22"/>
                <w:szCs w:val="22"/>
              </w:rPr>
            </w:pPr>
            <w:r w:rsidRPr="00B47CFF">
              <w:rPr>
                <w:rFonts w:ascii="Times New Roman" w:hAnsi="Times New Roman"/>
                <w:sz w:val="22"/>
                <w:szCs w:val="22"/>
              </w:rPr>
              <w:t>20%</w:t>
            </w:r>
          </w:p>
        </w:tc>
        <w:tc>
          <w:tcPr>
            <w:tcW w:w="0" w:type="auto"/>
            <w:vAlign w:val="center"/>
          </w:tcPr>
          <w:p w:rsidR="00B47CFF" w:rsidRPr="00B47CFF" w:rsidRDefault="00B47CFF" w:rsidP="00B47CFF">
            <w:pPr>
              <w:jc w:val="center"/>
              <w:rPr>
                <w:rFonts w:ascii="Times New Roman" w:hAnsi="Times New Roman"/>
                <w:color w:val="000000"/>
                <w:sz w:val="22"/>
                <w:szCs w:val="22"/>
              </w:rPr>
            </w:pPr>
            <w:r w:rsidRPr="00B47CFF">
              <w:rPr>
                <w:rFonts w:ascii="Times New Roman" w:hAnsi="Times New Roman"/>
                <w:color w:val="000000"/>
                <w:sz w:val="22"/>
                <w:szCs w:val="22"/>
              </w:rPr>
              <w:t>23,3</w:t>
            </w:r>
            <w:r w:rsidRPr="00B47CFF">
              <w:rPr>
                <w:rFonts w:ascii="Times New Roman" w:hAnsi="Times New Roman"/>
                <w:sz w:val="22"/>
                <w:szCs w:val="22"/>
              </w:rPr>
              <w:t>%</w:t>
            </w:r>
          </w:p>
        </w:tc>
        <w:tc>
          <w:tcPr>
            <w:tcW w:w="0" w:type="auto"/>
            <w:vAlign w:val="center"/>
          </w:tcPr>
          <w:p w:rsidR="00B47CFF" w:rsidRPr="00B47CFF" w:rsidRDefault="00B47CFF" w:rsidP="00B47CFF">
            <w:pPr>
              <w:jc w:val="center"/>
              <w:rPr>
                <w:rFonts w:ascii="Times New Roman" w:hAnsi="Times New Roman"/>
                <w:color w:val="000000"/>
                <w:sz w:val="22"/>
                <w:szCs w:val="22"/>
              </w:rPr>
            </w:pPr>
            <w:r w:rsidRPr="00B47CFF">
              <w:rPr>
                <w:rFonts w:ascii="Times New Roman" w:hAnsi="Times New Roman"/>
                <w:color w:val="000000"/>
                <w:sz w:val="22"/>
                <w:szCs w:val="22"/>
              </w:rPr>
              <w:t>24,23%</w:t>
            </w:r>
          </w:p>
        </w:tc>
        <w:tc>
          <w:tcPr>
            <w:tcW w:w="0" w:type="auto"/>
            <w:vAlign w:val="center"/>
          </w:tcPr>
          <w:p w:rsidR="00B47CFF" w:rsidRPr="00B47CFF" w:rsidRDefault="00B47CFF" w:rsidP="00ED12AA">
            <w:pPr>
              <w:jc w:val="center"/>
              <w:rPr>
                <w:rFonts w:ascii="Times New Roman" w:hAnsi="Times New Roman"/>
                <w:sz w:val="22"/>
                <w:szCs w:val="22"/>
              </w:rPr>
            </w:pPr>
            <w:r w:rsidRPr="00B47CFF">
              <w:rPr>
                <w:rFonts w:ascii="Times New Roman" w:hAnsi="Times New Roman"/>
                <w:sz w:val="22"/>
                <w:szCs w:val="22"/>
              </w:rPr>
              <w:t>не менее 25%</w:t>
            </w:r>
          </w:p>
        </w:tc>
      </w:tr>
      <w:tr w:rsidR="00B47CFF" w:rsidRPr="0037168D" w:rsidTr="00F17C18">
        <w:tc>
          <w:tcPr>
            <w:tcW w:w="0" w:type="auto"/>
            <w:vAlign w:val="center"/>
          </w:tcPr>
          <w:p w:rsidR="00B47CFF" w:rsidRPr="0037168D" w:rsidRDefault="00B47CFF" w:rsidP="00ED12AA">
            <w:pPr>
              <w:pStyle w:val="af4"/>
              <w:spacing w:before="0" w:beforeAutospacing="0" w:after="0" w:afterAutospacing="0"/>
              <w:jc w:val="both"/>
              <w:rPr>
                <w:rFonts w:eastAsia="Calibri"/>
                <w:noProof/>
                <w:sz w:val="22"/>
                <w:lang w:eastAsia="en-US"/>
              </w:rPr>
            </w:pPr>
            <w:r w:rsidRPr="0037168D">
              <w:rPr>
                <w:rFonts w:eastAsia="Calibri"/>
                <w:noProof/>
                <w:sz w:val="22"/>
                <w:lang w:eastAsia="en-US"/>
              </w:rPr>
              <w:t>5.</w:t>
            </w:r>
          </w:p>
        </w:tc>
        <w:tc>
          <w:tcPr>
            <w:tcW w:w="0" w:type="auto"/>
            <w:vAlign w:val="center"/>
          </w:tcPr>
          <w:p w:rsidR="00B47CFF" w:rsidRPr="0037168D" w:rsidRDefault="00B47CFF" w:rsidP="00ED12AA">
            <w:pPr>
              <w:rPr>
                <w:rFonts w:ascii="Times New Roman" w:hAnsi="Times New Roman"/>
                <w:sz w:val="22"/>
                <w:szCs w:val="24"/>
              </w:rPr>
            </w:pPr>
            <w:r w:rsidRPr="0037168D">
              <w:rPr>
                <w:rFonts w:ascii="Times New Roman" w:hAnsi="Times New Roman"/>
                <w:sz w:val="22"/>
                <w:szCs w:val="24"/>
              </w:rPr>
              <w:t>Удельный вес численности НПР вуза, принявших участие в реализуемых вузом программах академической мобильности, в общей численности НПР вуза</w:t>
            </w:r>
          </w:p>
        </w:tc>
        <w:tc>
          <w:tcPr>
            <w:tcW w:w="0" w:type="auto"/>
            <w:vAlign w:val="center"/>
          </w:tcPr>
          <w:p w:rsidR="00B47CFF" w:rsidRPr="0037168D" w:rsidRDefault="00B47CFF" w:rsidP="00ED12AA">
            <w:pPr>
              <w:jc w:val="center"/>
              <w:rPr>
                <w:rFonts w:ascii="Times New Roman" w:hAnsi="Times New Roman"/>
                <w:sz w:val="22"/>
                <w:szCs w:val="24"/>
              </w:rPr>
            </w:pPr>
            <w:r w:rsidRPr="0037168D">
              <w:rPr>
                <w:rFonts w:ascii="Times New Roman" w:hAnsi="Times New Roman"/>
                <w:sz w:val="22"/>
                <w:szCs w:val="24"/>
              </w:rPr>
              <w:t>%</w:t>
            </w:r>
          </w:p>
        </w:tc>
        <w:tc>
          <w:tcPr>
            <w:tcW w:w="0" w:type="auto"/>
            <w:vAlign w:val="center"/>
          </w:tcPr>
          <w:p w:rsidR="00B47CFF" w:rsidRPr="00B47CFF" w:rsidRDefault="00B47CFF" w:rsidP="00EC4996">
            <w:pPr>
              <w:jc w:val="center"/>
              <w:rPr>
                <w:rFonts w:ascii="Times New Roman" w:hAnsi="Times New Roman"/>
                <w:sz w:val="22"/>
                <w:szCs w:val="22"/>
              </w:rPr>
            </w:pPr>
            <w:r w:rsidRPr="00B47CFF">
              <w:rPr>
                <w:rFonts w:ascii="Times New Roman" w:hAnsi="Times New Roman"/>
                <w:sz w:val="22"/>
                <w:szCs w:val="22"/>
              </w:rPr>
              <w:t>2</w:t>
            </w:r>
            <w:r w:rsidRPr="00B47CFF">
              <w:rPr>
                <w:rFonts w:ascii="Times New Roman" w:hAnsi="Times New Roman"/>
                <w:sz w:val="22"/>
                <w:szCs w:val="22"/>
                <w:lang w:val="en-US"/>
              </w:rPr>
              <w:t>5</w:t>
            </w:r>
            <w:r w:rsidRPr="00B47CFF">
              <w:rPr>
                <w:rFonts w:ascii="Times New Roman" w:hAnsi="Times New Roman"/>
                <w:sz w:val="22"/>
                <w:szCs w:val="22"/>
              </w:rPr>
              <w:t>,34%</w:t>
            </w:r>
          </w:p>
        </w:tc>
        <w:tc>
          <w:tcPr>
            <w:tcW w:w="0" w:type="auto"/>
            <w:vAlign w:val="center"/>
          </w:tcPr>
          <w:p w:rsidR="00B47CFF" w:rsidRPr="00B47CFF" w:rsidRDefault="00B47CFF" w:rsidP="00B47CFF">
            <w:pPr>
              <w:jc w:val="center"/>
              <w:rPr>
                <w:rFonts w:ascii="Times New Roman" w:hAnsi="Times New Roman"/>
                <w:color w:val="000000"/>
                <w:sz w:val="22"/>
                <w:szCs w:val="22"/>
              </w:rPr>
            </w:pPr>
            <w:r w:rsidRPr="00B47CFF">
              <w:rPr>
                <w:rFonts w:ascii="Times New Roman" w:hAnsi="Times New Roman"/>
                <w:color w:val="000000"/>
                <w:sz w:val="22"/>
                <w:szCs w:val="22"/>
              </w:rPr>
              <w:t>27,1</w:t>
            </w:r>
            <w:r w:rsidRPr="00B47CFF">
              <w:rPr>
                <w:rFonts w:ascii="Times New Roman" w:hAnsi="Times New Roman"/>
                <w:sz w:val="22"/>
                <w:szCs w:val="22"/>
              </w:rPr>
              <w:t>%</w:t>
            </w:r>
          </w:p>
        </w:tc>
        <w:tc>
          <w:tcPr>
            <w:tcW w:w="0" w:type="auto"/>
            <w:vAlign w:val="center"/>
          </w:tcPr>
          <w:p w:rsidR="00B47CFF" w:rsidRPr="00B47CFF" w:rsidRDefault="00B47CFF" w:rsidP="00B47CFF">
            <w:pPr>
              <w:jc w:val="center"/>
              <w:rPr>
                <w:rFonts w:ascii="Times New Roman" w:hAnsi="Times New Roman"/>
                <w:color w:val="000000"/>
                <w:sz w:val="22"/>
                <w:szCs w:val="22"/>
              </w:rPr>
            </w:pPr>
            <w:r w:rsidRPr="00B47CFF">
              <w:rPr>
                <w:rFonts w:ascii="Times New Roman" w:hAnsi="Times New Roman"/>
                <w:color w:val="000000"/>
                <w:sz w:val="22"/>
                <w:szCs w:val="22"/>
              </w:rPr>
              <w:t>32,45%</w:t>
            </w:r>
          </w:p>
        </w:tc>
        <w:tc>
          <w:tcPr>
            <w:tcW w:w="0" w:type="auto"/>
            <w:vAlign w:val="center"/>
          </w:tcPr>
          <w:p w:rsidR="00B47CFF" w:rsidRPr="00B47CFF" w:rsidRDefault="00B47CFF" w:rsidP="00ED12AA">
            <w:pPr>
              <w:jc w:val="center"/>
              <w:rPr>
                <w:rFonts w:ascii="Times New Roman" w:hAnsi="Times New Roman"/>
                <w:sz w:val="22"/>
                <w:szCs w:val="22"/>
              </w:rPr>
            </w:pPr>
            <w:r w:rsidRPr="00B47CFF">
              <w:rPr>
                <w:rFonts w:ascii="Times New Roman" w:hAnsi="Times New Roman"/>
                <w:sz w:val="22"/>
                <w:szCs w:val="22"/>
              </w:rPr>
              <w:t>не менее 32,5%</w:t>
            </w:r>
          </w:p>
        </w:tc>
      </w:tr>
      <w:tr w:rsidR="00B47CFF" w:rsidRPr="0037168D" w:rsidTr="00F17C18">
        <w:tc>
          <w:tcPr>
            <w:tcW w:w="0" w:type="auto"/>
            <w:vAlign w:val="center"/>
          </w:tcPr>
          <w:p w:rsidR="00B47CFF" w:rsidRPr="0037168D" w:rsidRDefault="00B47CFF" w:rsidP="00ED12AA">
            <w:pPr>
              <w:pStyle w:val="af4"/>
              <w:spacing w:before="0" w:beforeAutospacing="0" w:after="0" w:afterAutospacing="0"/>
              <w:jc w:val="both"/>
              <w:rPr>
                <w:rFonts w:eastAsia="Calibri"/>
                <w:noProof/>
                <w:sz w:val="22"/>
                <w:lang w:eastAsia="en-US"/>
              </w:rPr>
            </w:pPr>
            <w:r w:rsidRPr="0037168D">
              <w:rPr>
                <w:rFonts w:eastAsia="Calibri"/>
                <w:noProof/>
                <w:sz w:val="22"/>
                <w:lang w:eastAsia="en-US"/>
              </w:rPr>
              <w:t>6.</w:t>
            </w:r>
          </w:p>
        </w:tc>
        <w:tc>
          <w:tcPr>
            <w:tcW w:w="0" w:type="auto"/>
            <w:vAlign w:val="bottom"/>
          </w:tcPr>
          <w:p w:rsidR="00B47CFF" w:rsidRPr="0037168D" w:rsidRDefault="00B47CFF" w:rsidP="00ED12AA">
            <w:pPr>
              <w:rPr>
                <w:rFonts w:ascii="Times New Roman" w:hAnsi="Times New Roman"/>
                <w:color w:val="000000"/>
                <w:sz w:val="22"/>
                <w:szCs w:val="24"/>
              </w:rPr>
            </w:pPr>
            <w:r w:rsidRPr="0037168D">
              <w:rPr>
                <w:rFonts w:ascii="Times New Roman" w:hAnsi="Times New Roman"/>
                <w:color w:val="000000"/>
                <w:sz w:val="22"/>
                <w:szCs w:val="24"/>
              </w:rPr>
              <w:t>Количество реализуемых вузом программ академической мобильности для НПР вуза и НПР сторонних организаций</w:t>
            </w:r>
          </w:p>
        </w:tc>
        <w:tc>
          <w:tcPr>
            <w:tcW w:w="0" w:type="auto"/>
            <w:vAlign w:val="center"/>
          </w:tcPr>
          <w:p w:rsidR="00B47CFF" w:rsidRPr="0037168D" w:rsidRDefault="00B47CFF" w:rsidP="00ED12AA">
            <w:pPr>
              <w:jc w:val="center"/>
              <w:rPr>
                <w:rFonts w:ascii="Times New Roman" w:hAnsi="Times New Roman"/>
                <w:sz w:val="22"/>
                <w:szCs w:val="24"/>
              </w:rPr>
            </w:pPr>
            <w:r w:rsidRPr="0037168D">
              <w:rPr>
                <w:rFonts w:ascii="Times New Roman" w:hAnsi="Times New Roman"/>
                <w:sz w:val="22"/>
                <w:szCs w:val="24"/>
              </w:rPr>
              <w:t>ед.</w:t>
            </w:r>
          </w:p>
        </w:tc>
        <w:tc>
          <w:tcPr>
            <w:tcW w:w="0" w:type="auto"/>
            <w:vAlign w:val="center"/>
          </w:tcPr>
          <w:p w:rsidR="00B47CFF" w:rsidRPr="00B47CFF" w:rsidRDefault="00B47CFF" w:rsidP="00EC4996">
            <w:pPr>
              <w:jc w:val="center"/>
              <w:rPr>
                <w:rFonts w:ascii="Times New Roman" w:hAnsi="Times New Roman"/>
                <w:sz w:val="22"/>
                <w:szCs w:val="22"/>
              </w:rPr>
            </w:pPr>
            <w:r w:rsidRPr="00B47CFF">
              <w:rPr>
                <w:rFonts w:ascii="Times New Roman" w:hAnsi="Times New Roman"/>
                <w:sz w:val="22"/>
                <w:szCs w:val="22"/>
              </w:rPr>
              <w:t>788</w:t>
            </w:r>
          </w:p>
        </w:tc>
        <w:tc>
          <w:tcPr>
            <w:tcW w:w="0" w:type="auto"/>
            <w:vAlign w:val="center"/>
          </w:tcPr>
          <w:p w:rsidR="00B47CFF" w:rsidRPr="00B47CFF" w:rsidRDefault="00B47CFF" w:rsidP="00B47CFF">
            <w:pPr>
              <w:jc w:val="center"/>
              <w:rPr>
                <w:rFonts w:ascii="Times New Roman" w:hAnsi="Times New Roman"/>
                <w:color w:val="000000"/>
                <w:sz w:val="22"/>
                <w:szCs w:val="22"/>
              </w:rPr>
            </w:pPr>
            <w:r w:rsidRPr="00B47CFF">
              <w:rPr>
                <w:rFonts w:ascii="Times New Roman" w:hAnsi="Times New Roman"/>
                <w:color w:val="000000"/>
                <w:sz w:val="22"/>
                <w:szCs w:val="22"/>
              </w:rPr>
              <w:t>840</w:t>
            </w:r>
          </w:p>
        </w:tc>
        <w:tc>
          <w:tcPr>
            <w:tcW w:w="0" w:type="auto"/>
            <w:vAlign w:val="center"/>
          </w:tcPr>
          <w:p w:rsidR="00B47CFF" w:rsidRPr="00B47CFF" w:rsidRDefault="00B47CFF" w:rsidP="00B47CFF">
            <w:pPr>
              <w:jc w:val="center"/>
              <w:rPr>
                <w:rFonts w:ascii="Times New Roman" w:hAnsi="Times New Roman"/>
                <w:color w:val="000000"/>
                <w:sz w:val="22"/>
                <w:szCs w:val="22"/>
              </w:rPr>
            </w:pPr>
            <w:r w:rsidRPr="00B47CFF">
              <w:rPr>
                <w:rFonts w:ascii="Times New Roman" w:hAnsi="Times New Roman"/>
                <w:color w:val="000000"/>
                <w:sz w:val="22"/>
                <w:szCs w:val="22"/>
              </w:rPr>
              <w:t>1782</w:t>
            </w:r>
          </w:p>
        </w:tc>
        <w:tc>
          <w:tcPr>
            <w:tcW w:w="0" w:type="auto"/>
            <w:vAlign w:val="center"/>
          </w:tcPr>
          <w:p w:rsidR="00B47CFF" w:rsidRPr="00B47CFF" w:rsidRDefault="00B47CFF" w:rsidP="00ED12AA">
            <w:pPr>
              <w:jc w:val="center"/>
              <w:rPr>
                <w:rFonts w:ascii="Times New Roman" w:hAnsi="Times New Roman"/>
                <w:sz w:val="22"/>
                <w:szCs w:val="22"/>
              </w:rPr>
            </w:pPr>
            <w:r w:rsidRPr="00B47CFF">
              <w:rPr>
                <w:rFonts w:ascii="Times New Roman" w:hAnsi="Times New Roman"/>
                <w:sz w:val="22"/>
                <w:szCs w:val="22"/>
              </w:rPr>
              <w:t>не менее 1500</w:t>
            </w:r>
          </w:p>
        </w:tc>
      </w:tr>
      <w:tr w:rsidR="00B47CFF" w:rsidRPr="0037168D" w:rsidTr="00F17C18">
        <w:tc>
          <w:tcPr>
            <w:tcW w:w="0" w:type="auto"/>
            <w:vAlign w:val="center"/>
          </w:tcPr>
          <w:p w:rsidR="00B47CFF" w:rsidRPr="0037168D" w:rsidRDefault="00B47CFF" w:rsidP="00ED12AA">
            <w:pPr>
              <w:pStyle w:val="af4"/>
              <w:spacing w:before="0" w:beforeAutospacing="0" w:after="0" w:afterAutospacing="0"/>
              <w:jc w:val="both"/>
              <w:rPr>
                <w:rFonts w:eastAsia="Calibri"/>
                <w:noProof/>
                <w:sz w:val="22"/>
                <w:lang w:eastAsia="en-US"/>
              </w:rPr>
            </w:pPr>
            <w:r w:rsidRPr="0037168D">
              <w:rPr>
                <w:rFonts w:eastAsia="Calibri"/>
                <w:noProof/>
                <w:sz w:val="22"/>
                <w:lang w:eastAsia="en-US"/>
              </w:rPr>
              <w:t>7.</w:t>
            </w:r>
          </w:p>
        </w:tc>
        <w:tc>
          <w:tcPr>
            <w:tcW w:w="0" w:type="auto"/>
            <w:vAlign w:val="bottom"/>
          </w:tcPr>
          <w:p w:rsidR="00B47CFF" w:rsidRPr="0037168D" w:rsidRDefault="00B47CFF" w:rsidP="00ED12AA">
            <w:pPr>
              <w:rPr>
                <w:rFonts w:ascii="Times New Roman" w:hAnsi="Times New Roman"/>
                <w:color w:val="000000"/>
                <w:sz w:val="22"/>
                <w:szCs w:val="24"/>
              </w:rPr>
            </w:pPr>
            <w:r w:rsidRPr="0037168D">
              <w:rPr>
                <w:rFonts w:ascii="Times New Roman" w:hAnsi="Times New Roman"/>
                <w:color w:val="000000"/>
                <w:sz w:val="22"/>
                <w:szCs w:val="24"/>
              </w:rPr>
              <w:t>Удельный вес численности молодых НПР вуза в общей численности НПР вуза</w:t>
            </w:r>
          </w:p>
        </w:tc>
        <w:tc>
          <w:tcPr>
            <w:tcW w:w="0" w:type="auto"/>
            <w:vAlign w:val="center"/>
          </w:tcPr>
          <w:p w:rsidR="00B47CFF" w:rsidRPr="0037168D" w:rsidRDefault="00B47CFF" w:rsidP="00ED12AA">
            <w:pPr>
              <w:jc w:val="center"/>
              <w:rPr>
                <w:rFonts w:ascii="Times New Roman" w:hAnsi="Times New Roman"/>
                <w:sz w:val="22"/>
                <w:szCs w:val="24"/>
              </w:rPr>
            </w:pPr>
            <w:r w:rsidRPr="0037168D">
              <w:rPr>
                <w:rFonts w:ascii="Times New Roman" w:hAnsi="Times New Roman"/>
                <w:sz w:val="22"/>
                <w:szCs w:val="24"/>
              </w:rPr>
              <w:t>%</w:t>
            </w:r>
          </w:p>
        </w:tc>
        <w:tc>
          <w:tcPr>
            <w:tcW w:w="0" w:type="auto"/>
            <w:vAlign w:val="center"/>
          </w:tcPr>
          <w:p w:rsidR="00B47CFF" w:rsidRPr="00B47CFF" w:rsidRDefault="00B47CFF" w:rsidP="00EC4996">
            <w:pPr>
              <w:jc w:val="center"/>
              <w:rPr>
                <w:rFonts w:ascii="Times New Roman" w:hAnsi="Times New Roman"/>
                <w:sz w:val="22"/>
                <w:szCs w:val="22"/>
              </w:rPr>
            </w:pPr>
            <w:r w:rsidRPr="00B47CFF">
              <w:rPr>
                <w:rFonts w:ascii="Times New Roman" w:hAnsi="Times New Roman"/>
                <w:sz w:val="22"/>
                <w:szCs w:val="22"/>
              </w:rPr>
              <w:t>28,65%</w:t>
            </w:r>
          </w:p>
        </w:tc>
        <w:tc>
          <w:tcPr>
            <w:tcW w:w="0" w:type="auto"/>
            <w:vAlign w:val="center"/>
          </w:tcPr>
          <w:p w:rsidR="00B47CFF" w:rsidRPr="00B47CFF" w:rsidRDefault="00B47CFF" w:rsidP="00B47CFF">
            <w:pPr>
              <w:jc w:val="center"/>
              <w:rPr>
                <w:rFonts w:ascii="Times New Roman" w:hAnsi="Times New Roman"/>
                <w:color w:val="000000"/>
                <w:sz w:val="22"/>
                <w:szCs w:val="22"/>
              </w:rPr>
            </w:pPr>
            <w:r w:rsidRPr="00B47CFF">
              <w:rPr>
                <w:rFonts w:ascii="Times New Roman" w:hAnsi="Times New Roman"/>
                <w:color w:val="000000"/>
                <w:sz w:val="22"/>
                <w:szCs w:val="22"/>
              </w:rPr>
              <w:t>29,3</w:t>
            </w:r>
            <w:r w:rsidRPr="00B47CFF">
              <w:rPr>
                <w:rFonts w:ascii="Times New Roman" w:hAnsi="Times New Roman"/>
                <w:sz w:val="22"/>
                <w:szCs w:val="22"/>
              </w:rPr>
              <w:t>%</w:t>
            </w:r>
          </w:p>
        </w:tc>
        <w:tc>
          <w:tcPr>
            <w:tcW w:w="0" w:type="auto"/>
            <w:vAlign w:val="center"/>
          </w:tcPr>
          <w:p w:rsidR="00B47CFF" w:rsidRPr="00B47CFF" w:rsidRDefault="00B47CFF" w:rsidP="00B47CFF">
            <w:pPr>
              <w:jc w:val="center"/>
              <w:rPr>
                <w:rFonts w:ascii="Times New Roman" w:hAnsi="Times New Roman"/>
                <w:color w:val="000000"/>
                <w:sz w:val="22"/>
                <w:szCs w:val="22"/>
              </w:rPr>
            </w:pPr>
            <w:r w:rsidRPr="00B47CFF">
              <w:rPr>
                <w:rFonts w:ascii="Times New Roman" w:hAnsi="Times New Roman"/>
                <w:color w:val="000000"/>
                <w:sz w:val="22"/>
                <w:szCs w:val="22"/>
              </w:rPr>
              <w:t>29,54%</w:t>
            </w:r>
          </w:p>
        </w:tc>
        <w:tc>
          <w:tcPr>
            <w:tcW w:w="0" w:type="auto"/>
            <w:vAlign w:val="center"/>
          </w:tcPr>
          <w:p w:rsidR="00B47CFF" w:rsidRPr="00B47CFF" w:rsidRDefault="00B47CFF" w:rsidP="00ED12AA">
            <w:pPr>
              <w:jc w:val="center"/>
              <w:rPr>
                <w:rFonts w:ascii="Times New Roman" w:hAnsi="Times New Roman"/>
                <w:sz w:val="22"/>
                <w:szCs w:val="22"/>
              </w:rPr>
            </w:pPr>
            <w:r w:rsidRPr="00B47CFF">
              <w:rPr>
                <w:rFonts w:ascii="Times New Roman" w:hAnsi="Times New Roman"/>
                <w:sz w:val="22"/>
                <w:szCs w:val="22"/>
              </w:rPr>
              <w:t>не менее 29,6%</w:t>
            </w:r>
          </w:p>
        </w:tc>
      </w:tr>
      <w:tr w:rsidR="00B47CFF" w:rsidRPr="0037168D" w:rsidTr="00F17C18">
        <w:tc>
          <w:tcPr>
            <w:tcW w:w="0" w:type="auto"/>
            <w:vAlign w:val="center"/>
          </w:tcPr>
          <w:p w:rsidR="00B47CFF" w:rsidRPr="0037168D" w:rsidRDefault="00B47CFF" w:rsidP="00ED12AA">
            <w:pPr>
              <w:pStyle w:val="af4"/>
              <w:spacing w:before="0" w:beforeAutospacing="0" w:after="0" w:afterAutospacing="0"/>
              <w:jc w:val="both"/>
              <w:rPr>
                <w:rFonts w:eastAsia="Calibri"/>
                <w:noProof/>
                <w:sz w:val="22"/>
                <w:lang w:eastAsia="en-US"/>
              </w:rPr>
            </w:pPr>
            <w:r w:rsidRPr="0037168D">
              <w:rPr>
                <w:rFonts w:eastAsia="Calibri"/>
                <w:noProof/>
                <w:sz w:val="22"/>
                <w:lang w:eastAsia="en-US"/>
              </w:rPr>
              <w:t>8.</w:t>
            </w:r>
          </w:p>
        </w:tc>
        <w:tc>
          <w:tcPr>
            <w:tcW w:w="0" w:type="auto"/>
            <w:vAlign w:val="bottom"/>
          </w:tcPr>
          <w:p w:rsidR="00B47CFF" w:rsidRPr="0037168D" w:rsidRDefault="00B47CFF" w:rsidP="00ED12AA">
            <w:pPr>
              <w:rPr>
                <w:rFonts w:ascii="Times New Roman" w:hAnsi="Times New Roman"/>
                <w:color w:val="000000"/>
                <w:sz w:val="22"/>
                <w:szCs w:val="24"/>
              </w:rPr>
            </w:pPr>
            <w:r w:rsidRPr="0037168D">
              <w:rPr>
                <w:rFonts w:ascii="Times New Roman" w:hAnsi="Times New Roman"/>
                <w:color w:val="000000"/>
                <w:sz w:val="22"/>
                <w:szCs w:val="24"/>
              </w:rPr>
              <w:t>Удельный вес численности обучающихся вуза по образовательным программам высшего образования по очной форме обучения, получивших поддержку, в общей численности обучающихся вуза по образовательным программам высшего образования по очной форме обучения</w:t>
            </w:r>
          </w:p>
        </w:tc>
        <w:tc>
          <w:tcPr>
            <w:tcW w:w="0" w:type="auto"/>
            <w:vAlign w:val="center"/>
          </w:tcPr>
          <w:p w:rsidR="00B47CFF" w:rsidRPr="0037168D" w:rsidRDefault="00B47CFF" w:rsidP="00ED12AA">
            <w:pPr>
              <w:jc w:val="center"/>
              <w:rPr>
                <w:rFonts w:ascii="Times New Roman" w:hAnsi="Times New Roman"/>
                <w:sz w:val="22"/>
                <w:szCs w:val="24"/>
              </w:rPr>
            </w:pPr>
            <w:r w:rsidRPr="0037168D">
              <w:rPr>
                <w:rFonts w:ascii="Times New Roman" w:hAnsi="Times New Roman"/>
                <w:sz w:val="22"/>
                <w:szCs w:val="24"/>
              </w:rPr>
              <w:t>%</w:t>
            </w:r>
          </w:p>
        </w:tc>
        <w:tc>
          <w:tcPr>
            <w:tcW w:w="0" w:type="auto"/>
            <w:vAlign w:val="center"/>
          </w:tcPr>
          <w:p w:rsidR="00B47CFF" w:rsidRPr="00B47CFF" w:rsidRDefault="00B47CFF" w:rsidP="00EC4996">
            <w:pPr>
              <w:jc w:val="center"/>
              <w:rPr>
                <w:rFonts w:ascii="Times New Roman" w:hAnsi="Times New Roman"/>
                <w:sz w:val="22"/>
                <w:szCs w:val="22"/>
              </w:rPr>
            </w:pPr>
            <w:r w:rsidRPr="00B47CFF">
              <w:rPr>
                <w:rFonts w:ascii="Times New Roman" w:hAnsi="Times New Roman"/>
                <w:sz w:val="22"/>
                <w:szCs w:val="22"/>
              </w:rPr>
              <w:t>11,53%</w:t>
            </w:r>
          </w:p>
        </w:tc>
        <w:tc>
          <w:tcPr>
            <w:tcW w:w="0" w:type="auto"/>
            <w:vAlign w:val="center"/>
          </w:tcPr>
          <w:p w:rsidR="00B47CFF" w:rsidRPr="00B47CFF" w:rsidRDefault="00B47CFF" w:rsidP="00B47CFF">
            <w:pPr>
              <w:jc w:val="center"/>
              <w:rPr>
                <w:rFonts w:ascii="Times New Roman" w:hAnsi="Times New Roman"/>
                <w:color w:val="000000"/>
                <w:sz w:val="22"/>
                <w:szCs w:val="22"/>
              </w:rPr>
            </w:pPr>
            <w:r w:rsidRPr="00B47CFF">
              <w:rPr>
                <w:rFonts w:ascii="Times New Roman" w:hAnsi="Times New Roman"/>
                <w:color w:val="000000"/>
                <w:sz w:val="22"/>
                <w:szCs w:val="22"/>
              </w:rPr>
              <w:t>14,6</w:t>
            </w:r>
            <w:r w:rsidRPr="00B47CFF">
              <w:rPr>
                <w:rFonts w:ascii="Times New Roman" w:hAnsi="Times New Roman"/>
                <w:sz w:val="22"/>
                <w:szCs w:val="22"/>
              </w:rPr>
              <w:t>%</w:t>
            </w:r>
          </w:p>
        </w:tc>
        <w:tc>
          <w:tcPr>
            <w:tcW w:w="0" w:type="auto"/>
            <w:vAlign w:val="center"/>
          </w:tcPr>
          <w:p w:rsidR="00B47CFF" w:rsidRPr="00B47CFF" w:rsidRDefault="00B47CFF" w:rsidP="00B47CFF">
            <w:pPr>
              <w:jc w:val="center"/>
              <w:rPr>
                <w:rFonts w:ascii="Times New Roman" w:hAnsi="Times New Roman"/>
                <w:color w:val="000000"/>
                <w:sz w:val="22"/>
                <w:szCs w:val="22"/>
              </w:rPr>
            </w:pPr>
            <w:r w:rsidRPr="00B47CFF">
              <w:rPr>
                <w:rFonts w:ascii="Times New Roman" w:hAnsi="Times New Roman"/>
                <w:color w:val="000000"/>
                <w:sz w:val="22"/>
                <w:szCs w:val="22"/>
              </w:rPr>
              <w:t>16,13%</w:t>
            </w:r>
          </w:p>
        </w:tc>
        <w:tc>
          <w:tcPr>
            <w:tcW w:w="0" w:type="auto"/>
            <w:vAlign w:val="center"/>
          </w:tcPr>
          <w:p w:rsidR="00B47CFF" w:rsidRPr="00B47CFF" w:rsidRDefault="00B47CFF" w:rsidP="00ED12AA">
            <w:pPr>
              <w:jc w:val="center"/>
              <w:rPr>
                <w:rFonts w:ascii="Times New Roman" w:hAnsi="Times New Roman"/>
                <w:sz w:val="22"/>
                <w:szCs w:val="22"/>
              </w:rPr>
            </w:pPr>
            <w:r w:rsidRPr="00B47CFF">
              <w:rPr>
                <w:rFonts w:ascii="Times New Roman" w:hAnsi="Times New Roman"/>
                <w:sz w:val="22"/>
                <w:szCs w:val="22"/>
              </w:rPr>
              <w:t>16,5%</w:t>
            </w:r>
          </w:p>
        </w:tc>
      </w:tr>
      <w:tr w:rsidR="00B47CFF" w:rsidRPr="0037168D" w:rsidTr="00F17C18">
        <w:tc>
          <w:tcPr>
            <w:tcW w:w="0" w:type="auto"/>
            <w:vAlign w:val="center"/>
          </w:tcPr>
          <w:p w:rsidR="00B47CFF" w:rsidRPr="0037168D" w:rsidRDefault="00B47CFF" w:rsidP="00ED12AA">
            <w:pPr>
              <w:pStyle w:val="af4"/>
              <w:spacing w:before="0" w:beforeAutospacing="0" w:after="0" w:afterAutospacing="0"/>
              <w:jc w:val="both"/>
              <w:rPr>
                <w:rFonts w:eastAsia="Calibri"/>
                <w:noProof/>
                <w:sz w:val="22"/>
                <w:lang w:eastAsia="en-US"/>
              </w:rPr>
            </w:pPr>
            <w:r w:rsidRPr="0037168D">
              <w:rPr>
                <w:rFonts w:eastAsia="Calibri"/>
                <w:noProof/>
                <w:sz w:val="22"/>
                <w:lang w:eastAsia="en-US"/>
              </w:rPr>
              <w:t>9.</w:t>
            </w:r>
          </w:p>
        </w:tc>
        <w:tc>
          <w:tcPr>
            <w:tcW w:w="0" w:type="auto"/>
            <w:vAlign w:val="bottom"/>
          </w:tcPr>
          <w:p w:rsidR="00B47CFF" w:rsidRPr="0037168D" w:rsidRDefault="00B47CFF" w:rsidP="00ED12AA">
            <w:pPr>
              <w:rPr>
                <w:rFonts w:ascii="Times New Roman" w:hAnsi="Times New Roman"/>
                <w:color w:val="000000"/>
                <w:sz w:val="22"/>
                <w:szCs w:val="24"/>
              </w:rPr>
            </w:pPr>
            <w:r w:rsidRPr="0037168D">
              <w:rPr>
                <w:rFonts w:ascii="Times New Roman" w:hAnsi="Times New Roman"/>
                <w:color w:val="000000"/>
                <w:sz w:val="22"/>
                <w:szCs w:val="24"/>
              </w:rPr>
              <w:t>Удельный вес численности стажеров-исследователей и молодых НПР вуза, получивших поддержку, в общей численности стажеров-исследователей и молодых НПР вуза</w:t>
            </w:r>
          </w:p>
        </w:tc>
        <w:tc>
          <w:tcPr>
            <w:tcW w:w="0" w:type="auto"/>
            <w:vAlign w:val="center"/>
          </w:tcPr>
          <w:p w:rsidR="00B47CFF" w:rsidRPr="0037168D" w:rsidRDefault="00B47CFF" w:rsidP="00ED12AA">
            <w:pPr>
              <w:jc w:val="center"/>
              <w:rPr>
                <w:rFonts w:ascii="Times New Roman" w:hAnsi="Times New Roman"/>
                <w:sz w:val="22"/>
                <w:szCs w:val="24"/>
              </w:rPr>
            </w:pPr>
            <w:r w:rsidRPr="0037168D">
              <w:rPr>
                <w:rFonts w:ascii="Times New Roman" w:hAnsi="Times New Roman"/>
                <w:sz w:val="22"/>
                <w:szCs w:val="24"/>
              </w:rPr>
              <w:t>%</w:t>
            </w:r>
          </w:p>
        </w:tc>
        <w:tc>
          <w:tcPr>
            <w:tcW w:w="0" w:type="auto"/>
            <w:vAlign w:val="center"/>
          </w:tcPr>
          <w:p w:rsidR="00B47CFF" w:rsidRPr="00B47CFF" w:rsidRDefault="00B47CFF" w:rsidP="00EC4996">
            <w:pPr>
              <w:jc w:val="center"/>
              <w:rPr>
                <w:rFonts w:ascii="Times New Roman" w:hAnsi="Times New Roman"/>
                <w:sz w:val="22"/>
                <w:szCs w:val="22"/>
              </w:rPr>
            </w:pPr>
            <w:r w:rsidRPr="00B47CFF">
              <w:rPr>
                <w:rFonts w:ascii="Times New Roman" w:hAnsi="Times New Roman"/>
                <w:sz w:val="22"/>
                <w:szCs w:val="22"/>
              </w:rPr>
              <w:t>20,45%</w:t>
            </w:r>
          </w:p>
        </w:tc>
        <w:tc>
          <w:tcPr>
            <w:tcW w:w="0" w:type="auto"/>
            <w:vAlign w:val="center"/>
          </w:tcPr>
          <w:p w:rsidR="00B47CFF" w:rsidRPr="00B47CFF" w:rsidRDefault="00B47CFF" w:rsidP="00B47CFF">
            <w:pPr>
              <w:jc w:val="center"/>
              <w:rPr>
                <w:rFonts w:ascii="Times New Roman" w:hAnsi="Times New Roman"/>
                <w:color w:val="000000"/>
                <w:sz w:val="22"/>
                <w:szCs w:val="22"/>
              </w:rPr>
            </w:pPr>
            <w:r w:rsidRPr="00B47CFF">
              <w:rPr>
                <w:rFonts w:ascii="Times New Roman" w:hAnsi="Times New Roman"/>
                <w:color w:val="000000"/>
                <w:sz w:val="22"/>
                <w:szCs w:val="22"/>
              </w:rPr>
              <w:t>22,6</w:t>
            </w:r>
            <w:r w:rsidRPr="00B47CFF">
              <w:rPr>
                <w:rFonts w:ascii="Times New Roman" w:hAnsi="Times New Roman"/>
                <w:sz w:val="22"/>
                <w:szCs w:val="22"/>
              </w:rPr>
              <w:t>%</w:t>
            </w:r>
          </w:p>
        </w:tc>
        <w:tc>
          <w:tcPr>
            <w:tcW w:w="0" w:type="auto"/>
            <w:vAlign w:val="center"/>
          </w:tcPr>
          <w:p w:rsidR="00B47CFF" w:rsidRPr="00B47CFF" w:rsidRDefault="00B47CFF" w:rsidP="00B47CFF">
            <w:pPr>
              <w:jc w:val="center"/>
              <w:rPr>
                <w:rFonts w:ascii="Times New Roman" w:hAnsi="Times New Roman"/>
                <w:color w:val="000000"/>
                <w:sz w:val="22"/>
                <w:szCs w:val="22"/>
              </w:rPr>
            </w:pPr>
            <w:r w:rsidRPr="00B47CFF">
              <w:rPr>
                <w:rFonts w:ascii="Times New Roman" w:hAnsi="Times New Roman"/>
                <w:color w:val="000000"/>
                <w:sz w:val="22"/>
                <w:szCs w:val="22"/>
              </w:rPr>
              <w:t>54,7%</w:t>
            </w:r>
          </w:p>
        </w:tc>
        <w:tc>
          <w:tcPr>
            <w:tcW w:w="0" w:type="auto"/>
            <w:vAlign w:val="center"/>
          </w:tcPr>
          <w:p w:rsidR="00B47CFF" w:rsidRPr="00B47CFF" w:rsidRDefault="00B47CFF" w:rsidP="00ED12AA">
            <w:pPr>
              <w:jc w:val="center"/>
              <w:rPr>
                <w:rFonts w:ascii="Times New Roman" w:hAnsi="Times New Roman"/>
                <w:sz w:val="22"/>
                <w:szCs w:val="22"/>
              </w:rPr>
            </w:pPr>
            <w:r w:rsidRPr="00B47CFF">
              <w:rPr>
                <w:rFonts w:ascii="Times New Roman" w:hAnsi="Times New Roman"/>
                <w:sz w:val="22"/>
                <w:szCs w:val="22"/>
              </w:rPr>
              <w:t>не менее 25%</w:t>
            </w:r>
          </w:p>
        </w:tc>
      </w:tr>
      <w:tr w:rsidR="00B47CFF" w:rsidRPr="0037168D" w:rsidTr="00F17C18">
        <w:tc>
          <w:tcPr>
            <w:tcW w:w="0" w:type="auto"/>
            <w:vAlign w:val="center"/>
          </w:tcPr>
          <w:p w:rsidR="00B47CFF" w:rsidRPr="0037168D" w:rsidRDefault="00B47CFF" w:rsidP="00ED12AA">
            <w:pPr>
              <w:pStyle w:val="af4"/>
              <w:spacing w:before="0" w:beforeAutospacing="0" w:after="0" w:afterAutospacing="0"/>
              <w:jc w:val="both"/>
              <w:rPr>
                <w:rFonts w:eastAsia="Calibri"/>
                <w:noProof/>
                <w:sz w:val="22"/>
                <w:lang w:eastAsia="en-US"/>
              </w:rPr>
            </w:pPr>
            <w:r w:rsidRPr="0037168D">
              <w:rPr>
                <w:rFonts w:eastAsia="Calibri"/>
                <w:noProof/>
                <w:sz w:val="22"/>
                <w:lang w:eastAsia="en-US"/>
              </w:rPr>
              <w:lastRenderedPageBreak/>
              <w:t>10.</w:t>
            </w:r>
          </w:p>
        </w:tc>
        <w:tc>
          <w:tcPr>
            <w:tcW w:w="0" w:type="auto"/>
            <w:vAlign w:val="bottom"/>
          </w:tcPr>
          <w:p w:rsidR="00B47CFF" w:rsidRPr="0037168D" w:rsidRDefault="00B47CFF" w:rsidP="00ED12AA">
            <w:pPr>
              <w:rPr>
                <w:rFonts w:ascii="Times New Roman" w:hAnsi="Times New Roman"/>
                <w:color w:val="000000"/>
                <w:sz w:val="22"/>
                <w:szCs w:val="24"/>
              </w:rPr>
            </w:pPr>
            <w:r w:rsidRPr="0037168D">
              <w:rPr>
                <w:rFonts w:ascii="Times New Roman" w:hAnsi="Times New Roman"/>
                <w:color w:val="000000"/>
                <w:sz w:val="22"/>
                <w:szCs w:val="24"/>
              </w:rPr>
              <w:t>Количество образовательных программ высшего образования и дополнительных профессиональных программ, разработанных и реализуемых в партнерстве с ведущими российскими и иностранными вузами и/или ведущими российскими и иностранными научными организациями</w:t>
            </w:r>
          </w:p>
        </w:tc>
        <w:tc>
          <w:tcPr>
            <w:tcW w:w="0" w:type="auto"/>
            <w:vAlign w:val="center"/>
          </w:tcPr>
          <w:p w:rsidR="00B47CFF" w:rsidRPr="0037168D" w:rsidRDefault="00B47CFF" w:rsidP="00ED12AA">
            <w:pPr>
              <w:jc w:val="center"/>
              <w:rPr>
                <w:rFonts w:ascii="Times New Roman" w:hAnsi="Times New Roman"/>
                <w:sz w:val="22"/>
                <w:szCs w:val="24"/>
              </w:rPr>
            </w:pPr>
            <w:r w:rsidRPr="0037168D">
              <w:rPr>
                <w:rFonts w:ascii="Times New Roman" w:hAnsi="Times New Roman"/>
                <w:sz w:val="22"/>
                <w:szCs w:val="24"/>
              </w:rPr>
              <w:t>ед.</w:t>
            </w:r>
          </w:p>
        </w:tc>
        <w:tc>
          <w:tcPr>
            <w:tcW w:w="0" w:type="auto"/>
            <w:vAlign w:val="center"/>
          </w:tcPr>
          <w:p w:rsidR="00B47CFF" w:rsidRPr="00B47CFF" w:rsidRDefault="00B47CFF" w:rsidP="00EC4996">
            <w:pPr>
              <w:jc w:val="center"/>
              <w:rPr>
                <w:rFonts w:ascii="Times New Roman" w:hAnsi="Times New Roman"/>
                <w:sz w:val="22"/>
                <w:szCs w:val="22"/>
              </w:rPr>
            </w:pPr>
            <w:r w:rsidRPr="00B47CFF">
              <w:rPr>
                <w:rFonts w:ascii="Times New Roman" w:hAnsi="Times New Roman"/>
                <w:sz w:val="22"/>
                <w:szCs w:val="22"/>
              </w:rPr>
              <w:t>13</w:t>
            </w:r>
          </w:p>
        </w:tc>
        <w:tc>
          <w:tcPr>
            <w:tcW w:w="0" w:type="auto"/>
            <w:vAlign w:val="center"/>
          </w:tcPr>
          <w:p w:rsidR="00B47CFF" w:rsidRPr="00B47CFF" w:rsidRDefault="00B47CFF" w:rsidP="00B47CFF">
            <w:pPr>
              <w:jc w:val="center"/>
              <w:rPr>
                <w:rFonts w:ascii="Times New Roman" w:hAnsi="Times New Roman"/>
                <w:color w:val="000000"/>
                <w:sz w:val="22"/>
                <w:szCs w:val="22"/>
              </w:rPr>
            </w:pPr>
            <w:r w:rsidRPr="00B47CFF">
              <w:rPr>
                <w:rFonts w:ascii="Times New Roman" w:hAnsi="Times New Roman"/>
                <w:color w:val="000000"/>
                <w:sz w:val="22"/>
                <w:szCs w:val="22"/>
              </w:rPr>
              <w:t>10</w:t>
            </w:r>
          </w:p>
        </w:tc>
        <w:tc>
          <w:tcPr>
            <w:tcW w:w="0" w:type="auto"/>
            <w:vAlign w:val="center"/>
          </w:tcPr>
          <w:p w:rsidR="00B47CFF" w:rsidRPr="00B47CFF" w:rsidRDefault="00B47CFF" w:rsidP="00B47CFF">
            <w:pPr>
              <w:jc w:val="center"/>
              <w:rPr>
                <w:rFonts w:ascii="Times New Roman" w:hAnsi="Times New Roman"/>
                <w:color w:val="000000"/>
                <w:sz w:val="22"/>
                <w:szCs w:val="22"/>
              </w:rPr>
            </w:pPr>
            <w:r w:rsidRPr="00B47CFF">
              <w:rPr>
                <w:rFonts w:ascii="Times New Roman" w:hAnsi="Times New Roman"/>
                <w:color w:val="000000"/>
                <w:sz w:val="22"/>
                <w:szCs w:val="22"/>
              </w:rPr>
              <w:t>27</w:t>
            </w:r>
          </w:p>
        </w:tc>
        <w:tc>
          <w:tcPr>
            <w:tcW w:w="0" w:type="auto"/>
            <w:vAlign w:val="center"/>
          </w:tcPr>
          <w:p w:rsidR="00B47CFF" w:rsidRPr="00B47CFF" w:rsidRDefault="00B47CFF" w:rsidP="00ED12AA">
            <w:pPr>
              <w:jc w:val="center"/>
              <w:rPr>
                <w:rFonts w:ascii="Times New Roman" w:hAnsi="Times New Roman"/>
                <w:sz w:val="22"/>
                <w:szCs w:val="22"/>
              </w:rPr>
            </w:pPr>
            <w:r w:rsidRPr="00B47CFF">
              <w:rPr>
                <w:rFonts w:ascii="Times New Roman" w:hAnsi="Times New Roman"/>
                <w:sz w:val="22"/>
                <w:szCs w:val="22"/>
              </w:rPr>
              <w:t>28</w:t>
            </w:r>
          </w:p>
        </w:tc>
      </w:tr>
      <w:tr w:rsidR="00B47CFF" w:rsidRPr="0037168D" w:rsidTr="00F17C18">
        <w:tc>
          <w:tcPr>
            <w:tcW w:w="0" w:type="auto"/>
            <w:vAlign w:val="center"/>
          </w:tcPr>
          <w:p w:rsidR="00B47CFF" w:rsidRPr="0037168D" w:rsidRDefault="00B47CFF" w:rsidP="00ED12AA">
            <w:pPr>
              <w:pStyle w:val="af4"/>
              <w:spacing w:before="0" w:beforeAutospacing="0" w:after="0" w:afterAutospacing="0"/>
              <w:jc w:val="both"/>
              <w:rPr>
                <w:rFonts w:eastAsia="Calibri"/>
                <w:noProof/>
                <w:sz w:val="22"/>
                <w:lang w:eastAsia="en-US"/>
              </w:rPr>
            </w:pPr>
            <w:r w:rsidRPr="0037168D">
              <w:rPr>
                <w:rFonts w:eastAsia="Calibri"/>
                <w:noProof/>
                <w:sz w:val="22"/>
                <w:lang w:eastAsia="en-US"/>
              </w:rPr>
              <w:t>11.</w:t>
            </w:r>
          </w:p>
        </w:tc>
        <w:tc>
          <w:tcPr>
            <w:tcW w:w="0" w:type="auto"/>
            <w:vAlign w:val="bottom"/>
          </w:tcPr>
          <w:p w:rsidR="00B47CFF" w:rsidRPr="0037168D" w:rsidRDefault="00B47CFF" w:rsidP="00ED12AA">
            <w:pPr>
              <w:rPr>
                <w:rFonts w:ascii="Times New Roman" w:hAnsi="Times New Roman"/>
                <w:color w:val="000000"/>
                <w:sz w:val="22"/>
                <w:szCs w:val="24"/>
              </w:rPr>
            </w:pPr>
            <w:r w:rsidRPr="0037168D">
              <w:rPr>
                <w:rFonts w:ascii="Times New Roman" w:hAnsi="Times New Roman"/>
                <w:color w:val="000000"/>
                <w:sz w:val="22"/>
                <w:szCs w:val="24"/>
              </w:rPr>
              <w:t>Удельный вес численности студентов ведущих иностранных вузов, привлеченных в вуз, в общей численности студентов вуза</w:t>
            </w:r>
          </w:p>
        </w:tc>
        <w:tc>
          <w:tcPr>
            <w:tcW w:w="0" w:type="auto"/>
            <w:vAlign w:val="center"/>
          </w:tcPr>
          <w:p w:rsidR="00B47CFF" w:rsidRPr="0037168D" w:rsidRDefault="00B47CFF" w:rsidP="00ED12AA">
            <w:pPr>
              <w:jc w:val="center"/>
              <w:rPr>
                <w:rFonts w:ascii="Times New Roman" w:hAnsi="Times New Roman"/>
                <w:sz w:val="22"/>
                <w:szCs w:val="24"/>
              </w:rPr>
            </w:pPr>
            <w:r w:rsidRPr="0037168D">
              <w:rPr>
                <w:rFonts w:ascii="Times New Roman" w:hAnsi="Times New Roman"/>
                <w:sz w:val="22"/>
                <w:szCs w:val="24"/>
              </w:rPr>
              <w:t>%</w:t>
            </w:r>
          </w:p>
        </w:tc>
        <w:tc>
          <w:tcPr>
            <w:tcW w:w="0" w:type="auto"/>
            <w:vAlign w:val="center"/>
          </w:tcPr>
          <w:p w:rsidR="00B47CFF" w:rsidRPr="00B47CFF" w:rsidRDefault="00B47CFF" w:rsidP="00EC4996">
            <w:pPr>
              <w:jc w:val="center"/>
              <w:rPr>
                <w:rFonts w:ascii="Times New Roman" w:hAnsi="Times New Roman"/>
                <w:sz w:val="22"/>
                <w:szCs w:val="22"/>
              </w:rPr>
            </w:pPr>
            <w:r w:rsidRPr="00B47CFF">
              <w:rPr>
                <w:rFonts w:ascii="Times New Roman" w:hAnsi="Times New Roman"/>
                <w:sz w:val="22"/>
                <w:szCs w:val="22"/>
              </w:rPr>
              <w:t>1,72%</w:t>
            </w:r>
          </w:p>
        </w:tc>
        <w:tc>
          <w:tcPr>
            <w:tcW w:w="0" w:type="auto"/>
            <w:vAlign w:val="center"/>
          </w:tcPr>
          <w:p w:rsidR="00B47CFF" w:rsidRPr="00B47CFF" w:rsidRDefault="00B47CFF" w:rsidP="00B47CFF">
            <w:pPr>
              <w:jc w:val="center"/>
              <w:rPr>
                <w:rFonts w:ascii="Times New Roman" w:hAnsi="Times New Roman"/>
                <w:color w:val="000000"/>
                <w:sz w:val="22"/>
                <w:szCs w:val="22"/>
              </w:rPr>
            </w:pPr>
            <w:r w:rsidRPr="00B47CFF">
              <w:rPr>
                <w:rFonts w:ascii="Times New Roman" w:hAnsi="Times New Roman"/>
                <w:color w:val="000000"/>
                <w:sz w:val="22"/>
                <w:szCs w:val="22"/>
              </w:rPr>
              <w:t>2,2</w:t>
            </w:r>
            <w:r w:rsidRPr="00B47CFF">
              <w:rPr>
                <w:rFonts w:ascii="Times New Roman" w:hAnsi="Times New Roman"/>
                <w:sz w:val="22"/>
                <w:szCs w:val="22"/>
              </w:rPr>
              <w:t>%</w:t>
            </w:r>
          </w:p>
        </w:tc>
        <w:tc>
          <w:tcPr>
            <w:tcW w:w="0" w:type="auto"/>
            <w:vAlign w:val="center"/>
          </w:tcPr>
          <w:p w:rsidR="00B47CFF" w:rsidRPr="00B47CFF" w:rsidRDefault="00B47CFF" w:rsidP="00B47CFF">
            <w:pPr>
              <w:jc w:val="center"/>
              <w:rPr>
                <w:rFonts w:ascii="Times New Roman" w:hAnsi="Times New Roman"/>
                <w:color w:val="000000"/>
                <w:sz w:val="22"/>
                <w:szCs w:val="22"/>
              </w:rPr>
            </w:pPr>
            <w:r w:rsidRPr="00B47CFF">
              <w:rPr>
                <w:rFonts w:ascii="Times New Roman" w:hAnsi="Times New Roman"/>
                <w:color w:val="000000"/>
                <w:sz w:val="22"/>
                <w:szCs w:val="22"/>
              </w:rPr>
              <w:t>2,75%</w:t>
            </w:r>
          </w:p>
        </w:tc>
        <w:tc>
          <w:tcPr>
            <w:tcW w:w="0" w:type="auto"/>
            <w:vAlign w:val="center"/>
          </w:tcPr>
          <w:p w:rsidR="00B47CFF" w:rsidRPr="00B47CFF" w:rsidRDefault="00B47CFF" w:rsidP="00ED12AA">
            <w:pPr>
              <w:jc w:val="center"/>
              <w:rPr>
                <w:rFonts w:ascii="Times New Roman" w:hAnsi="Times New Roman"/>
                <w:sz w:val="22"/>
                <w:szCs w:val="22"/>
              </w:rPr>
            </w:pPr>
            <w:r w:rsidRPr="00B47CFF">
              <w:rPr>
                <w:rFonts w:ascii="Times New Roman" w:hAnsi="Times New Roman"/>
                <w:sz w:val="22"/>
                <w:szCs w:val="22"/>
              </w:rPr>
              <w:t>3,0%</w:t>
            </w:r>
          </w:p>
        </w:tc>
      </w:tr>
      <w:tr w:rsidR="00B47CFF" w:rsidRPr="0037168D" w:rsidTr="00F17C18">
        <w:tc>
          <w:tcPr>
            <w:tcW w:w="0" w:type="auto"/>
            <w:vAlign w:val="center"/>
          </w:tcPr>
          <w:p w:rsidR="00B47CFF" w:rsidRPr="0037168D" w:rsidRDefault="00B47CFF" w:rsidP="00ED12AA">
            <w:pPr>
              <w:pStyle w:val="af4"/>
              <w:spacing w:before="0" w:beforeAutospacing="0" w:after="0" w:afterAutospacing="0"/>
              <w:jc w:val="both"/>
              <w:rPr>
                <w:rFonts w:eastAsia="Calibri"/>
                <w:noProof/>
                <w:sz w:val="22"/>
                <w:lang w:eastAsia="en-US"/>
              </w:rPr>
            </w:pPr>
            <w:r w:rsidRPr="0037168D">
              <w:rPr>
                <w:rFonts w:eastAsia="Calibri"/>
                <w:noProof/>
                <w:sz w:val="22"/>
                <w:lang w:eastAsia="en-US"/>
              </w:rPr>
              <w:t>12.</w:t>
            </w:r>
          </w:p>
        </w:tc>
        <w:tc>
          <w:tcPr>
            <w:tcW w:w="0" w:type="auto"/>
            <w:vAlign w:val="bottom"/>
          </w:tcPr>
          <w:p w:rsidR="00B47CFF" w:rsidRPr="0037168D" w:rsidRDefault="00B47CFF" w:rsidP="00ED12AA">
            <w:pPr>
              <w:rPr>
                <w:rFonts w:ascii="Times New Roman" w:hAnsi="Times New Roman"/>
                <w:color w:val="000000"/>
                <w:sz w:val="22"/>
                <w:szCs w:val="24"/>
              </w:rPr>
            </w:pPr>
            <w:r w:rsidRPr="0037168D">
              <w:rPr>
                <w:rFonts w:ascii="Times New Roman" w:hAnsi="Times New Roman"/>
                <w:color w:val="000000"/>
                <w:sz w:val="22"/>
                <w:szCs w:val="24"/>
              </w:rPr>
              <w:t>Количество научно-исследовательских проектов, реализуемых с привлечением к руководству ведущих иностранных и российских ученых и/или совместно с ведущими российскими и иностранными научными организациями на базе вуза, в том числе с возможностью создания структурных подразделений в вузе</w:t>
            </w:r>
          </w:p>
        </w:tc>
        <w:tc>
          <w:tcPr>
            <w:tcW w:w="0" w:type="auto"/>
            <w:vAlign w:val="center"/>
          </w:tcPr>
          <w:p w:rsidR="00B47CFF" w:rsidRPr="0037168D" w:rsidRDefault="00B47CFF" w:rsidP="00ED12AA">
            <w:pPr>
              <w:jc w:val="center"/>
              <w:rPr>
                <w:rFonts w:ascii="Times New Roman" w:hAnsi="Times New Roman"/>
                <w:sz w:val="22"/>
                <w:szCs w:val="24"/>
              </w:rPr>
            </w:pPr>
            <w:r w:rsidRPr="0037168D">
              <w:rPr>
                <w:rFonts w:ascii="Times New Roman" w:hAnsi="Times New Roman"/>
                <w:sz w:val="22"/>
                <w:szCs w:val="24"/>
              </w:rPr>
              <w:t>ед.</w:t>
            </w:r>
          </w:p>
        </w:tc>
        <w:tc>
          <w:tcPr>
            <w:tcW w:w="0" w:type="auto"/>
            <w:vAlign w:val="center"/>
          </w:tcPr>
          <w:p w:rsidR="00B47CFF" w:rsidRPr="00B47CFF" w:rsidRDefault="00B47CFF" w:rsidP="00EC4996">
            <w:pPr>
              <w:jc w:val="center"/>
              <w:rPr>
                <w:rFonts w:ascii="Times New Roman" w:hAnsi="Times New Roman"/>
                <w:sz w:val="22"/>
                <w:szCs w:val="22"/>
              </w:rPr>
            </w:pPr>
            <w:r w:rsidRPr="00B47CFF">
              <w:rPr>
                <w:rFonts w:ascii="Times New Roman" w:hAnsi="Times New Roman"/>
                <w:sz w:val="22"/>
                <w:szCs w:val="22"/>
              </w:rPr>
              <w:t>64</w:t>
            </w:r>
          </w:p>
        </w:tc>
        <w:tc>
          <w:tcPr>
            <w:tcW w:w="0" w:type="auto"/>
            <w:vAlign w:val="center"/>
          </w:tcPr>
          <w:p w:rsidR="00B47CFF" w:rsidRPr="00B47CFF" w:rsidRDefault="00B47CFF" w:rsidP="00B47CFF">
            <w:pPr>
              <w:jc w:val="center"/>
              <w:rPr>
                <w:rFonts w:ascii="Times New Roman" w:hAnsi="Times New Roman"/>
                <w:color w:val="000000"/>
                <w:sz w:val="22"/>
                <w:szCs w:val="22"/>
              </w:rPr>
            </w:pPr>
            <w:r w:rsidRPr="00B47CFF">
              <w:rPr>
                <w:rFonts w:ascii="Times New Roman" w:hAnsi="Times New Roman"/>
                <w:color w:val="000000"/>
                <w:sz w:val="22"/>
                <w:szCs w:val="22"/>
              </w:rPr>
              <w:t>74</w:t>
            </w:r>
          </w:p>
        </w:tc>
        <w:tc>
          <w:tcPr>
            <w:tcW w:w="0" w:type="auto"/>
            <w:vAlign w:val="center"/>
          </w:tcPr>
          <w:p w:rsidR="00B47CFF" w:rsidRPr="00B47CFF" w:rsidRDefault="00B47CFF" w:rsidP="00B47CFF">
            <w:pPr>
              <w:jc w:val="center"/>
              <w:rPr>
                <w:rFonts w:ascii="Times New Roman" w:hAnsi="Times New Roman"/>
                <w:color w:val="000000"/>
                <w:sz w:val="22"/>
                <w:szCs w:val="22"/>
              </w:rPr>
            </w:pPr>
            <w:r w:rsidRPr="00B47CFF">
              <w:rPr>
                <w:rFonts w:ascii="Times New Roman" w:hAnsi="Times New Roman"/>
                <w:color w:val="000000"/>
                <w:sz w:val="22"/>
                <w:szCs w:val="22"/>
              </w:rPr>
              <w:t>123</w:t>
            </w:r>
          </w:p>
        </w:tc>
        <w:tc>
          <w:tcPr>
            <w:tcW w:w="0" w:type="auto"/>
            <w:vAlign w:val="center"/>
          </w:tcPr>
          <w:p w:rsidR="00B47CFF" w:rsidRPr="00B47CFF" w:rsidRDefault="00B47CFF" w:rsidP="00ED12AA">
            <w:pPr>
              <w:jc w:val="center"/>
              <w:rPr>
                <w:rFonts w:ascii="Times New Roman" w:hAnsi="Times New Roman"/>
                <w:sz w:val="22"/>
                <w:szCs w:val="22"/>
              </w:rPr>
            </w:pPr>
            <w:r w:rsidRPr="00B47CFF">
              <w:rPr>
                <w:rFonts w:ascii="Times New Roman" w:hAnsi="Times New Roman"/>
                <w:sz w:val="22"/>
                <w:szCs w:val="22"/>
              </w:rPr>
              <w:t>75</w:t>
            </w:r>
          </w:p>
        </w:tc>
      </w:tr>
      <w:tr w:rsidR="00B47CFF" w:rsidRPr="0037168D" w:rsidTr="00F17C18">
        <w:tc>
          <w:tcPr>
            <w:tcW w:w="0" w:type="auto"/>
            <w:vAlign w:val="center"/>
          </w:tcPr>
          <w:p w:rsidR="00B47CFF" w:rsidRPr="0037168D" w:rsidRDefault="00B47CFF" w:rsidP="00ED12AA">
            <w:pPr>
              <w:pStyle w:val="af4"/>
              <w:spacing w:before="0" w:beforeAutospacing="0" w:after="0" w:afterAutospacing="0"/>
              <w:jc w:val="both"/>
              <w:rPr>
                <w:rFonts w:eastAsia="Calibri"/>
                <w:noProof/>
                <w:sz w:val="22"/>
                <w:lang w:eastAsia="en-US"/>
              </w:rPr>
            </w:pPr>
            <w:r w:rsidRPr="0037168D">
              <w:rPr>
                <w:rFonts w:eastAsia="Calibri"/>
                <w:noProof/>
                <w:sz w:val="22"/>
                <w:lang w:eastAsia="en-US"/>
              </w:rPr>
              <w:t>13.</w:t>
            </w:r>
          </w:p>
        </w:tc>
        <w:tc>
          <w:tcPr>
            <w:tcW w:w="0" w:type="auto"/>
            <w:vAlign w:val="bottom"/>
          </w:tcPr>
          <w:p w:rsidR="00B47CFF" w:rsidRPr="0037168D" w:rsidRDefault="00B47CFF" w:rsidP="00ED12AA">
            <w:pPr>
              <w:rPr>
                <w:rFonts w:ascii="Times New Roman" w:hAnsi="Times New Roman"/>
                <w:color w:val="000000"/>
                <w:sz w:val="22"/>
                <w:szCs w:val="24"/>
              </w:rPr>
            </w:pPr>
            <w:r w:rsidRPr="0037168D">
              <w:rPr>
                <w:rFonts w:ascii="Times New Roman" w:hAnsi="Times New Roman"/>
                <w:color w:val="000000"/>
                <w:sz w:val="22"/>
                <w:szCs w:val="24"/>
              </w:rPr>
              <w:t>Количество научно-исследовательских и опытно-конструкторских проектов, реализуемых совместно с российскими и международными высокотехнологичными компаниями на базе вуза, в том числе с возможностью создания структурных подразделений в вузе</w:t>
            </w:r>
          </w:p>
        </w:tc>
        <w:tc>
          <w:tcPr>
            <w:tcW w:w="0" w:type="auto"/>
            <w:vAlign w:val="center"/>
          </w:tcPr>
          <w:p w:rsidR="00B47CFF" w:rsidRPr="0037168D" w:rsidRDefault="00B47CFF" w:rsidP="00ED12AA">
            <w:pPr>
              <w:jc w:val="center"/>
              <w:rPr>
                <w:rFonts w:ascii="Times New Roman" w:hAnsi="Times New Roman"/>
                <w:color w:val="000000"/>
                <w:sz w:val="22"/>
                <w:szCs w:val="24"/>
              </w:rPr>
            </w:pPr>
            <w:r w:rsidRPr="0037168D">
              <w:rPr>
                <w:rFonts w:ascii="Times New Roman" w:hAnsi="Times New Roman"/>
                <w:color w:val="000000"/>
                <w:sz w:val="22"/>
                <w:szCs w:val="24"/>
              </w:rPr>
              <w:t>ед.</w:t>
            </w:r>
          </w:p>
        </w:tc>
        <w:tc>
          <w:tcPr>
            <w:tcW w:w="0" w:type="auto"/>
            <w:vAlign w:val="center"/>
          </w:tcPr>
          <w:p w:rsidR="00B47CFF" w:rsidRPr="00B47CFF" w:rsidRDefault="00B47CFF" w:rsidP="00EC4996">
            <w:pPr>
              <w:jc w:val="center"/>
              <w:rPr>
                <w:rFonts w:ascii="Times New Roman" w:hAnsi="Times New Roman"/>
                <w:sz w:val="22"/>
                <w:szCs w:val="22"/>
              </w:rPr>
            </w:pPr>
            <w:r w:rsidRPr="00B47CFF">
              <w:rPr>
                <w:rFonts w:ascii="Times New Roman" w:hAnsi="Times New Roman"/>
                <w:sz w:val="22"/>
                <w:szCs w:val="22"/>
              </w:rPr>
              <w:t>22</w:t>
            </w:r>
          </w:p>
        </w:tc>
        <w:tc>
          <w:tcPr>
            <w:tcW w:w="0" w:type="auto"/>
            <w:vAlign w:val="center"/>
          </w:tcPr>
          <w:p w:rsidR="00B47CFF" w:rsidRPr="00B47CFF" w:rsidRDefault="00B47CFF" w:rsidP="00B47CFF">
            <w:pPr>
              <w:jc w:val="center"/>
              <w:rPr>
                <w:rFonts w:ascii="Times New Roman" w:hAnsi="Times New Roman"/>
                <w:color w:val="000000"/>
                <w:sz w:val="22"/>
                <w:szCs w:val="22"/>
              </w:rPr>
            </w:pPr>
            <w:r w:rsidRPr="00B47CFF">
              <w:rPr>
                <w:rFonts w:ascii="Times New Roman" w:hAnsi="Times New Roman"/>
                <w:color w:val="000000"/>
                <w:sz w:val="22"/>
                <w:szCs w:val="22"/>
              </w:rPr>
              <w:t>20</w:t>
            </w:r>
          </w:p>
        </w:tc>
        <w:tc>
          <w:tcPr>
            <w:tcW w:w="0" w:type="auto"/>
            <w:vAlign w:val="center"/>
          </w:tcPr>
          <w:p w:rsidR="00B47CFF" w:rsidRPr="00B47CFF" w:rsidRDefault="00B47CFF" w:rsidP="00B47CFF">
            <w:pPr>
              <w:jc w:val="center"/>
              <w:rPr>
                <w:rFonts w:ascii="Times New Roman" w:hAnsi="Times New Roman"/>
                <w:color w:val="000000"/>
                <w:sz w:val="22"/>
                <w:szCs w:val="22"/>
              </w:rPr>
            </w:pPr>
            <w:r w:rsidRPr="00B47CFF">
              <w:rPr>
                <w:rFonts w:ascii="Times New Roman" w:hAnsi="Times New Roman"/>
                <w:color w:val="000000"/>
                <w:sz w:val="22"/>
                <w:szCs w:val="22"/>
              </w:rPr>
              <w:t>26</w:t>
            </w:r>
          </w:p>
        </w:tc>
        <w:tc>
          <w:tcPr>
            <w:tcW w:w="0" w:type="auto"/>
            <w:vAlign w:val="center"/>
          </w:tcPr>
          <w:p w:rsidR="00B47CFF" w:rsidRPr="00B47CFF" w:rsidRDefault="00B47CFF" w:rsidP="00ED12AA">
            <w:pPr>
              <w:jc w:val="center"/>
              <w:rPr>
                <w:rFonts w:ascii="Times New Roman" w:hAnsi="Times New Roman"/>
                <w:sz w:val="22"/>
                <w:szCs w:val="22"/>
              </w:rPr>
            </w:pPr>
            <w:r w:rsidRPr="00B47CFF">
              <w:rPr>
                <w:rFonts w:ascii="Times New Roman" w:hAnsi="Times New Roman"/>
                <w:sz w:val="22"/>
                <w:szCs w:val="22"/>
              </w:rPr>
              <w:t>не менее 22</w:t>
            </w:r>
          </w:p>
        </w:tc>
      </w:tr>
    </w:tbl>
    <w:p w:rsidR="006E0BE9" w:rsidRPr="0037168D" w:rsidRDefault="006E0BE9" w:rsidP="006E0BE9">
      <w:pPr>
        <w:rPr>
          <w:rFonts w:ascii="Times New Roman" w:hAnsi="Times New Roman" w:cs="Times New Roman"/>
          <w:sz w:val="24"/>
          <w:szCs w:val="28"/>
        </w:rPr>
      </w:pPr>
    </w:p>
    <w:p w:rsidR="00D64F25" w:rsidRPr="0037168D" w:rsidRDefault="00D64F25" w:rsidP="006E0BE9">
      <w:pPr>
        <w:rPr>
          <w:rFonts w:ascii="Times New Roman" w:hAnsi="Times New Roman" w:cs="Times New Roman"/>
          <w:sz w:val="24"/>
          <w:szCs w:val="28"/>
        </w:rPr>
        <w:sectPr w:rsidR="00D64F25" w:rsidRPr="0037168D" w:rsidSect="006F6A5F">
          <w:footerReference w:type="default" r:id="rId13"/>
          <w:pgSz w:w="11906" w:h="16838"/>
          <w:pgMar w:top="1134" w:right="850" w:bottom="1134" w:left="1701" w:header="708" w:footer="708" w:gutter="0"/>
          <w:cols w:space="708"/>
          <w:docGrid w:linePitch="360"/>
        </w:sectPr>
      </w:pPr>
    </w:p>
    <w:p w:rsidR="006E0BE9" w:rsidRPr="00643457" w:rsidRDefault="00D64F25" w:rsidP="00643457">
      <w:pPr>
        <w:pStyle w:val="2"/>
        <w:numPr>
          <w:ilvl w:val="1"/>
          <w:numId w:val="1"/>
        </w:numPr>
        <w:spacing w:before="0" w:after="0" w:line="360" w:lineRule="auto"/>
        <w:ind w:left="0" w:firstLine="709"/>
        <w:rPr>
          <w:rFonts w:ascii="Times New Roman" w:hAnsi="Times New Roman" w:cs="Times New Roman"/>
          <w:i w:val="0"/>
          <w:sz w:val="24"/>
        </w:rPr>
      </w:pPr>
      <w:bookmarkStart w:id="38" w:name="_Toc474517894"/>
      <w:r w:rsidRPr="00643457">
        <w:rPr>
          <w:rFonts w:ascii="Times New Roman" w:hAnsi="Times New Roman" w:cs="Times New Roman"/>
          <w:i w:val="0"/>
          <w:sz w:val="24"/>
        </w:rPr>
        <w:lastRenderedPageBreak/>
        <w:t>План мероприятий по реализации программы повышения конкурентоспособности («до</w:t>
      </w:r>
      <w:r w:rsidR="00037B54" w:rsidRPr="00643457">
        <w:rPr>
          <w:rFonts w:ascii="Times New Roman" w:hAnsi="Times New Roman" w:cs="Times New Roman"/>
          <w:i w:val="0"/>
          <w:sz w:val="24"/>
        </w:rPr>
        <w:t>рожная карта») вуза на 201</w:t>
      </w:r>
      <w:r w:rsidR="00911C63" w:rsidRPr="00643457">
        <w:rPr>
          <w:rFonts w:ascii="Times New Roman" w:hAnsi="Times New Roman" w:cs="Times New Roman"/>
          <w:i w:val="0"/>
          <w:sz w:val="24"/>
        </w:rPr>
        <w:t>7</w:t>
      </w:r>
      <w:r w:rsidR="00037B54" w:rsidRPr="00643457">
        <w:rPr>
          <w:rFonts w:ascii="Times New Roman" w:hAnsi="Times New Roman" w:cs="Times New Roman"/>
          <w:i w:val="0"/>
          <w:sz w:val="24"/>
        </w:rPr>
        <w:t>–20</w:t>
      </w:r>
      <w:r w:rsidR="00911C63" w:rsidRPr="00643457">
        <w:rPr>
          <w:rFonts w:ascii="Times New Roman" w:hAnsi="Times New Roman" w:cs="Times New Roman"/>
          <w:i w:val="0"/>
          <w:sz w:val="24"/>
        </w:rPr>
        <w:t>20</w:t>
      </w:r>
      <w:r w:rsidRPr="00643457">
        <w:rPr>
          <w:rFonts w:ascii="Times New Roman" w:hAnsi="Times New Roman" w:cs="Times New Roman"/>
          <w:i w:val="0"/>
          <w:sz w:val="24"/>
        </w:rPr>
        <w:t xml:space="preserve"> годы</w:t>
      </w:r>
      <w:bookmarkEnd w:id="38"/>
    </w:p>
    <w:p w:rsidR="00911C63" w:rsidRPr="00C34346" w:rsidRDefault="00911C63" w:rsidP="00757C00">
      <w:pPr>
        <w:spacing w:after="0"/>
        <w:jc w:val="right"/>
        <w:rPr>
          <w:rFonts w:ascii="Times New Roman" w:hAnsi="Times New Roman" w:cs="Times New Roman"/>
          <w:sz w:val="24"/>
          <w:szCs w:val="24"/>
        </w:rPr>
      </w:pPr>
      <w:r w:rsidRPr="00C34346">
        <w:rPr>
          <w:rFonts w:ascii="Times New Roman" w:hAnsi="Times New Roman" w:cs="Times New Roman"/>
          <w:sz w:val="24"/>
          <w:szCs w:val="24"/>
        </w:rPr>
        <w:t>Таблица № 1</w:t>
      </w:r>
    </w:p>
    <w:tbl>
      <w:tblPr>
        <w:tblW w:w="0" w:type="auto"/>
        <w:tblLook w:val="04A0" w:firstRow="1" w:lastRow="0" w:firstColumn="1" w:lastColumn="0" w:noHBand="0" w:noVBand="1"/>
      </w:tblPr>
      <w:tblGrid>
        <w:gridCol w:w="885"/>
        <w:gridCol w:w="4835"/>
        <w:gridCol w:w="4095"/>
        <w:gridCol w:w="778"/>
        <w:gridCol w:w="676"/>
        <w:gridCol w:w="676"/>
        <w:gridCol w:w="676"/>
        <w:gridCol w:w="1882"/>
      </w:tblGrid>
      <w:tr w:rsidR="002A7BCB" w:rsidRPr="00C34346" w:rsidTr="002A7BCB">
        <w:trPr>
          <w:trHeight w:val="585"/>
          <w:tblHeader/>
        </w:trPr>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7BCB" w:rsidRPr="00F77587" w:rsidRDefault="002A7BCB" w:rsidP="005C71B5">
            <w:pPr>
              <w:spacing w:after="0" w:line="240" w:lineRule="auto"/>
              <w:jc w:val="center"/>
              <w:rPr>
                <w:rFonts w:ascii="Times New Roman" w:eastAsia="Times New Roman" w:hAnsi="Times New Roman" w:cs="Times New Roman"/>
                <w:b/>
                <w:bCs/>
                <w:color w:val="000000"/>
              </w:rPr>
            </w:pPr>
            <w:bookmarkStart w:id="39" w:name="RANGE!A1:I113"/>
            <w:r w:rsidRPr="00F77587">
              <w:rPr>
                <w:rFonts w:ascii="Times New Roman" w:eastAsia="Times New Roman" w:hAnsi="Times New Roman" w:cs="Times New Roman"/>
                <w:b/>
                <w:bCs/>
                <w:color w:val="000000"/>
              </w:rPr>
              <w:t>Стратегические инициативы/задачи/мероприятия</w:t>
            </w:r>
            <w:bookmarkEnd w:id="39"/>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7BCB" w:rsidRPr="00F77587" w:rsidRDefault="002A7BCB" w:rsidP="005C71B5">
            <w:pPr>
              <w:spacing w:after="0" w:line="240" w:lineRule="auto"/>
              <w:jc w:val="center"/>
              <w:rPr>
                <w:rFonts w:ascii="Times New Roman" w:eastAsia="Times New Roman" w:hAnsi="Times New Roman" w:cs="Times New Roman"/>
                <w:b/>
                <w:bCs/>
                <w:color w:val="000000"/>
              </w:rPr>
            </w:pPr>
            <w:r w:rsidRPr="00F77587">
              <w:rPr>
                <w:rFonts w:ascii="Times New Roman" w:eastAsia="Times New Roman" w:hAnsi="Times New Roman" w:cs="Times New Roman"/>
                <w:b/>
                <w:bCs/>
                <w:color w:val="000000"/>
              </w:rPr>
              <w:t>Показатель реализации (наименование и размерность)</w:t>
            </w:r>
          </w:p>
        </w:tc>
        <w:tc>
          <w:tcPr>
            <w:tcW w:w="0" w:type="auto"/>
            <w:gridSpan w:val="4"/>
            <w:tcBorders>
              <w:top w:val="single" w:sz="4" w:space="0" w:color="auto"/>
              <w:left w:val="nil"/>
              <w:bottom w:val="single" w:sz="4" w:space="0" w:color="auto"/>
              <w:right w:val="single" w:sz="4" w:space="0" w:color="auto"/>
            </w:tcBorders>
            <w:shd w:val="clear" w:color="auto" w:fill="auto"/>
            <w:vAlign w:val="center"/>
          </w:tcPr>
          <w:p w:rsidR="002A7BCB" w:rsidRPr="00F77587" w:rsidRDefault="002A7BCB" w:rsidP="005C71B5">
            <w:pPr>
              <w:spacing w:after="0" w:line="240" w:lineRule="auto"/>
              <w:jc w:val="center"/>
              <w:rPr>
                <w:rFonts w:ascii="Times New Roman" w:eastAsia="Times New Roman" w:hAnsi="Times New Roman" w:cs="Times New Roman"/>
                <w:b/>
                <w:bCs/>
                <w:color w:val="000000"/>
              </w:rPr>
            </w:pPr>
            <w:r w:rsidRPr="00F77587">
              <w:rPr>
                <w:rFonts w:ascii="Times New Roman" w:eastAsia="Times New Roman" w:hAnsi="Times New Roman" w:cs="Times New Roman"/>
                <w:b/>
                <w:bCs/>
                <w:color w:val="000000"/>
              </w:rPr>
              <w:t>Значения показателей реализации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7BCB" w:rsidRPr="00F77587" w:rsidRDefault="002A7BCB" w:rsidP="005C71B5">
            <w:pPr>
              <w:spacing w:after="0" w:line="240" w:lineRule="auto"/>
              <w:jc w:val="center"/>
              <w:rPr>
                <w:rFonts w:ascii="Times New Roman" w:eastAsia="Times New Roman" w:hAnsi="Times New Roman" w:cs="Times New Roman"/>
                <w:b/>
                <w:bCs/>
                <w:color w:val="000000"/>
              </w:rPr>
            </w:pPr>
            <w:r w:rsidRPr="00F77587">
              <w:rPr>
                <w:rFonts w:ascii="Times New Roman" w:eastAsia="Times New Roman" w:hAnsi="Times New Roman" w:cs="Times New Roman"/>
                <w:b/>
                <w:bCs/>
                <w:color w:val="000000"/>
              </w:rPr>
              <w:t>Мероприятия постановления № 211</w:t>
            </w:r>
          </w:p>
        </w:tc>
      </w:tr>
      <w:tr w:rsidR="002A7BCB" w:rsidRPr="00C34346" w:rsidTr="002A7BCB">
        <w:trPr>
          <w:trHeight w:val="825"/>
          <w:tblHead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A7BCB" w:rsidRPr="00F77587" w:rsidRDefault="002A7BCB" w:rsidP="005C71B5">
            <w:pPr>
              <w:spacing w:after="0" w:line="240" w:lineRule="auto"/>
              <w:rPr>
                <w:rFonts w:ascii="Times New Roman" w:eastAsia="Times New Roman" w:hAnsi="Times New Roman" w:cs="Times New Roman"/>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7BCB" w:rsidRPr="00F77587" w:rsidRDefault="002A7BCB" w:rsidP="005C71B5">
            <w:pPr>
              <w:spacing w:after="0" w:line="240" w:lineRule="auto"/>
              <w:rPr>
                <w:rFonts w:ascii="Times New Roman" w:eastAsia="Times New Roman" w:hAnsi="Times New Roman" w:cs="Times New Roman"/>
                <w:b/>
                <w:bCs/>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2A7BCB" w:rsidRPr="00F77587" w:rsidRDefault="002A7BCB" w:rsidP="005C71B5">
            <w:pPr>
              <w:spacing w:after="0" w:line="240" w:lineRule="auto"/>
              <w:jc w:val="center"/>
              <w:rPr>
                <w:rFonts w:ascii="Times New Roman" w:eastAsia="Times New Roman" w:hAnsi="Times New Roman" w:cs="Times New Roman"/>
                <w:b/>
                <w:bCs/>
                <w:color w:val="000000"/>
              </w:rPr>
            </w:pPr>
            <w:r w:rsidRPr="00F77587">
              <w:rPr>
                <w:rFonts w:ascii="Times New Roman" w:eastAsia="Times New Roman" w:hAnsi="Times New Roman" w:cs="Times New Roman"/>
                <w:b/>
                <w:bCs/>
                <w:color w:val="000000"/>
              </w:rPr>
              <w:t>2017 г.</w:t>
            </w:r>
          </w:p>
        </w:tc>
        <w:tc>
          <w:tcPr>
            <w:tcW w:w="0" w:type="auto"/>
            <w:tcBorders>
              <w:top w:val="nil"/>
              <w:left w:val="nil"/>
              <w:bottom w:val="single" w:sz="4" w:space="0" w:color="auto"/>
              <w:right w:val="single" w:sz="4" w:space="0" w:color="auto"/>
            </w:tcBorders>
            <w:shd w:val="clear" w:color="auto" w:fill="auto"/>
            <w:vAlign w:val="center"/>
            <w:hideMark/>
          </w:tcPr>
          <w:p w:rsidR="002A7BCB" w:rsidRPr="00F77587" w:rsidRDefault="002A7BCB" w:rsidP="005C71B5">
            <w:pPr>
              <w:spacing w:after="0" w:line="240" w:lineRule="auto"/>
              <w:jc w:val="center"/>
              <w:rPr>
                <w:rFonts w:ascii="Times New Roman" w:eastAsia="Times New Roman" w:hAnsi="Times New Roman" w:cs="Times New Roman"/>
                <w:b/>
                <w:bCs/>
                <w:color w:val="000000"/>
              </w:rPr>
            </w:pPr>
            <w:r w:rsidRPr="00F77587">
              <w:rPr>
                <w:rFonts w:ascii="Times New Roman" w:eastAsia="Times New Roman" w:hAnsi="Times New Roman" w:cs="Times New Roman"/>
                <w:b/>
                <w:bCs/>
                <w:color w:val="000000"/>
              </w:rPr>
              <w:t>2018 г.</w:t>
            </w:r>
          </w:p>
        </w:tc>
        <w:tc>
          <w:tcPr>
            <w:tcW w:w="0" w:type="auto"/>
            <w:tcBorders>
              <w:top w:val="nil"/>
              <w:left w:val="nil"/>
              <w:bottom w:val="single" w:sz="4" w:space="0" w:color="auto"/>
              <w:right w:val="single" w:sz="4" w:space="0" w:color="auto"/>
            </w:tcBorders>
            <w:shd w:val="clear" w:color="auto" w:fill="auto"/>
            <w:vAlign w:val="center"/>
            <w:hideMark/>
          </w:tcPr>
          <w:p w:rsidR="002A7BCB" w:rsidRPr="00F77587" w:rsidRDefault="002A7BCB" w:rsidP="005C71B5">
            <w:pPr>
              <w:spacing w:after="0" w:line="240" w:lineRule="auto"/>
              <w:jc w:val="center"/>
              <w:rPr>
                <w:rFonts w:ascii="Times New Roman" w:eastAsia="Times New Roman" w:hAnsi="Times New Roman" w:cs="Times New Roman"/>
                <w:b/>
                <w:bCs/>
                <w:color w:val="000000"/>
              </w:rPr>
            </w:pPr>
            <w:r w:rsidRPr="00F77587">
              <w:rPr>
                <w:rFonts w:ascii="Times New Roman" w:eastAsia="Times New Roman" w:hAnsi="Times New Roman" w:cs="Times New Roman"/>
                <w:b/>
                <w:bCs/>
                <w:color w:val="000000"/>
              </w:rPr>
              <w:t>2019 г.</w:t>
            </w:r>
          </w:p>
        </w:tc>
        <w:tc>
          <w:tcPr>
            <w:tcW w:w="0" w:type="auto"/>
            <w:tcBorders>
              <w:top w:val="nil"/>
              <w:left w:val="nil"/>
              <w:bottom w:val="single" w:sz="4" w:space="0" w:color="auto"/>
              <w:right w:val="single" w:sz="4" w:space="0" w:color="auto"/>
            </w:tcBorders>
            <w:shd w:val="clear" w:color="auto" w:fill="auto"/>
            <w:vAlign w:val="center"/>
            <w:hideMark/>
          </w:tcPr>
          <w:p w:rsidR="002A7BCB" w:rsidRPr="00F77587" w:rsidRDefault="002A7BCB" w:rsidP="005C71B5">
            <w:pPr>
              <w:spacing w:after="0" w:line="240" w:lineRule="auto"/>
              <w:jc w:val="center"/>
              <w:rPr>
                <w:rFonts w:ascii="Times New Roman" w:eastAsia="Times New Roman" w:hAnsi="Times New Roman" w:cs="Times New Roman"/>
                <w:b/>
                <w:bCs/>
                <w:color w:val="000000"/>
              </w:rPr>
            </w:pPr>
            <w:r w:rsidRPr="00F77587">
              <w:rPr>
                <w:rFonts w:ascii="Times New Roman" w:eastAsia="Times New Roman" w:hAnsi="Times New Roman" w:cs="Times New Roman"/>
                <w:b/>
                <w:bCs/>
                <w:color w:val="000000"/>
              </w:rPr>
              <w:t>2020 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7BCB" w:rsidRPr="00F77587" w:rsidRDefault="002A7BCB" w:rsidP="005C71B5">
            <w:pPr>
              <w:spacing w:after="0" w:line="240" w:lineRule="auto"/>
              <w:rPr>
                <w:rFonts w:ascii="Times New Roman" w:eastAsia="Times New Roman" w:hAnsi="Times New Roman" w:cs="Times New Roman"/>
                <w:b/>
                <w:bCs/>
                <w:color w:val="000000"/>
              </w:rPr>
            </w:pPr>
          </w:p>
        </w:tc>
      </w:tr>
      <w:tr w:rsidR="00EF1414" w:rsidRPr="00C34346" w:rsidTr="002A7BCB">
        <w:trPr>
          <w:trHeight w:val="855"/>
        </w:trPr>
        <w:tc>
          <w:tcPr>
            <w:tcW w:w="0" w:type="auto"/>
            <w:tcBorders>
              <w:top w:val="nil"/>
              <w:left w:val="single" w:sz="4" w:space="0" w:color="auto"/>
              <w:bottom w:val="single" w:sz="4" w:space="0" w:color="auto"/>
              <w:right w:val="single" w:sz="4" w:space="0" w:color="auto"/>
            </w:tcBorders>
            <w:shd w:val="clear" w:color="000000" w:fill="0070C0"/>
            <w:vAlign w:val="center"/>
            <w:hideMark/>
          </w:tcPr>
          <w:p w:rsidR="00EF1414" w:rsidRPr="00F77587" w:rsidRDefault="00EF1414" w:rsidP="00EF1414">
            <w:pPr>
              <w:spacing w:after="0" w:line="240" w:lineRule="auto"/>
              <w:rPr>
                <w:rFonts w:ascii="Times New Roman" w:eastAsia="Times New Roman" w:hAnsi="Times New Roman" w:cs="Times New Roman"/>
                <w:b/>
                <w:bCs/>
                <w:color w:val="FFFFFF"/>
              </w:rPr>
            </w:pPr>
            <w:r w:rsidRPr="00F77587">
              <w:rPr>
                <w:rFonts w:ascii="Times New Roman" w:eastAsia="Times New Roman" w:hAnsi="Times New Roman" w:cs="Times New Roman"/>
                <w:b/>
                <w:bCs/>
                <w:color w:val="FFFFFF"/>
              </w:rPr>
              <w:t>СИ 1</w:t>
            </w:r>
          </w:p>
        </w:tc>
        <w:tc>
          <w:tcPr>
            <w:tcW w:w="0" w:type="auto"/>
            <w:tcBorders>
              <w:top w:val="nil"/>
              <w:left w:val="nil"/>
              <w:bottom w:val="single" w:sz="4" w:space="0" w:color="auto"/>
              <w:right w:val="single" w:sz="4" w:space="0" w:color="auto"/>
            </w:tcBorders>
            <w:shd w:val="clear" w:color="000000" w:fill="0070C0"/>
            <w:vAlign w:val="center"/>
            <w:hideMark/>
          </w:tcPr>
          <w:p w:rsidR="00EF1414" w:rsidRPr="00F77587" w:rsidRDefault="00EF1414" w:rsidP="00EF1414">
            <w:pPr>
              <w:spacing w:after="0" w:line="240" w:lineRule="auto"/>
              <w:rPr>
                <w:rFonts w:ascii="Times New Roman" w:eastAsia="Times New Roman" w:hAnsi="Times New Roman" w:cs="Times New Roman"/>
                <w:b/>
                <w:bCs/>
                <w:color w:val="FFFFFF"/>
              </w:rPr>
            </w:pPr>
            <w:r w:rsidRPr="00F77587">
              <w:rPr>
                <w:rFonts w:ascii="Times New Roman" w:eastAsia="Times New Roman" w:hAnsi="Times New Roman" w:cs="Times New Roman"/>
                <w:b/>
                <w:bCs/>
                <w:color w:val="FFFFFF"/>
              </w:rPr>
              <w:t xml:space="preserve">Достижение международной конкурентоспособности исследований, разработок и экспертно-аналитической деятельности </w:t>
            </w:r>
          </w:p>
        </w:tc>
        <w:tc>
          <w:tcPr>
            <w:tcW w:w="0" w:type="auto"/>
            <w:tcBorders>
              <w:top w:val="nil"/>
              <w:left w:val="nil"/>
              <w:bottom w:val="single" w:sz="4" w:space="0" w:color="auto"/>
              <w:right w:val="single" w:sz="4" w:space="0" w:color="auto"/>
            </w:tcBorders>
            <w:shd w:val="clear" w:color="000000" w:fill="0070C0"/>
            <w:vAlign w:val="center"/>
            <w:hideMark/>
          </w:tcPr>
          <w:p w:rsidR="00EF1414" w:rsidRPr="00F77587" w:rsidRDefault="00A9450A" w:rsidP="00EF1414">
            <w:pPr>
              <w:spacing w:after="0" w:line="240" w:lineRule="auto"/>
              <w:rPr>
                <w:rFonts w:ascii="Times New Roman" w:eastAsia="Times New Roman" w:hAnsi="Times New Roman" w:cs="Times New Roman"/>
                <w:b/>
                <w:bCs/>
                <w:color w:val="FFFFFF"/>
              </w:rPr>
            </w:pPr>
            <w:r>
              <w:rPr>
                <w:rFonts w:ascii="Times New Roman" w:eastAsia="Times New Roman" w:hAnsi="Times New Roman" w:cs="Times New Roman"/>
                <w:b/>
                <w:bCs/>
                <w:color w:val="FFFFFF"/>
              </w:rPr>
              <w:t xml:space="preserve">Объем финансирования, </w:t>
            </w:r>
            <w:r w:rsidR="00EF1414" w:rsidRPr="00F77587">
              <w:rPr>
                <w:rFonts w:ascii="Times New Roman" w:eastAsia="Times New Roman" w:hAnsi="Times New Roman" w:cs="Times New Roman"/>
                <w:b/>
                <w:bCs/>
                <w:color w:val="FFFFFF"/>
              </w:rPr>
              <w:t> </w:t>
            </w:r>
            <w:r w:rsidR="00EF1414" w:rsidRPr="00EF1414">
              <w:rPr>
                <w:rFonts w:ascii="Times New Roman" w:eastAsia="Times New Roman" w:hAnsi="Times New Roman" w:cs="Times New Roman"/>
                <w:b/>
                <w:bCs/>
                <w:color w:val="FFFFFF"/>
              </w:rPr>
              <w:t>млн. руб.</w:t>
            </w:r>
          </w:p>
        </w:tc>
        <w:tc>
          <w:tcPr>
            <w:tcW w:w="0" w:type="auto"/>
            <w:tcBorders>
              <w:top w:val="nil"/>
              <w:left w:val="nil"/>
              <w:bottom w:val="single" w:sz="4" w:space="0" w:color="auto"/>
              <w:right w:val="single" w:sz="4" w:space="0" w:color="auto"/>
            </w:tcBorders>
            <w:shd w:val="clear" w:color="000000" w:fill="0070C0"/>
            <w:vAlign w:val="center"/>
            <w:hideMark/>
          </w:tcPr>
          <w:p w:rsidR="00EF1414" w:rsidRPr="00EF1414" w:rsidRDefault="00EF1414" w:rsidP="00EF1414">
            <w:pPr>
              <w:spacing w:after="0" w:line="240" w:lineRule="auto"/>
              <w:jc w:val="center"/>
              <w:rPr>
                <w:rFonts w:ascii="Times New Roman" w:hAnsi="Times New Roman" w:cs="Times New Roman"/>
                <w:b/>
                <w:bCs/>
                <w:color w:val="FFFFFF"/>
              </w:rPr>
            </w:pPr>
            <w:r w:rsidRPr="00EF1414">
              <w:rPr>
                <w:rFonts w:ascii="Times New Roman" w:hAnsi="Times New Roman" w:cs="Times New Roman"/>
                <w:b/>
                <w:bCs/>
                <w:color w:val="FFFFFF"/>
              </w:rPr>
              <w:t>1450</w:t>
            </w:r>
          </w:p>
        </w:tc>
        <w:tc>
          <w:tcPr>
            <w:tcW w:w="0" w:type="auto"/>
            <w:tcBorders>
              <w:top w:val="nil"/>
              <w:left w:val="nil"/>
              <w:bottom w:val="single" w:sz="4" w:space="0" w:color="auto"/>
              <w:right w:val="single" w:sz="4" w:space="0" w:color="auto"/>
            </w:tcBorders>
            <w:shd w:val="clear" w:color="000000" w:fill="0070C0"/>
            <w:vAlign w:val="center"/>
            <w:hideMark/>
          </w:tcPr>
          <w:p w:rsidR="00EF1414" w:rsidRPr="00EF1414" w:rsidRDefault="00EF1414" w:rsidP="00EF1414">
            <w:pPr>
              <w:spacing w:after="0" w:line="240" w:lineRule="auto"/>
              <w:jc w:val="center"/>
              <w:rPr>
                <w:rFonts w:ascii="Times New Roman" w:hAnsi="Times New Roman" w:cs="Times New Roman"/>
                <w:b/>
                <w:bCs/>
                <w:color w:val="FFFFFF"/>
              </w:rPr>
            </w:pPr>
            <w:r w:rsidRPr="00EF1414">
              <w:rPr>
                <w:rFonts w:ascii="Times New Roman" w:hAnsi="Times New Roman" w:cs="Times New Roman"/>
                <w:b/>
                <w:bCs/>
                <w:color w:val="FFFFFF"/>
              </w:rPr>
              <w:t>1500</w:t>
            </w:r>
          </w:p>
        </w:tc>
        <w:tc>
          <w:tcPr>
            <w:tcW w:w="0" w:type="auto"/>
            <w:tcBorders>
              <w:top w:val="nil"/>
              <w:left w:val="nil"/>
              <w:bottom w:val="single" w:sz="4" w:space="0" w:color="auto"/>
              <w:right w:val="single" w:sz="4" w:space="0" w:color="auto"/>
            </w:tcBorders>
            <w:shd w:val="clear" w:color="000000" w:fill="0070C0"/>
            <w:vAlign w:val="center"/>
            <w:hideMark/>
          </w:tcPr>
          <w:p w:rsidR="00EF1414" w:rsidRPr="00EF1414" w:rsidRDefault="00EF1414" w:rsidP="00EF1414">
            <w:pPr>
              <w:spacing w:after="0" w:line="240" w:lineRule="auto"/>
              <w:jc w:val="center"/>
              <w:rPr>
                <w:rFonts w:ascii="Times New Roman" w:hAnsi="Times New Roman" w:cs="Times New Roman"/>
                <w:b/>
                <w:bCs/>
                <w:color w:val="FFFFFF"/>
              </w:rPr>
            </w:pPr>
            <w:r w:rsidRPr="00EF1414">
              <w:rPr>
                <w:rFonts w:ascii="Times New Roman" w:hAnsi="Times New Roman" w:cs="Times New Roman"/>
                <w:b/>
                <w:bCs/>
                <w:color w:val="FFFFFF"/>
              </w:rPr>
              <w:t>1500</w:t>
            </w:r>
          </w:p>
        </w:tc>
        <w:tc>
          <w:tcPr>
            <w:tcW w:w="0" w:type="auto"/>
            <w:tcBorders>
              <w:top w:val="nil"/>
              <w:left w:val="nil"/>
              <w:bottom w:val="single" w:sz="4" w:space="0" w:color="auto"/>
              <w:right w:val="single" w:sz="4" w:space="0" w:color="auto"/>
            </w:tcBorders>
            <w:shd w:val="clear" w:color="000000" w:fill="0070C0"/>
            <w:vAlign w:val="center"/>
            <w:hideMark/>
          </w:tcPr>
          <w:p w:rsidR="00EF1414" w:rsidRPr="00EF1414" w:rsidRDefault="00EF1414" w:rsidP="00EF1414">
            <w:pPr>
              <w:spacing w:after="0" w:line="240" w:lineRule="auto"/>
              <w:jc w:val="center"/>
              <w:rPr>
                <w:rFonts w:ascii="Times New Roman" w:hAnsi="Times New Roman" w:cs="Times New Roman"/>
                <w:b/>
                <w:bCs/>
                <w:color w:val="FFFFFF"/>
              </w:rPr>
            </w:pPr>
            <w:r w:rsidRPr="00EF1414">
              <w:rPr>
                <w:rFonts w:ascii="Times New Roman" w:hAnsi="Times New Roman" w:cs="Times New Roman"/>
                <w:b/>
                <w:bCs/>
                <w:color w:val="FFFFFF"/>
              </w:rPr>
              <w:t>1500</w:t>
            </w:r>
          </w:p>
        </w:tc>
        <w:tc>
          <w:tcPr>
            <w:tcW w:w="0" w:type="auto"/>
            <w:tcBorders>
              <w:top w:val="nil"/>
              <w:left w:val="nil"/>
              <w:bottom w:val="single" w:sz="4" w:space="0" w:color="auto"/>
              <w:right w:val="single" w:sz="4" w:space="0" w:color="auto"/>
            </w:tcBorders>
            <w:shd w:val="clear" w:color="000000" w:fill="0070C0"/>
            <w:vAlign w:val="center"/>
            <w:hideMark/>
          </w:tcPr>
          <w:p w:rsidR="00EF1414" w:rsidRPr="00F77587" w:rsidRDefault="00EF1414" w:rsidP="00EF1414">
            <w:pPr>
              <w:spacing w:after="0" w:line="240" w:lineRule="auto"/>
              <w:rPr>
                <w:rFonts w:ascii="Times New Roman" w:eastAsia="Times New Roman" w:hAnsi="Times New Roman" w:cs="Times New Roman"/>
                <w:b/>
                <w:bCs/>
                <w:color w:val="FFFFFF"/>
              </w:rPr>
            </w:pPr>
            <w:r w:rsidRPr="00F77587">
              <w:rPr>
                <w:rFonts w:ascii="Times New Roman" w:eastAsia="Times New Roman" w:hAnsi="Times New Roman" w:cs="Times New Roman"/>
                <w:b/>
                <w:bCs/>
                <w:color w:val="FFFFFF"/>
              </w:rPr>
              <w:t> </w:t>
            </w:r>
          </w:p>
        </w:tc>
      </w:tr>
      <w:tr w:rsidR="00EF1414" w:rsidRPr="00C34346" w:rsidTr="002A7BCB">
        <w:trPr>
          <w:trHeight w:val="600"/>
        </w:trPr>
        <w:tc>
          <w:tcPr>
            <w:tcW w:w="0" w:type="auto"/>
            <w:tcBorders>
              <w:top w:val="nil"/>
              <w:left w:val="single" w:sz="4" w:space="0" w:color="auto"/>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Задача 1.1.</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Создание и поддержка высокопродуктивных научных коллективов</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r>
      <w:tr w:rsidR="00EF1414" w:rsidRPr="00C34346" w:rsidTr="002A7BCB">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1.1.1.</w:t>
            </w:r>
          </w:p>
        </w:tc>
        <w:tc>
          <w:tcPr>
            <w:tcW w:w="0" w:type="auto"/>
            <w:tcBorders>
              <w:top w:val="nil"/>
              <w:left w:val="nil"/>
              <w:bottom w:val="single" w:sz="4" w:space="0" w:color="auto"/>
              <w:right w:val="single" w:sz="4" w:space="0" w:color="auto"/>
            </w:tcBorders>
            <w:shd w:val="clear" w:color="000000" w:fill="FFFF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Создание и поддержка центров передовых исследований</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Количество центров передовых исследований, ед.</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2</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proofErr w:type="gramStart"/>
            <w:r w:rsidRPr="00F77587">
              <w:rPr>
                <w:rFonts w:ascii="Times New Roman" w:eastAsia="Times New Roman" w:hAnsi="Times New Roman" w:cs="Times New Roman"/>
                <w:color w:val="000000"/>
              </w:rPr>
              <w:t>З</w:t>
            </w:r>
            <w:proofErr w:type="gramEnd"/>
          </w:p>
        </w:tc>
      </w:tr>
      <w:tr w:rsidR="00EF1414" w:rsidRPr="00C34346" w:rsidTr="002A7BCB">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1.1.2.</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Создание и поддержка центров перспективных исследований по актуальным научным направлениям</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Количество центров перспективных исследований по актуальным научным направлениям, ед.</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2</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proofErr w:type="gramStart"/>
            <w:r w:rsidRPr="00F77587">
              <w:rPr>
                <w:rFonts w:ascii="Times New Roman" w:eastAsia="Times New Roman" w:hAnsi="Times New Roman" w:cs="Times New Roman"/>
                <w:color w:val="000000"/>
              </w:rPr>
              <w:t>З</w:t>
            </w:r>
            <w:proofErr w:type="gramEnd"/>
          </w:p>
        </w:tc>
      </w:tr>
      <w:tr w:rsidR="00EF1414" w:rsidRPr="00C34346" w:rsidTr="002A7BCB">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1.1.3.</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Создание и поддержка международных исследовательских лабораторий</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Количество международных лабораторий, ед.</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24</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proofErr w:type="gramStart"/>
            <w:r w:rsidRPr="00F77587">
              <w:rPr>
                <w:rFonts w:ascii="Times New Roman" w:eastAsia="Times New Roman" w:hAnsi="Times New Roman" w:cs="Times New Roman"/>
                <w:color w:val="000000"/>
              </w:rPr>
              <w:t>З</w:t>
            </w:r>
            <w:proofErr w:type="gramEnd"/>
          </w:p>
        </w:tc>
      </w:tr>
      <w:tr w:rsidR="00EF1414" w:rsidRPr="00C34346" w:rsidTr="002A7BCB">
        <w:trPr>
          <w:trHeight w:val="1200"/>
        </w:trPr>
        <w:tc>
          <w:tcPr>
            <w:tcW w:w="0" w:type="auto"/>
            <w:tcBorders>
              <w:top w:val="nil"/>
              <w:left w:val="single" w:sz="4" w:space="0" w:color="auto"/>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Задача 1.2.</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Фундаментальные и прикладные исследования, целевые рынки проектной деятельности, развитие научной кооперации с ведущими зарубежными и российскими научными организациями</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r>
      <w:tr w:rsidR="00EF1414" w:rsidRPr="00C34346" w:rsidTr="002A7BC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1.2.1.</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Развитие фундаментальных научных исследований</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xml:space="preserve">Количество поддержанных проектов фундаментальных научных исследований, </w:t>
            </w:r>
            <w:proofErr w:type="spellStart"/>
            <w:proofErr w:type="gramStart"/>
            <w:r w:rsidRPr="00F77587">
              <w:rPr>
                <w:rFonts w:ascii="Times New Roman" w:eastAsia="Times New Roman" w:hAnsi="Times New Roman" w:cs="Times New Roman"/>
                <w:color w:val="000000"/>
              </w:rPr>
              <w:t>ед</w:t>
            </w:r>
            <w:proofErr w:type="spellEnd"/>
            <w:proofErr w:type="gramEnd"/>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136</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proofErr w:type="gramStart"/>
            <w:r w:rsidRPr="00F77587">
              <w:rPr>
                <w:rFonts w:ascii="Times New Roman" w:eastAsia="Times New Roman" w:hAnsi="Times New Roman" w:cs="Times New Roman"/>
                <w:color w:val="000000"/>
              </w:rPr>
              <w:t>З</w:t>
            </w:r>
            <w:proofErr w:type="gramEnd"/>
          </w:p>
        </w:tc>
      </w:tr>
      <w:tr w:rsidR="00EF1414" w:rsidRPr="00C34346" w:rsidTr="002A7BC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1.2.2.</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Развитие системы эмпирических обследований и баз данных</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Количество поддержанных проектов эмпирических обследований и баз данных, ед.</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15</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proofErr w:type="gramStart"/>
            <w:r w:rsidRPr="00F77587">
              <w:rPr>
                <w:rFonts w:ascii="Times New Roman" w:eastAsia="Times New Roman" w:hAnsi="Times New Roman" w:cs="Times New Roman"/>
                <w:color w:val="000000"/>
              </w:rPr>
              <w:t>З</w:t>
            </w:r>
            <w:proofErr w:type="gramEnd"/>
          </w:p>
        </w:tc>
      </w:tr>
      <w:tr w:rsidR="00EF1414" w:rsidRPr="00C34346" w:rsidTr="002A7BCB">
        <w:trPr>
          <w:trHeight w:val="18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lastRenderedPageBreak/>
              <w:t>1.2.3.</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Организация прикладных научных исследований в интересах органов государственной власти, бизнеса и расширение участия научных коллективов ВШЭ в грантовых программах Российского научного фонда, Российского Фонда Фундаментальных Исследований и Российского гуманитарного научного фонда</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Объем научно-исследовательских и опытно-конструкторских разработок в расчете на 1 научно-педагогического работника, тыс. руб.</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1400</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w:t>
            </w:r>
          </w:p>
        </w:tc>
      </w:tr>
      <w:tr w:rsidR="00EF1414" w:rsidRPr="00C34346" w:rsidTr="002A7BCB">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1.2.4.</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Мониторинг перспективных рынков прикладных научных исследований и разработок, в том числе форсайт перспективных областей исследований и разработок в сфере социальных наук</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Количество проведенных исследований по мониторингу перспективных рынков научных исследований и разработок, ед.</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proofErr w:type="gramStart"/>
            <w:r w:rsidRPr="00F77587">
              <w:rPr>
                <w:rFonts w:ascii="Times New Roman" w:eastAsia="Times New Roman" w:hAnsi="Times New Roman" w:cs="Times New Roman"/>
                <w:color w:val="000000"/>
              </w:rPr>
              <w:t>З</w:t>
            </w:r>
            <w:proofErr w:type="gramEnd"/>
          </w:p>
        </w:tc>
      </w:tr>
      <w:tr w:rsidR="00EF1414" w:rsidRPr="00C34346" w:rsidTr="002A7BCB">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1.2.5.</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Развитие прикладных научных исследований и разработок в интересах Администрации Президента, Правительства РФ</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Количество докладов, аналитических записок, методических рекомендаций, подготовленных ВШЭ в интересах Администрации Президента, Правительства РФ, ед.</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55</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w:t>
            </w:r>
          </w:p>
        </w:tc>
      </w:tr>
      <w:tr w:rsidR="00EF1414" w:rsidRPr="00C34346" w:rsidTr="002A7BC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1.2.6.</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xml:space="preserve">Информационное обеспечение, организация и хранение баз данных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Количество баз данных в Едином архиве экономических и социологических данных в открытом доступе, ед.</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2820</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proofErr w:type="gramStart"/>
            <w:r w:rsidRPr="00F77587">
              <w:rPr>
                <w:rFonts w:ascii="Times New Roman" w:eastAsia="Times New Roman" w:hAnsi="Times New Roman" w:cs="Times New Roman"/>
                <w:color w:val="000000"/>
              </w:rPr>
              <w:t>З</w:t>
            </w:r>
            <w:proofErr w:type="gramEnd"/>
          </w:p>
        </w:tc>
      </w:tr>
      <w:tr w:rsidR="00EF1414" w:rsidRPr="00C34346" w:rsidTr="002A7BCB">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1.2.7.</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Обеспечение поддержки и развития</w:t>
            </w:r>
            <w:r>
              <w:rPr>
                <w:rFonts w:ascii="Times New Roman" w:eastAsia="Times New Roman" w:hAnsi="Times New Roman" w:cs="Times New Roman"/>
                <w:color w:val="000000"/>
              </w:rPr>
              <w:t xml:space="preserve"> </w:t>
            </w:r>
            <w:r w:rsidRPr="00F77587">
              <w:rPr>
                <w:rFonts w:ascii="Times New Roman" w:eastAsia="Times New Roman" w:hAnsi="Times New Roman" w:cs="Times New Roman"/>
                <w:color w:val="000000"/>
              </w:rPr>
              <w:t>международных научных партнерств</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Численность научно-педагогических работников, принявших участие в мероприятиях, прошедших конкурсный отбор ед.</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50</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В</w:t>
            </w:r>
          </w:p>
        </w:tc>
      </w:tr>
      <w:tr w:rsidR="00EF1414" w:rsidRPr="00C34346" w:rsidTr="002A7BCB">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1.2.8.</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Развитие механизмов поддержки предпринимательства</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xml:space="preserve">Количество проектов-участников предпринимательских конкурсов ВШЭ, в том числе, программ </w:t>
            </w:r>
            <w:proofErr w:type="gramStart"/>
            <w:r w:rsidRPr="00F77587">
              <w:rPr>
                <w:rFonts w:ascii="Times New Roman" w:eastAsia="Times New Roman" w:hAnsi="Times New Roman" w:cs="Times New Roman"/>
                <w:color w:val="000000"/>
              </w:rPr>
              <w:t>бизнес-инкубатора</w:t>
            </w:r>
            <w:proofErr w:type="gramEnd"/>
            <w:r w:rsidRPr="00F77587">
              <w:rPr>
                <w:rFonts w:ascii="Times New Roman" w:eastAsia="Times New Roman" w:hAnsi="Times New Roman" w:cs="Times New Roman"/>
                <w:color w:val="000000"/>
              </w:rPr>
              <w:t xml:space="preserve"> ВШЭ</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160</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xml:space="preserve">Д, </w:t>
            </w:r>
            <w:proofErr w:type="gramStart"/>
            <w:r w:rsidRPr="00F77587">
              <w:rPr>
                <w:rFonts w:ascii="Times New Roman" w:eastAsia="Times New Roman" w:hAnsi="Times New Roman" w:cs="Times New Roman"/>
                <w:color w:val="000000"/>
              </w:rPr>
              <w:t>З</w:t>
            </w:r>
            <w:proofErr w:type="gramEnd"/>
          </w:p>
        </w:tc>
      </w:tr>
      <w:tr w:rsidR="00EF1414" w:rsidRPr="00C34346" w:rsidTr="002A7BCB">
        <w:trPr>
          <w:trHeight w:val="600"/>
        </w:trPr>
        <w:tc>
          <w:tcPr>
            <w:tcW w:w="0" w:type="auto"/>
            <w:tcBorders>
              <w:top w:val="nil"/>
              <w:left w:val="single" w:sz="4" w:space="0" w:color="auto"/>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Задача 1.3.</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Инструменты международного продвижения</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r>
      <w:tr w:rsidR="00EF1414" w:rsidRPr="00C34346" w:rsidTr="002A7BC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lastRenderedPageBreak/>
              <w:t>1.3.1.</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Развитие системы международной экспертизы исследовательских проектов и научных коллективов</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Количество проведенных экспертиз исследовательских проектов международного уровня, ед.</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290</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proofErr w:type="gramStart"/>
            <w:r w:rsidRPr="00F77587">
              <w:rPr>
                <w:rFonts w:ascii="Times New Roman" w:eastAsia="Times New Roman" w:hAnsi="Times New Roman" w:cs="Times New Roman"/>
                <w:color w:val="000000"/>
              </w:rPr>
              <w:t>З</w:t>
            </w:r>
            <w:proofErr w:type="gramEnd"/>
          </w:p>
        </w:tc>
      </w:tr>
      <w:tr w:rsidR="00EF1414" w:rsidRPr="00C34346" w:rsidTr="002A7BC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1.3.2.</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Развитие системы лингвистической поддержки публикаций на иностранном языке</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Численность научно-педагогических работников, получивших лингвистическую поддержку, чел.</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440</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w:t>
            </w:r>
          </w:p>
        </w:tc>
      </w:tr>
      <w:tr w:rsidR="00EF1414" w:rsidRPr="00C34346" w:rsidTr="002A7BC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1.3.3.</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Вывод журналов ВШЭ на глобальный рынок</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xml:space="preserve">Количество научных журналов ВШЭ, индексируемых в Web of Science и Scopus, ед.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10</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proofErr w:type="gramStart"/>
            <w:r w:rsidRPr="00F77587">
              <w:rPr>
                <w:rFonts w:ascii="Times New Roman" w:eastAsia="Times New Roman" w:hAnsi="Times New Roman" w:cs="Times New Roman"/>
                <w:color w:val="000000"/>
              </w:rPr>
              <w:t>Б</w:t>
            </w:r>
            <w:proofErr w:type="gramEnd"/>
            <w:r w:rsidRPr="00F77587">
              <w:rPr>
                <w:rFonts w:ascii="Times New Roman" w:eastAsia="Times New Roman" w:hAnsi="Times New Roman" w:cs="Times New Roman"/>
                <w:color w:val="000000"/>
              </w:rPr>
              <w:t>, Е</w:t>
            </w:r>
          </w:p>
        </w:tc>
      </w:tr>
      <w:tr w:rsidR="00EF1414" w:rsidRPr="00C34346" w:rsidTr="002A7BCB">
        <w:trPr>
          <w:trHeight w:val="1200"/>
        </w:trPr>
        <w:tc>
          <w:tcPr>
            <w:tcW w:w="0" w:type="auto"/>
            <w:tcBorders>
              <w:top w:val="nil"/>
              <w:left w:val="single" w:sz="4" w:space="0" w:color="auto"/>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Задача 1.4.</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Формирование эффективных механизмов организационного сопровождения научных исследований, повышение качества управления в научных подразделениях</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r>
      <w:tr w:rsidR="00EF1414" w:rsidRPr="00C34346" w:rsidTr="002A7BCB">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1.4.1.</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Профессионализация менеджмента научных исследований</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Количество мероприятий, направленных на развитие компетенций менеджеров, организующих научные исследования, ед.</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proofErr w:type="gramStart"/>
            <w:r w:rsidRPr="00F77587">
              <w:rPr>
                <w:rFonts w:ascii="Times New Roman" w:eastAsia="Times New Roman" w:hAnsi="Times New Roman" w:cs="Times New Roman"/>
                <w:color w:val="000000"/>
              </w:rPr>
              <w:t>З</w:t>
            </w:r>
            <w:proofErr w:type="gramEnd"/>
          </w:p>
        </w:tc>
      </w:tr>
      <w:tr w:rsidR="00EF1414" w:rsidRPr="00C34346" w:rsidTr="002A7BCB">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1.4.2.</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Мониторинг закупок прикладных исследований и конкурсов научных фондов,</w:t>
            </w:r>
            <w:r>
              <w:rPr>
                <w:rFonts w:ascii="Times New Roman" w:eastAsia="Times New Roman" w:hAnsi="Times New Roman" w:cs="Times New Roman"/>
                <w:color w:val="000000"/>
              </w:rPr>
              <w:t xml:space="preserve"> </w:t>
            </w:r>
            <w:r w:rsidRPr="00F77587">
              <w:rPr>
                <w:rFonts w:ascii="Times New Roman" w:eastAsia="Times New Roman" w:hAnsi="Times New Roman" w:cs="Times New Roman"/>
                <w:color w:val="000000"/>
              </w:rPr>
              <w:t>информирование научных</w:t>
            </w:r>
            <w:r>
              <w:rPr>
                <w:rFonts w:ascii="Times New Roman" w:eastAsia="Times New Roman" w:hAnsi="Times New Roman" w:cs="Times New Roman"/>
                <w:color w:val="000000"/>
              </w:rPr>
              <w:t xml:space="preserve"> </w:t>
            </w:r>
            <w:r w:rsidRPr="00F77587">
              <w:rPr>
                <w:rFonts w:ascii="Times New Roman" w:eastAsia="Times New Roman" w:hAnsi="Times New Roman" w:cs="Times New Roman"/>
                <w:color w:val="000000"/>
              </w:rPr>
              <w:t>подразделений, факультетов и филиалов об объявленных конкурсах</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Количество подготовленных конкурсных заявок, ед.</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210</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proofErr w:type="gramStart"/>
            <w:r w:rsidRPr="00F77587">
              <w:rPr>
                <w:rFonts w:ascii="Times New Roman" w:eastAsia="Times New Roman" w:hAnsi="Times New Roman" w:cs="Times New Roman"/>
                <w:color w:val="000000"/>
              </w:rPr>
              <w:t>З</w:t>
            </w:r>
            <w:proofErr w:type="gramEnd"/>
          </w:p>
        </w:tc>
      </w:tr>
      <w:tr w:rsidR="00EF1414" w:rsidRPr="00C34346" w:rsidTr="002A7BCB">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1.4.3.</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Методическая поддержка научно-педагогических работников НИУ ВШЭ по участию в международных научных программах и проектах</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Количество обучающих мероприятий, ориентированных на участие научно-педагогических работников ВШЭ в международных научных программах и проектах, ед.</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proofErr w:type="gramStart"/>
            <w:r w:rsidRPr="00F77587">
              <w:rPr>
                <w:rFonts w:ascii="Times New Roman" w:eastAsia="Times New Roman" w:hAnsi="Times New Roman" w:cs="Times New Roman"/>
                <w:color w:val="000000"/>
              </w:rPr>
              <w:t>З</w:t>
            </w:r>
            <w:proofErr w:type="gramEnd"/>
          </w:p>
        </w:tc>
      </w:tr>
      <w:tr w:rsidR="00EF1414" w:rsidRPr="00C34346" w:rsidTr="002A7BCB">
        <w:trPr>
          <w:trHeight w:val="570"/>
        </w:trPr>
        <w:tc>
          <w:tcPr>
            <w:tcW w:w="0" w:type="auto"/>
            <w:tcBorders>
              <w:top w:val="nil"/>
              <w:left w:val="single" w:sz="4" w:space="0" w:color="auto"/>
              <w:bottom w:val="single" w:sz="4" w:space="0" w:color="auto"/>
              <w:right w:val="single" w:sz="4" w:space="0" w:color="auto"/>
            </w:tcBorders>
            <w:shd w:val="clear" w:color="000000" w:fill="0070C0"/>
            <w:vAlign w:val="center"/>
            <w:hideMark/>
          </w:tcPr>
          <w:p w:rsidR="00EF1414" w:rsidRPr="00F77587" w:rsidRDefault="00EF1414" w:rsidP="00EF1414">
            <w:pPr>
              <w:spacing w:after="0" w:line="240" w:lineRule="auto"/>
              <w:rPr>
                <w:rFonts w:ascii="Times New Roman" w:eastAsia="Times New Roman" w:hAnsi="Times New Roman" w:cs="Times New Roman"/>
                <w:b/>
                <w:bCs/>
                <w:color w:val="FFFFFF"/>
              </w:rPr>
            </w:pPr>
            <w:r w:rsidRPr="00F77587">
              <w:rPr>
                <w:rFonts w:ascii="Times New Roman" w:eastAsia="Times New Roman" w:hAnsi="Times New Roman" w:cs="Times New Roman"/>
                <w:b/>
                <w:bCs/>
                <w:color w:val="FFFFFF"/>
              </w:rPr>
              <w:t>СИ 2</w:t>
            </w:r>
          </w:p>
        </w:tc>
        <w:tc>
          <w:tcPr>
            <w:tcW w:w="0" w:type="auto"/>
            <w:tcBorders>
              <w:top w:val="nil"/>
              <w:left w:val="nil"/>
              <w:bottom w:val="single" w:sz="4" w:space="0" w:color="auto"/>
              <w:right w:val="single" w:sz="4" w:space="0" w:color="auto"/>
            </w:tcBorders>
            <w:shd w:val="clear" w:color="000000" w:fill="0070C0"/>
            <w:vAlign w:val="center"/>
            <w:hideMark/>
          </w:tcPr>
          <w:p w:rsidR="00EF1414" w:rsidRPr="00F77587" w:rsidRDefault="00EF1414" w:rsidP="00EF1414">
            <w:pPr>
              <w:spacing w:after="0" w:line="240" w:lineRule="auto"/>
              <w:rPr>
                <w:rFonts w:ascii="Times New Roman" w:eastAsia="Times New Roman" w:hAnsi="Times New Roman" w:cs="Times New Roman"/>
                <w:b/>
                <w:bCs/>
                <w:color w:val="FFFFFF"/>
              </w:rPr>
            </w:pPr>
            <w:r w:rsidRPr="00F77587">
              <w:rPr>
                <w:rFonts w:ascii="Times New Roman" w:eastAsia="Times New Roman" w:hAnsi="Times New Roman" w:cs="Times New Roman"/>
                <w:b/>
                <w:bCs/>
                <w:color w:val="FFFFFF"/>
              </w:rPr>
              <w:t>Создание и продвижение глобально ориентированных образовательных продуктов</w:t>
            </w:r>
          </w:p>
        </w:tc>
        <w:tc>
          <w:tcPr>
            <w:tcW w:w="0" w:type="auto"/>
            <w:tcBorders>
              <w:top w:val="nil"/>
              <w:left w:val="nil"/>
              <w:bottom w:val="single" w:sz="4" w:space="0" w:color="auto"/>
              <w:right w:val="single" w:sz="4" w:space="0" w:color="auto"/>
            </w:tcBorders>
            <w:shd w:val="clear" w:color="000000" w:fill="0070C0"/>
            <w:vAlign w:val="center"/>
            <w:hideMark/>
          </w:tcPr>
          <w:p w:rsidR="00EF1414" w:rsidRPr="00F77587" w:rsidRDefault="00EF1414" w:rsidP="00EF1414">
            <w:pPr>
              <w:spacing w:after="0" w:line="240" w:lineRule="auto"/>
              <w:rPr>
                <w:rFonts w:ascii="Times New Roman" w:eastAsia="Times New Roman" w:hAnsi="Times New Roman" w:cs="Times New Roman"/>
                <w:b/>
                <w:bCs/>
                <w:color w:val="FFFFFF"/>
              </w:rPr>
            </w:pPr>
            <w:r w:rsidRPr="00F77587">
              <w:rPr>
                <w:rFonts w:ascii="Times New Roman" w:eastAsia="Times New Roman" w:hAnsi="Times New Roman" w:cs="Times New Roman"/>
                <w:b/>
                <w:bCs/>
                <w:color w:val="FFFFFF"/>
              </w:rPr>
              <w:t> </w:t>
            </w:r>
            <w:r w:rsidR="00A9450A">
              <w:rPr>
                <w:rFonts w:ascii="Times New Roman" w:eastAsia="Times New Roman" w:hAnsi="Times New Roman" w:cs="Times New Roman"/>
                <w:b/>
                <w:bCs/>
                <w:color w:val="FFFFFF"/>
              </w:rPr>
              <w:t xml:space="preserve">Объем финансирования, </w:t>
            </w:r>
            <w:r w:rsidR="00A9450A" w:rsidRPr="00F77587">
              <w:rPr>
                <w:rFonts w:ascii="Times New Roman" w:eastAsia="Times New Roman" w:hAnsi="Times New Roman" w:cs="Times New Roman"/>
                <w:b/>
                <w:bCs/>
                <w:color w:val="FFFFFF"/>
              </w:rPr>
              <w:t> </w:t>
            </w:r>
            <w:r w:rsidR="00A9450A" w:rsidRPr="00EF1414">
              <w:rPr>
                <w:rFonts w:ascii="Times New Roman" w:eastAsia="Times New Roman" w:hAnsi="Times New Roman" w:cs="Times New Roman"/>
                <w:b/>
                <w:bCs/>
                <w:color w:val="FFFFFF"/>
              </w:rPr>
              <w:t>млн. руб.</w:t>
            </w:r>
          </w:p>
        </w:tc>
        <w:tc>
          <w:tcPr>
            <w:tcW w:w="0" w:type="auto"/>
            <w:tcBorders>
              <w:top w:val="nil"/>
              <w:left w:val="nil"/>
              <w:bottom w:val="single" w:sz="4" w:space="0" w:color="auto"/>
              <w:right w:val="single" w:sz="4" w:space="0" w:color="auto"/>
            </w:tcBorders>
            <w:shd w:val="clear" w:color="000000" w:fill="0070C0"/>
            <w:vAlign w:val="center"/>
            <w:hideMark/>
          </w:tcPr>
          <w:p w:rsidR="00EF1414" w:rsidRPr="00EF1414" w:rsidRDefault="00EF1414" w:rsidP="00EF1414">
            <w:pPr>
              <w:spacing w:after="0"/>
              <w:jc w:val="center"/>
              <w:rPr>
                <w:rFonts w:ascii="Times New Roman" w:hAnsi="Times New Roman" w:cs="Times New Roman"/>
                <w:b/>
                <w:bCs/>
                <w:color w:val="FFFFFF"/>
              </w:rPr>
            </w:pPr>
            <w:r w:rsidRPr="00EF1414">
              <w:rPr>
                <w:rFonts w:ascii="Times New Roman" w:hAnsi="Times New Roman" w:cs="Times New Roman"/>
                <w:b/>
                <w:bCs/>
                <w:color w:val="FFFFFF"/>
              </w:rPr>
              <w:t>280</w:t>
            </w:r>
          </w:p>
        </w:tc>
        <w:tc>
          <w:tcPr>
            <w:tcW w:w="0" w:type="auto"/>
            <w:tcBorders>
              <w:top w:val="nil"/>
              <w:left w:val="nil"/>
              <w:bottom w:val="single" w:sz="4" w:space="0" w:color="auto"/>
              <w:right w:val="single" w:sz="4" w:space="0" w:color="auto"/>
            </w:tcBorders>
            <w:shd w:val="clear" w:color="000000" w:fill="0070C0"/>
            <w:vAlign w:val="center"/>
            <w:hideMark/>
          </w:tcPr>
          <w:p w:rsidR="00EF1414" w:rsidRPr="00EF1414" w:rsidRDefault="00EF1414" w:rsidP="00EF1414">
            <w:pPr>
              <w:spacing w:after="0"/>
              <w:jc w:val="center"/>
              <w:rPr>
                <w:rFonts w:ascii="Times New Roman" w:hAnsi="Times New Roman" w:cs="Times New Roman"/>
                <w:b/>
                <w:bCs/>
                <w:color w:val="FFFFFF"/>
              </w:rPr>
            </w:pPr>
            <w:r w:rsidRPr="00EF1414">
              <w:rPr>
                <w:rFonts w:ascii="Times New Roman" w:hAnsi="Times New Roman" w:cs="Times New Roman"/>
                <w:b/>
                <w:bCs/>
                <w:color w:val="FFFFFF"/>
              </w:rPr>
              <w:t>280</w:t>
            </w:r>
          </w:p>
        </w:tc>
        <w:tc>
          <w:tcPr>
            <w:tcW w:w="0" w:type="auto"/>
            <w:tcBorders>
              <w:top w:val="nil"/>
              <w:left w:val="nil"/>
              <w:bottom w:val="single" w:sz="4" w:space="0" w:color="auto"/>
              <w:right w:val="single" w:sz="4" w:space="0" w:color="auto"/>
            </w:tcBorders>
            <w:shd w:val="clear" w:color="000000" w:fill="0070C0"/>
            <w:vAlign w:val="center"/>
            <w:hideMark/>
          </w:tcPr>
          <w:p w:rsidR="00EF1414" w:rsidRPr="00EF1414" w:rsidRDefault="00EF1414" w:rsidP="00EF1414">
            <w:pPr>
              <w:spacing w:after="0"/>
              <w:jc w:val="center"/>
              <w:rPr>
                <w:rFonts w:ascii="Times New Roman" w:hAnsi="Times New Roman" w:cs="Times New Roman"/>
                <w:b/>
                <w:bCs/>
                <w:color w:val="FFFFFF"/>
              </w:rPr>
            </w:pPr>
            <w:r w:rsidRPr="00EF1414">
              <w:rPr>
                <w:rFonts w:ascii="Times New Roman" w:hAnsi="Times New Roman" w:cs="Times New Roman"/>
                <w:b/>
                <w:bCs/>
                <w:color w:val="FFFFFF"/>
              </w:rPr>
              <w:t>290</w:t>
            </w:r>
          </w:p>
        </w:tc>
        <w:tc>
          <w:tcPr>
            <w:tcW w:w="0" w:type="auto"/>
            <w:tcBorders>
              <w:top w:val="nil"/>
              <w:left w:val="nil"/>
              <w:bottom w:val="single" w:sz="4" w:space="0" w:color="auto"/>
              <w:right w:val="single" w:sz="4" w:space="0" w:color="auto"/>
            </w:tcBorders>
            <w:shd w:val="clear" w:color="000000" w:fill="0070C0"/>
            <w:vAlign w:val="center"/>
            <w:hideMark/>
          </w:tcPr>
          <w:p w:rsidR="00EF1414" w:rsidRPr="00EF1414" w:rsidRDefault="00EF1414" w:rsidP="00EF1414">
            <w:pPr>
              <w:spacing w:after="0"/>
              <w:jc w:val="center"/>
              <w:rPr>
                <w:rFonts w:ascii="Times New Roman" w:hAnsi="Times New Roman" w:cs="Times New Roman"/>
                <w:b/>
                <w:bCs/>
                <w:color w:val="FFFFFF"/>
              </w:rPr>
            </w:pPr>
            <w:r w:rsidRPr="00EF1414">
              <w:rPr>
                <w:rFonts w:ascii="Times New Roman" w:hAnsi="Times New Roman" w:cs="Times New Roman"/>
                <w:b/>
                <w:bCs/>
                <w:color w:val="FFFFFF"/>
              </w:rPr>
              <w:t>300</w:t>
            </w:r>
          </w:p>
        </w:tc>
        <w:tc>
          <w:tcPr>
            <w:tcW w:w="0" w:type="auto"/>
            <w:tcBorders>
              <w:top w:val="nil"/>
              <w:left w:val="nil"/>
              <w:bottom w:val="single" w:sz="4" w:space="0" w:color="auto"/>
              <w:right w:val="single" w:sz="4" w:space="0" w:color="auto"/>
            </w:tcBorders>
            <w:shd w:val="clear" w:color="000000" w:fill="0070C0"/>
            <w:vAlign w:val="center"/>
            <w:hideMark/>
          </w:tcPr>
          <w:p w:rsidR="00EF1414" w:rsidRPr="00F77587" w:rsidRDefault="00EF1414" w:rsidP="00EF1414">
            <w:pPr>
              <w:spacing w:after="0" w:line="240" w:lineRule="auto"/>
              <w:rPr>
                <w:rFonts w:ascii="Times New Roman" w:eastAsia="Times New Roman" w:hAnsi="Times New Roman" w:cs="Times New Roman"/>
                <w:b/>
                <w:bCs/>
                <w:color w:val="FFFFFF"/>
              </w:rPr>
            </w:pPr>
            <w:r w:rsidRPr="00F77587">
              <w:rPr>
                <w:rFonts w:ascii="Times New Roman" w:eastAsia="Times New Roman" w:hAnsi="Times New Roman" w:cs="Times New Roman"/>
                <w:b/>
                <w:bCs/>
                <w:color w:val="FFFFFF"/>
              </w:rPr>
              <w:t> </w:t>
            </w:r>
          </w:p>
        </w:tc>
      </w:tr>
      <w:tr w:rsidR="00EF1414" w:rsidRPr="00C34346" w:rsidTr="002A7BCB">
        <w:trPr>
          <w:trHeight w:val="900"/>
        </w:trPr>
        <w:tc>
          <w:tcPr>
            <w:tcW w:w="0" w:type="auto"/>
            <w:tcBorders>
              <w:top w:val="nil"/>
              <w:left w:val="single" w:sz="4" w:space="0" w:color="auto"/>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lastRenderedPageBreak/>
              <w:t>Задача 2.1.</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Актуализация образовательных программ для обеспечения соответствия запросам международного рынка образовательных услуг</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r>
      <w:tr w:rsidR="00EF1414" w:rsidRPr="00C34346" w:rsidTr="002A7BCB">
        <w:trPr>
          <w:trHeight w:val="9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2.1.1.</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Актуализация образовательных программ в соответствии с запросами международного рынка образовательных услуг</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Доля студентов основных образовательных программ подготовки бакалавров, обучающихся по новой модели,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80</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Д, Е</w:t>
            </w:r>
          </w:p>
        </w:tc>
      </w:tr>
      <w:tr w:rsidR="00EF1414" w:rsidRPr="00C34346" w:rsidTr="002A7BCB">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2.1.2.</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Развитие системы оценки эффективности и оценки качества образовательных программ</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Доля образовательных программ, прошедших внешнюю оценку,</w:t>
            </w:r>
            <w:r>
              <w:rPr>
                <w:rFonts w:ascii="Times New Roman" w:eastAsia="Times New Roman" w:hAnsi="Times New Roman" w:cs="Times New Roman"/>
                <w:color w:val="000000"/>
              </w:rPr>
              <w:t xml:space="preserve"> </w:t>
            </w:r>
            <w:r w:rsidRPr="00F77587">
              <w:rPr>
                <w:rFonts w:ascii="Times New Roman" w:eastAsia="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30</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Ж</w:t>
            </w:r>
          </w:p>
        </w:tc>
      </w:tr>
      <w:tr w:rsidR="00EF1414" w:rsidRPr="00C34346" w:rsidTr="002A7BCB">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2.1.3.</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Интернационализация образовательных программ</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Доля учебных дисциплин объемом более двух кредитов, преподаваемых на английском языке,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23</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proofErr w:type="gramStart"/>
            <w:r w:rsidRPr="00F77587">
              <w:rPr>
                <w:rFonts w:ascii="Times New Roman" w:eastAsia="Times New Roman" w:hAnsi="Times New Roman" w:cs="Times New Roman"/>
                <w:color w:val="000000"/>
              </w:rPr>
              <w:t>Ж</w:t>
            </w:r>
            <w:proofErr w:type="gramEnd"/>
            <w:r w:rsidRPr="00F77587">
              <w:rPr>
                <w:rFonts w:ascii="Times New Roman" w:eastAsia="Times New Roman" w:hAnsi="Times New Roman" w:cs="Times New Roman"/>
                <w:color w:val="000000"/>
              </w:rPr>
              <w:t>, Е</w:t>
            </w:r>
          </w:p>
        </w:tc>
      </w:tr>
      <w:tr w:rsidR="00EF1414" w:rsidRPr="00C34346" w:rsidTr="002A7BC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2.1.4.</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Совершенствование технологий организации учебного процесса</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Доля студентов и преподавателей, положительно оценивающих сервисы поддержки учебного процесса,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50</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xml:space="preserve">Д, </w:t>
            </w:r>
            <w:proofErr w:type="gramStart"/>
            <w:r w:rsidRPr="00F77587">
              <w:rPr>
                <w:rFonts w:ascii="Times New Roman" w:eastAsia="Times New Roman" w:hAnsi="Times New Roman" w:cs="Times New Roman"/>
                <w:color w:val="000000"/>
              </w:rPr>
              <w:t>З</w:t>
            </w:r>
            <w:proofErr w:type="gramEnd"/>
          </w:p>
        </w:tc>
      </w:tr>
      <w:tr w:rsidR="00EF1414" w:rsidRPr="00C34346" w:rsidTr="002A7BCB">
        <w:trPr>
          <w:trHeight w:val="15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2.1.5.</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Формирование линейки глобально конкурентоспособных образовательных продуктов</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Количество образовательных программ высшего образования, разработанных и реализуемых в партнерстве с ведущими российскими и иностранными вузами и/или ведущими российскими и иностранными научными организациями, ед.</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46</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Е</w:t>
            </w:r>
          </w:p>
        </w:tc>
      </w:tr>
      <w:tr w:rsidR="00EF1414" w:rsidRPr="00C34346" w:rsidTr="002A7BCB">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2.1.6.</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Развитие электронного обучения для интеграции в глобальный рынок образовательных услуг</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Доля слушателей, завершивших изучение дисциплин на электронных ресурсах ВШЭ, в общей численности студентов,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110</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Д</w:t>
            </w:r>
          </w:p>
        </w:tc>
      </w:tr>
      <w:tr w:rsidR="00EF1414" w:rsidRPr="00C34346" w:rsidTr="002A7BCB">
        <w:trPr>
          <w:trHeight w:val="600"/>
        </w:trPr>
        <w:tc>
          <w:tcPr>
            <w:tcW w:w="0" w:type="auto"/>
            <w:tcBorders>
              <w:top w:val="nil"/>
              <w:left w:val="single" w:sz="4" w:space="0" w:color="auto"/>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Задача 2.2.</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Внедрение модели управления образовательными программами</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r>
      <w:tr w:rsidR="00EF1414" w:rsidRPr="00C34346" w:rsidTr="002A7BC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2.2.1.</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Развитие модели "Учебный офис"</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xml:space="preserve">Доля образовательных программ, менеджеры которых успешно прошли </w:t>
            </w:r>
            <w:r w:rsidRPr="00F77587">
              <w:rPr>
                <w:rFonts w:ascii="Times New Roman" w:eastAsia="Times New Roman" w:hAnsi="Times New Roman" w:cs="Times New Roman"/>
                <w:color w:val="000000"/>
              </w:rPr>
              <w:lastRenderedPageBreak/>
              <w:t>оценку по результатам работы,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lastRenderedPageBreak/>
              <w:t>90</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Е</w:t>
            </w:r>
          </w:p>
        </w:tc>
      </w:tr>
      <w:tr w:rsidR="00EF1414" w:rsidRPr="00C34346" w:rsidTr="002A7BCB">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lastRenderedPageBreak/>
              <w:t>2.2.2.</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Развитие академического руководства образовательными программами</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xml:space="preserve">Доля образовательных программ, академические руководители которых успешно прошли оценку по результатам работы за год, %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75</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Е</w:t>
            </w:r>
          </w:p>
        </w:tc>
      </w:tr>
      <w:tr w:rsidR="00EF1414" w:rsidRPr="00C34346" w:rsidTr="002A7BCB">
        <w:trPr>
          <w:trHeight w:val="600"/>
        </w:trPr>
        <w:tc>
          <w:tcPr>
            <w:tcW w:w="0" w:type="auto"/>
            <w:tcBorders>
              <w:top w:val="nil"/>
              <w:left w:val="single" w:sz="4" w:space="0" w:color="auto"/>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Задача 2.3.</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Разработка и реализация модели "новой аспирантуры"</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r>
      <w:tr w:rsidR="00EF1414" w:rsidRPr="00C34346" w:rsidTr="002A7BC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2.3.1.</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Развитие системы аспирантских школ - внедрение новой модели аспирантской подготовки</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Количество разработанных и утвержденных основных образовательных программ подготовки аспирантов, ед.</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66</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Г</w:t>
            </w:r>
          </w:p>
        </w:tc>
      </w:tr>
      <w:tr w:rsidR="00EF1414" w:rsidRPr="00C34346" w:rsidTr="002A7BCB">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2.3.2.</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Развитие программы "Академическая аспирантура" (</w:t>
            </w:r>
            <w:proofErr w:type="spellStart"/>
            <w:r w:rsidRPr="00F77587">
              <w:rPr>
                <w:rFonts w:ascii="Times New Roman" w:eastAsia="Times New Roman" w:hAnsi="Times New Roman" w:cs="Times New Roman"/>
                <w:color w:val="000000"/>
              </w:rPr>
              <w:t>Structured</w:t>
            </w:r>
            <w:proofErr w:type="spellEnd"/>
            <w:r w:rsidRPr="00F77587">
              <w:rPr>
                <w:rFonts w:ascii="Times New Roman" w:eastAsia="Times New Roman" w:hAnsi="Times New Roman" w:cs="Times New Roman"/>
                <w:color w:val="000000"/>
              </w:rPr>
              <w:t xml:space="preserve"> </w:t>
            </w:r>
            <w:proofErr w:type="spellStart"/>
            <w:r w:rsidRPr="00F77587">
              <w:rPr>
                <w:rFonts w:ascii="Times New Roman" w:eastAsia="Times New Roman" w:hAnsi="Times New Roman" w:cs="Times New Roman"/>
                <w:color w:val="000000"/>
              </w:rPr>
              <w:t>PhD</w:t>
            </w:r>
            <w:proofErr w:type="spellEnd"/>
            <w:r w:rsidRPr="00F77587">
              <w:rPr>
                <w:rFonts w:ascii="Times New Roman" w:eastAsia="Times New Roman" w:hAnsi="Times New Roman" w:cs="Times New Roman"/>
                <w:color w:val="000000"/>
              </w:rPr>
              <w:t xml:space="preserve"> </w:t>
            </w:r>
            <w:proofErr w:type="spellStart"/>
            <w:r w:rsidRPr="00F77587">
              <w:rPr>
                <w:rFonts w:ascii="Times New Roman" w:eastAsia="Times New Roman" w:hAnsi="Times New Roman" w:cs="Times New Roman"/>
                <w:color w:val="000000"/>
              </w:rPr>
              <w:t>program</w:t>
            </w:r>
            <w:proofErr w:type="spellEnd"/>
            <w:r w:rsidRPr="00F77587">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Pr="00F77587">
              <w:rPr>
                <w:rFonts w:ascii="Times New Roman" w:eastAsia="Times New Roman" w:hAnsi="Times New Roman" w:cs="Times New Roman"/>
                <w:color w:val="000000"/>
              </w:rPr>
              <w:t>и интернационализация аспирантуры</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Численность обучающихся по программе "Академическая аспирантура", чел.</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130</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Г</w:t>
            </w:r>
          </w:p>
        </w:tc>
      </w:tr>
      <w:tr w:rsidR="00EF1414" w:rsidRPr="00C34346" w:rsidTr="002A7BCB">
        <w:trPr>
          <w:trHeight w:val="900"/>
        </w:trPr>
        <w:tc>
          <w:tcPr>
            <w:tcW w:w="0" w:type="auto"/>
            <w:tcBorders>
              <w:top w:val="nil"/>
              <w:left w:val="single" w:sz="4" w:space="0" w:color="auto"/>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Задача 2.4.</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Создание и продвижение глобально ориентированных и востребованных продуктов дополнительного профессионального образования</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r>
      <w:tr w:rsidR="00EF1414" w:rsidRPr="00C34346" w:rsidTr="002A7BCB">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2.4.1.</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xml:space="preserve">Разработка англоязычных дополнительных профессиональных программ, в т.ч. программ </w:t>
            </w:r>
            <w:proofErr w:type="spellStart"/>
            <w:r w:rsidRPr="00F77587">
              <w:rPr>
                <w:rFonts w:ascii="Times New Roman" w:eastAsia="Times New Roman" w:hAnsi="Times New Roman" w:cs="Times New Roman"/>
                <w:color w:val="000000"/>
              </w:rPr>
              <w:t>Master</w:t>
            </w:r>
            <w:proofErr w:type="spellEnd"/>
            <w:r w:rsidRPr="00F77587">
              <w:rPr>
                <w:rFonts w:ascii="Times New Roman" w:eastAsia="Times New Roman" w:hAnsi="Times New Roman" w:cs="Times New Roman"/>
                <w:color w:val="000000"/>
              </w:rPr>
              <w:t xml:space="preserve"> и </w:t>
            </w:r>
            <w:proofErr w:type="spellStart"/>
            <w:r w:rsidRPr="00F77587">
              <w:rPr>
                <w:rFonts w:ascii="Times New Roman" w:eastAsia="Times New Roman" w:hAnsi="Times New Roman" w:cs="Times New Roman"/>
                <w:color w:val="000000"/>
              </w:rPr>
              <w:t>Executive</w:t>
            </w:r>
            <w:proofErr w:type="spellEnd"/>
            <w:r w:rsidRPr="00F77587">
              <w:rPr>
                <w:rFonts w:ascii="Times New Roman" w:eastAsia="Times New Roman" w:hAnsi="Times New Roman" w:cs="Times New Roman"/>
                <w:color w:val="000000"/>
              </w:rPr>
              <w:t xml:space="preserve"> </w:t>
            </w:r>
            <w:proofErr w:type="spellStart"/>
            <w:r w:rsidRPr="00F77587">
              <w:rPr>
                <w:rFonts w:ascii="Times New Roman" w:eastAsia="Times New Roman" w:hAnsi="Times New Roman" w:cs="Times New Roman"/>
                <w:color w:val="000000"/>
              </w:rPr>
              <w:t>Master</w:t>
            </w:r>
            <w:proofErr w:type="spellEnd"/>
            <w:r w:rsidRPr="00F77587">
              <w:rPr>
                <w:rFonts w:ascii="Times New Roman" w:eastAsia="Times New Roman" w:hAnsi="Times New Roman" w:cs="Times New Roman"/>
                <w:color w:val="00000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Доля англоязычных дополнительных профессиональных программ,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9</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Ж</w:t>
            </w:r>
          </w:p>
        </w:tc>
      </w:tr>
      <w:tr w:rsidR="00EF1414" w:rsidRPr="00C34346" w:rsidTr="002A7BCB">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2.4.2.</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Расширение линейки программ дополнительного профессионального образования,</w:t>
            </w:r>
            <w:r>
              <w:rPr>
                <w:rFonts w:ascii="Times New Roman" w:eastAsia="Times New Roman" w:hAnsi="Times New Roman" w:cs="Times New Roman"/>
                <w:color w:val="000000"/>
              </w:rPr>
              <w:t xml:space="preserve"> </w:t>
            </w:r>
            <w:r w:rsidRPr="00F77587">
              <w:rPr>
                <w:rFonts w:ascii="Times New Roman" w:eastAsia="Times New Roman" w:hAnsi="Times New Roman" w:cs="Times New Roman"/>
                <w:color w:val="000000"/>
              </w:rPr>
              <w:t>предлагаемых студентам ВШЭ</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Доля дополнительных профессиональных программ, ориентированных на студентов ВШЭ,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35</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w:t>
            </w:r>
          </w:p>
        </w:tc>
      </w:tr>
      <w:tr w:rsidR="00EF1414" w:rsidRPr="00C34346" w:rsidTr="002A7BC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2.4.3.</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Внешняя экспертиза программ дополнительного профессионального образования</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Доля дополнительных профессиональных программ (уровня МВА), прошедших</w:t>
            </w:r>
            <w:r>
              <w:rPr>
                <w:rFonts w:ascii="Times New Roman" w:eastAsia="Times New Roman" w:hAnsi="Times New Roman" w:cs="Times New Roman"/>
                <w:color w:val="000000"/>
              </w:rPr>
              <w:t xml:space="preserve"> </w:t>
            </w:r>
            <w:r w:rsidRPr="00F77587">
              <w:rPr>
                <w:rFonts w:ascii="Times New Roman" w:eastAsia="Times New Roman" w:hAnsi="Times New Roman" w:cs="Times New Roman"/>
                <w:color w:val="000000"/>
              </w:rPr>
              <w:t xml:space="preserve">аккредитацию, %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45</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proofErr w:type="gramStart"/>
            <w:r w:rsidRPr="00F77587">
              <w:rPr>
                <w:rFonts w:ascii="Times New Roman" w:eastAsia="Times New Roman" w:hAnsi="Times New Roman" w:cs="Times New Roman"/>
                <w:color w:val="000000"/>
              </w:rPr>
              <w:t>Ж</w:t>
            </w:r>
            <w:proofErr w:type="gramEnd"/>
            <w:r w:rsidRPr="00F77587">
              <w:rPr>
                <w:rFonts w:ascii="Times New Roman" w:eastAsia="Times New Roman" w:hAnsi="Times New Roman" w:cs="Times New Roman"/>
                <w:color w:val="000000"/>
              </w:rPr>
              <w:t>, Е</w:t>
            </w:r>
          </w:p>
        </w:tc>
      </w:tr>
      <w:tr w:rsidR="00EF1414" w:rsidRPr="00C34346" w:rsidTr="002A7BC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2.4.4.</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Укрупнение и развитие конкурентоспособных Школ непрерывного образования</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Количество созданных Школ непрерывного образования, ед.</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4</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Е</w:t>
            </w:r>
          </w:p>
        </w:tc>
      </w:tr>
      <w:tr w:rsidR="00EF1414" w:rsidRPr="00C34346" w:rsidTr="002A7BCB">
        <w:trPr>
          <w:trHeight w:val="300"/>
        </w:trPr>
        <w:tc>
          <w:tcPr>
            <w:tcW w:w="0" w:type="auto"/>
            <w:tcBorders>
              <w:top w:val="nil"/>
              <w:left w:val="single" w:sz="4" w:space="0" w:color="auto"/>
              <w:bottom w:val="single" w:sz="4" w:space="0" w:color="auto"/>
              <w:right w:val="single" w:sz="4" w:space="0" w:color="auto"/>
            </w:tcBorders>
            <w:shd w:val="clear" w:color="000000" w:fill="0070C0"/>
            <w:vAlign w:val="center"/>
            <w:hideMark/>
          </w:tcPr>
          <w:p w:rsidR="00EF1414" w:rsidRPr="00F77587" w:rsidRDefault="00EF1414" w:rsidP="00EF1414">
            <w:pPr>
              <w:spacing w:after="0" w:line="240" w:lineRule="auto"/>
              <w:rPr>
                <w:rFonts w:ascii="Times New Roman" w:eastAsia="Times New Roman" w:hAnsi="Times New Roman" w:cs="Times New Roman"/>
                <w:b/>
                <w:bCs/>
                <w:color w:val="FFFFFF"/>
              </w:rPr>
            </w:pPr>
            <w:r w:rsidRPr="00F77587">
              <w:rPr>
                <w:rFonts w:ascii="Times New Roman" w:eastAsia="Times New Roman" w:hAnsi="Times New Roman" w:cs="Times New Roman"/>
                <w:b/>
                <w:bCs/>
                <w:color w:val="FFFFFF"/>
              </w:rPr>
              <w:lastRenderedPageBreak/>
              <w:t>СИ 3</w:t>
            </w:r>
          </w:p>
        </w:tc>
        <w:tc>
          <w:tcPr>
            <w:tcW w:w="0" w:type="auto"/>
            <w:tcBorders>
              <w:top w:val="nil"/>
              <w:left w:val="nil"/>
              <w:bottom w:val="single" w:sz="4" w:space="0" w:color="auto"/>
              <w:right w:val="single" w:sz="4" w:space="0" w:color="auto"/>
            </w:tcBorders>
            <w:shd w:val="clear" w:color="000000" w:fill="0070C0"/>
            <w:vAlign w:val="center"/>
            <w:hideMark/>
          </w:tcPr>
          <w:p w:rsidR="00EF1414" w:rsidRPr="00F77587" w:rsidRDefault="00EF1414" w:rsidP="00EF1414">
            <w:pPr>
              <w:spacing w:after="0" w:line="240" w:lineRule="auto"/>
              <w:rPr>
                <w:rFonts w:ascii="Times New Roman" w:eastAsia="Times New Roman" w:hAnsi="Times New Roman" w:cs="Times New Roman"/>
                <w:b/>
                <w:bCs/>
                <w:color w:val="FFFFFF"/>
              </w:rPr>
            </w:pPr>
            <w:r w:rsidRPr="00F77587">
              <w:rPr>
                <w:rFonts w:ascii="Times New Roman" w:eastAsia="Times New Roman" w:hAnsi="Times New Roman" w:cs="Times New Roman"/>
                <w:b/>
                <w:bCs/>
                <w:color w:val="FFFFFF"/>
              </w:rPr>
              <w:t>Привлечение талантов</w:t>
            </w:r>
          </w:p>
        </w:tc>
        <w:tc>
          <w:tcPr>
            <w:tcW w:w="0" w:type="auto"/>
            <w:tcBorders>
              <w:top w:val="nil"/>
              <w:left w:val="nil"/>
              <w:bottom w:val="single" w:sz="4" w:space="0" w:color="auto"/>
              <w:right w:val="single" w:sz="4" w:space="0" w:color="auto"/>
            </w:tcBorders>
            <w:shd w:val="clear" w:color="000000" w:fill="0070C0"/>
            <w:vAlign w:val="center"/>
            <w:hideMark/>
          </w:tcPr>
          <w:p w:rsidR="00EF1414" w:rsidRPr="00F77587" w:rsidRDefault="00A9450A" w:rsidP="00EF1414">
            <w:pPr>
              <w:spacing w:after="0" w:line="240" w:lineRule="auto"/>
              <w:rPr>
                <w:rFonts w:ascii="Times New Roman" w:eastAsia="Times New Roman" w:hAnsi="Times New Roman" w:cs="Times New Roman"/>
                <w:b/>
                <w:bCs/>
                <w:color w:val="FFFFFF"/>
              </w:rPr>
            </w:pPr>
            <w:r>
              <w:rPr>
                <w:rFonts w:ascii="Times New Roman" w:eastAsia="Times New Roman" w:hAnsi="Times New Roman" w:cs="Times New Roman"/>
                <w:b/>
                <w:bCs/>
                <w:color w:val="FFFFFF"/>
              </w:rPr>
              <w:t xml:space="preserve">Объем финансирования, </w:t>
            </w:r>
            <w:r w:rsidRPr="00F77587">
              <w:rPr>
                <w:rFonts w:ascii="Times New Roman" w:eastAsia="Times New Roman" w:hAnsi="Times New Roman" w:cs="Times New Roman"/>
                <w:b/>
                <w:bCs/>
                <w:color w:val="FFFFFF"/>
              </w:rPr>
              <w:t> </w:t>
            </w:r>
            <w:r w:rsidRPr="00EF1414">
              <w:rPr>
                <w:rFonts w:ascii="Times New Roman" w:eastAsia="Times New Roman" w:hAnsi="Times New Roman" w:cs="Times New Roman"/>
                <w:b/>
                <w:bCs/>
                <w:color w:val="FFFFFF"/>
              </w:rPr>
              <w:t>млн. руб.</w:t>
            </w:r>
          </w:p>
        </w:tc>
        <w:tc>
          <w:tcPr>
            <w:tcW w:w="0" w:type="auto"/>
            <w:tcBorders>
              <w:top w:val="nil"/>
              <w:left w:val="nil"/>
              <w:bottom w:val="single" w:sz="4" w:space="0" w:color="auto"/>
              <w:right w:val="single" w:sz="4" w:space="0" w:color="auto"/>
            </w:tcBorders>
            <w:shd w:val="clear" w:color="000000" w:fill="0070C0"/>
            <w:vAlign w:val="center"/>
            <w:hideMark/>
          </w:tcPr>
          <w:p w:rsidR="00EF1414" w:rsidRPr="00EF1414" w:rsidRDefault="00EF1414" w:rsidP="00EF1414">
            <w:pPr>
              <w:spacing w:after="0"/>
              <w:jc w:val="center"/>
              <w:rPr>
                <w:rFonts w:ascii="Times New Roman" w:hAnsi="Times New Roman" w:cs="Times New Roman"/>
                <w:b/>
                <w:bCs/>
                <w:color w:val="FFFFFF"/>
              </w:rPr>
            </w:pPr>
            <w:r w:rsidRPr="00EF1414">
              <w:rPr>
                <w:rFonts w:ascii="Times New Roman" w:hAnsi="Times New Roman" w:cs="Times New Roman"/>
                <w:b/>
                <w:bCs/>
                <w:color w:val="FFFFFF"/>
              </w:rPr>
              <w:t>90</w:t>
            </w:r>
          </w:p>
        </w:tc>
        <w:tc>
          <w:tcPr>
            <w:tcW w:w="0" w:type="auto"/>
            <w:tcBorders>
              <w:top w:val="nil"/>
              <w:left w:val="nil"/>
              <w:bottom w:val="single" w:sz="4" w:space="0" w:color="auto"/>
              <w:right w:val="single" w:sz="4" w:space="0" w:color="auto"/>
            </w:tcBorders>
            <w:shd w:val="clear" w:color="000000" w:fill="0070C0"/>
            <w:vAlign w:val="center"/>
            <w:hideMark/>
          </w:tcPr>
          <w:p w:rsidR="00EF1414" w:rsidRPr="00EF1414" w:rsidRDefault="00EF1414" w:rsidP="00EF1414">
            <w:pPr>
              <w:spacing w:after="0"/>
              <w:jc w:val="center"/>
              <w:rPr>
                <w:rFonts w:ascii="Times New Roman" w:hAnsi="Times New Roman" w:cs="Times New Roman"/>
                <w:b/>
                <w:bCs/>
                <w:color w:val="FFFFFF"/>
              </w:rPr>
            </w:pPr>
            <w:r w:rsidRPr="00EF1414">
              <w:rPr>
                <w:rFonts w:ascii="Times New Roman" w:hAnsi="Times New Roman" w:cs="Times New Roman"/>
                <w:b/>
                <w:bCs/>
                <w:color w:val="FFFFFF"/>
              </w:rPr>
              <w:t>110</w:t>
            </w:r>
          </w:p>
        </w:tc>
        <w:tc>
          <w:tcPr>
            <w:tcW w:w="0" w:type="auto"/>
            <w:tcBorders>
              <w:top w:val="nil"/>
              <w:left w:val="nil"/>
              <w:bottom w:val="single" w:sz="4" w:space="0" w:color="auto"/>
              <w:right w:val="single" w:sz="4" w:space="0" w:color="auto"/>
            </w:tcBorders>
            <w:shd w:val="clear" w:color="000000" w:fill="0070C0"/>
            <w:vAlign w:val="center"/>
            <w:hideMark/>
          </w:tcPr>
          <w:p w:rsidR="00EF1414" w:rsidRPr="00EF1414" w:rsidRDefault="00EF1414" w:rsidP="00EF1414">
            <w:pPr>
              <w:spacing w:after="0"/>
              <w:jc w:val="center"/>
              <w:rPr>
                <w:rFonts w:ascii="Times New Roman" w:hAnsi="Times New Roman" w:cs="Times New Roman"/>
                <w:b/>
                <w:bCs/>
                <w:color w:val="FFFFFF"/>
              </w:rPr>
            </w:pPr>
            <w:r w:rsidRPr="00EF1414">
              <w:rPr>
                <w:rFonts w:ascii="Times New Roman" w:hAnsi="Times New Roman" w:cs="Times New Roman"/>
                <w:b/>
                <w:bCs/>
                <w:color w:val="FFFFFF"/>
              </w:rPr>
              <w:t>110</w:t>
            </w:r>
          </w:p>
        </w:tc>
        <w:tc>
          <w:tcPr>
            <w:tcW w:w="0" w:type="auto"/>
            <w:tcBorders>
              <w:top w:val="nil"/>
              <w:left w:val="nil"/>
              <w:bottom w:val="single" w:sz="4" w:space="0" w:color="auto"/>
              <w:right w:val="single" w:sz="4" w:space="0" w:color="auto"/>
            </w:tcBorders>
            <w:shd w:val="clear" w:color="000000" w:fill="0070C0"/>
            <w:vAlign w:val="center"/>
            <w:hideMark/>
          </w:tcPr>
          <w:p w:rsidR="00EF1414" w:rsidRPr="00EF1414" w:rsidRDefault="00EF1414" w:rsidP="00EF1414">
            <w:pPr>
              <w:spacing w:after="0"/>
              <w:jc w:val="center"/>
              <w:rPr>
                <w:rFonts w:ascii="Times New Roman" w:hAnsi="Times New Roman" w:cs="Times New Roman"/>
                <w:b/>
                <w:bCs/>
                <w:color w:val="FFFFFF"/>
              </w:rPr>
            </w:pPr>
            <w:r w:rsidRPr="00EF1414">
              <w:rPr>
                <w:rFonts w:ascii="Times New Roman" w:hAnsi="Times New Roman" w:cs="Times New Roman"/>
                <w:b/>
                <w:bCs/>
                <w:color w:val="FFFFFF"/>
              </w:rPr>
              <w:t>110</w:t>
            </w:r>
          </w:p>
        </w:tc>
        <w:tc>
          <w:tcPr>
            <w:tcW w:w="0" w:type="auto"/>
            <w:tcBorders>
              <w:top w:val="nil"/>
              <w:left w:val="nil"/>
              <w:bottom w:val="single" w:sz="4" w:space="0" w:color="auto"/>
              <w:right w:val="single" w:sz="4" w:space="0" w:color="auto"/>
            </w:tcBorders>
            <w:shd w:val="clear" w:color="000000" w:fill="0070C0"/>
            <w:vAlign w:val="center"/>
            <w:hideMark/>
          </w:tcPr>
          <w:p w:rsidR="00EF1414" w:rsidRPr="00F77587" w:rsidRDefault="00EF1414" w:rsidP="00EF1414">
            <w:pPr>
              <w:spacing w:after="0" w:line="240" w:lineRule="auto"/>
              <w:rPr>
                <w:rFonts w:ascii="Times New Roman" w:eastAsia="Times New Roman" w:hAnsi="Times New Roman" w:cs="Times New Roman"/>
                <w:b/>
                <w:bCs/>
                <w:color w:val="FFFFFF"/>
              </w:rPr>
            </w:pPr>
            <w:r w:rsidRPr="00F77587">
              <w:rPr>
                <w:rFonts w:ascii="Times New Roman" w:eastAsia="Times New Roman" w:hAnsi="Times New Roman" w:cs="Times New Roman"/>
                <w:b/>
                <w:bCs/>
                <w:color w:val="FFFFFF"/>
              </w:rPr>
              <w:t> </w:t>
            </w:r>
          </w:p>
        </w:tc>
      </w:tr>
      <w:tr w:rsidR="00EF1414" w:rsidRPr="00C34346" w:rsidTr="002A7BCB">
        <w:trPr>
          <w:trHeight w:val="600"/>
        </w:trPr>
        <w:tc>
          <w:tcPr>
            <w:tcW w:w="0" w:type="auto"/>
            <w:tcBorders>
              <w:top w:val="nil"/>
              <w:left w:val="single" w:sz="4" w:space="0" w:color="auto"/>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Задача 3.1.</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Расширение присутствия в странах ближнего и дальнего зарубежья, выход на новые географические рынки</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r>
      <w:tr w:rsidR="00EF1414" w:rsidRPr="00C34346" w:rsidTr="002A7BC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3.1.1.</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xml:space="preserve">Участие в международных образовательных ярмарках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Численность иностранных граждан, рекрутированных на коммерческое обучение в ВШЭ, чел.</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600</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Ж</w:t>
            </w:r>
          </w:p>
        </w:tc>
      </w:tr>
      <w:tr w:rsidR="00EF1414" w:rsidRPr="00C34346" w:rsidTr="002A7BC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3.1.2.</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Выход на новые географические рынки (страны Азии и Латинской Америки)</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Количество новых партнерских соглашений, ед.</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10</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Ж</w:t>
            </w:r>
          </w:p>
        </w:tc>
      </w:tr>
      <w:tr w:rsidR="00EF1414" w:rsidRPr="00C34346" w:rsidTr="002A7BCB">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xml:space="preserve">3.1.3.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Расширение присутствия в странах Содружества независимых государств и Центральной и Восточной Европы: "Новые города", "Осенние дни ВШЭ"</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Количество новых площадок в странах Содружества независимых государств и Центральной и Восточной Европы для проведения мероприятий по привлечению талантливой молодежи, ед.</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2</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Ж</w:t>
            </w:r>
          </w:p>
        </w:tc>
      </w:tr>
      <w:tr w:rsidR="00EF1414" w:rsidRPr="00C34346" w:rsidTr="002A7BCB">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3.1.4.</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xml:space="preserve">Внедрение системы международного рекрутинга в магистратуру и аспирантуру по технологии приема, аналогичной </w:t>
            </w:r>
            <w:proofErr w:type="gramStart"/>
            <w:r w:rsidRPr="00F77587">
              <w:rPr>
                <w:rFonts w:ascii="Times New Roman" w:eastAsia="Times New Roman" w:hAnsi="Times New Roman" w:cs="Times New Roman"/>
                <w:color w:val="000000"/>
              </w:rPr>
              <w:t>международному</w:t>
            </w:r>
            <w:proofErr w:type="gramEnd"/>
            <w:r w:rsidRPr="00F77587">
              <w:rPr>
                <w:rFonts w:ascii="Times New Roman" w:eastAsia="Times New Roman" w:hAnsi="Times New Roman" w:cs="Times New Roman"/>
                <w:color w:val="000000"/>
              </w:rPr>
              <w:t xml:space="preserve"> </w:t>
            </w:r>
            <w:proofErr w:type="spellStart"/>
            <w:r w:rsidRPr="00F77587">
              <w:rPr>
                <w:rFonts w:ascii="Times New Roman" w:eastAsia="Times New Roman" w:hAnsi="Times New Roman" w:cs="Times New Roman"/>
                <w:color w:val="000000"/>
              </w:rPr>
              <w:t>рекрутингу</w:t>
            </w:r>
            <w:proofErr w:type="spellEnd"/>
            <w:r w:rsidRPr="00F77587">
              <w:rPr>
                <w:rFonts w:ascii="Times New Roman" w:eastAsia="Times New Roman" w:hAnsi="Times New Roman" w:cs="Times New Roman"/>
                <w:color w:val="000000"/>
              </w:rPr>
              <w:t xml:space="preserve"> на </w:t>
            </w:r>
            <w:proofErr w:type="spellStart"/>
            <w:r w:rsidRPr="00F77587">
              <w:rPr>
                <w:rFonts w:ascii="Times New Roman" w:eastAsia="Times New Roman" w:hAnsi="Times New Roman" w:cs="Times New Roman"/>
                <w:color w:val="000000"/>
              </w:rPr>
              <w:t>PhD</w:t>
            </w:r>
            <w:proofErr w:type="spellEnd"/>
            <w:r w:rsidRPr="00F77587">
              <w:rPr>
                <w:rFonts w:ascii="Times New Roman" w:eastAsia="Times New Roman" w:hAnsi="Times New Roman" w:cs="Times New Roman"/>
                <w:color w:val="000000"/>
              </w:rPr>
              <w:t xml:space="preserve"> программы</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Доля зарегистрированных в рекрутинговых системах ВШЭ, поступивших в магистратуру или аспирантуру ВШЭ,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60</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Ж</w:t>
            </w:r>
          </w:p>
        </w:tc>
      </w:tr>
      <w:tr w:rsidR="00EF1414" w:rsidRPr="00C34346" w:rsidTr="002A7BCB">
        <w:trPr>
          <w:trHeight w:val="600"/>
        </w:trPr>
        <w:tc>
          <w:tcPr>
            <w:tcW w:w="0" w:type="auto"/>
            <w:tcBorders>
              <w:top w:val="nil"/>
              <w:left w:val="single" w:sz="4" w:space="0" w:color="auto"/>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Задача 3.2.</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xml:space="preserve">Работа с талантливой молодежью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r>
      <w:tr w:rsidR="00EF1414" w:rsidRPr="00C34346" w:rsidTr="002A7BCB">
        <w:trPr>
          <w:trHeight w:val="15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3.2.1.</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Привлечение талантливых студентов на специализированные программы включенного обучения для иностранных студентов: "Летний университет", "Семестр в Москве", "Русский язык как иностранный" и др.</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Численность участников специализированных программ обучения для иностранных студентов, чел.</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220</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Д, Ж</w:t>
            </w:r>
          </w:p>
        </w:tc>
      </w:tr>
      <w:tr w:rsidR="00EF1414" w:rsidRPr="00C34346" w:rsidTr="002A7BCB">
        <w:trPr>
          <w:trHeight w:val="9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3.2.2.</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Совершенствование дифференцированной системы поддержки, адаптационных мероприятий и сервисов для студентов, в том числе иностранных</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Доля студентов, положительно оценивших предоставляемые им сервисы,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80</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Д, Ж</w:t>
            </w:r>
          </w:p>
        </w:tc>
      </w:tr>
      <w:tr w:rsidR="00EF1414" w:rsidRPr="00C34346" w:rsidTr="002A7BC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lastRenderedPageBreak/>
              <w:t>3.2.3.</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Привлечение талантливой молодежи из зарубежных стран: олимпиады и конкурсы</w:t>
            </w:r>
            <w:r>
              <w:rPr>
                <w:rFonts w:ascii="Times New Roman" w:eastAsia="Times New Roman" w:hAnsi="Times New Roman" w:cs="Times New Roman"/>
                <w:color w:val="00000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Численность участников из зарубежных стран в олимпиадах и конкурсах ВШЭ, чел.</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7000</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Ж</w:t>
            </w:r>
          </w:p>
        </w:tc>
      </w:tr>
      <w:tr w:rsidR="00EF1414" w:rsidRPr="00C34346" w:rsidTr="002A7BC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3.2.4.</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xml:space="preserve">Развитие Лицея ВШЭ как модельного образца старшей школы нового поколения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Численность обучающихся в Лицее ВШЭ, чел.</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1450</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w:t>
            </w:r>
          </w:p>
        </w:tc>
      </w:tr>
      <w:tr w:rsidR="00EF1414" w:rsidRPr="00C34346" w:rsidTr="002A7BC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3.2.5.</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Расширение линейки предметных олимпиад, конкурсов проектных работ для школьников, организованных ВШЭ</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Количество предметных олимпиад "Высшая проба", ед.</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20</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w:t>
            </w:r>
          </w:p>
        </w:tc>
      </w:tr>
      <w:tr w:rsidR="00EF1414" w:rsidRPr="00C34346" w:rsidTr="002A7BC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3.2.6.</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Привлечение талантливой молодежи в магистратуру</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Численность участников олимпиады ВШЭ для студентов и выпускников вузов, чел.</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5600</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Ж</w:t>
            </w:r>
          </w:p>
        </w:tc>
      </w:tr>
      <w:tr w:rsidR="00EF1414" w:rsidRPr="00C34346" w:rsidTr="002A7BCB">
        <w:trPr>
          <w:trHeight w:val="900"/>
        </w:trPr>
        <w:tc>
          <w:tcPr>
            <w:tcW w:w="0" w:type="auto"/>
            <w:tcBorders>
              <w:top w:val="nil"/>
              <w:left w:val="single" w:sz="4" w:space="0" w:color="auto"/>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xml:space="preserve">Задача 3.3.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Развитие партнерств ВШЭ с российскими региональными и зарубежными центрами, образовательными учреждениями</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r>
      <w:tr w:rsidR="00EF1414" w:rsidRPr="00C34346" w:rsidTr="002A7BC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3.3.1.</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Развитие распределенного лицея как образовательной сети ВШЭ</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Количество школ в сети Распределенного лицея ВШЭ, ед.</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30</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w:t>
            </w:r>
          </w:p>
        </w:tc>
      </w:tr>
      <w:tr w:rsidR="00EF1414" w:rsidRPr="00C34346" w:rsidTr="002A7BCB">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3.3.2.</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Развитие и формирование новых партне</w:t>
            </w:r>
            <w:proofErr w:type="gramStart"/>
            <w:r w:rsidRPr="00F77587">
              <w:rPr>
                <w:rFonts w:ascii="Times New Roman" w:eastAsia="Times New Roman" w:hAnsi="Times New Roman" w:cs="Times New Roman"/>
                <w:color w:val="000000"/>
              </w:rPr>
              <w:t>рств в стр</w:t>
            </w:r>
            <w:proofErr w:type="gramEnd"/>
            <w:r w:rsidRPr="00F77587">
              <w:rPr>
                <w:rFonts w:ascii="Times New Roman" w:eastAsia="Times New Roman" w:hAnsi="Times New Roman" w:cs="Times New Roman"/>
                <w:color w:val="000000"/>
              </w:rPr>
              <w:t>анах Содружества независимых государств и Центральной и Восточной Европы</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Количество новых соглашений с партнерами в странах Содружества независимых государств и Центральной и Восточной Европы, ед.</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6</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w:t>
            </w:r>
          </w:p>
        </w:tc>
      </w:tr>
      <w:tr w:rsidR="00EF1414" w:rsidRPr="00C34346" w:rsidTr="002A7BCB">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3.3.3.</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Развитие эффективных форм привлечения школьников через партнерства: "Партнерские школы" и "Региональные центры"</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Количество партнерских школ ВШЭ, ед.</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321</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w:t>
            </w:r>
          </w:p>
        </w:tc>
      </w:tr>
      <w:tr w:rsidR="00EF1414" w:rsidRPr="00C34346" w:rsidTr="002A7BCB">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3.3.4.</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Развитие "ресурсных" центров в странах Содружества независимых государств и Центральной и Восточной Европы</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Численность участников мероприятий ВШЭ с участием "ресурсных" центров в странах Содружества независимых государств и Центральной и Восточной Европы, чел.</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900</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Ж</w:t>
            </w:r>
          </w:p>
        </w:tc>
      </w:tr>
      <w:tr w:rsidR="00EF1414" w:rsidRPr="00C34346" w:rsidTr="002A7BCB">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lastRenderedPageBreak/>
              <w:t>3.3.5.</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Проведение мероприятий исходящей студенческой мобильности</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Численность студентов ВШЭ, принявших участие в программах международной академической мобильности, чел.</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290</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Д</w:t>
            </w:r>
          </w:p>
        </w:tc>
      </w:tr>
      <w:tr w:rsidR="00EF1414" w:rsidRPr="00C34346" w:rsidTr="002A7BCB">
        <w:trPr>
          <w:trHeight w:val="570"/>
        </w:trPr>
        <w:tc>
          <w:tcPr>
            <w:tcW w:w="0" w:type="auto"/>
            <w:tcBorders>
              <w:top w:val="nil"/>
              <w:left w:val="single" w:sz="4" w:space="0" w:color="auto"/>
              <w:bottom w:val="single" w:sz="4" w:space="0" w:color="auto"/>
              <w:right w:val="single" w:sz="4" w:space="0" w:color="auto"/>
            </w:tcBorders>
            <w:shd w:val="clear" w:color="000000" w:fill="0070C0"/>
            <w:vAlign w:val="center"/>
            <w:hideMark/>
          </w:tcPr>
          <w:p w:rsidR="00EF1414" w:rsidRPr="00F77587" w:rsidRDefault="00EF1414" w:rsidP="00EF1414">
            <w:pPr>
              <w:spacing w:after="0" w:line="240" w:lineRule="auto"/>
              <w:rPr>
                <w:rFonts w:ascii="Times New Roman" w:eastAsia="Times New Roman" w:hAnsi="Times New Roman" w:cs="Times New Roman"/>
                <w:b/>
                <w:bCs/>
                <w:color w:val="FFFFFF"/>
              </w:rPr>
            </w:pPr>
            <w:r w:rsidRPr="00F77587">
              <w:rPr>
                <w:rFonts w:ascii="Times New Roman" w:eastAsia="Times New Roman" w:hAnsi="Times New Roman" w:cs="Times New Roman"/>
                <w:b/>
                <w:bCs/>
                <w:color w:val="FFFFFF"/>
              </w:rPr>
              <w:t>СИ 4</w:t>
            </w:r>
          </w:p>
        </w:tc>
        <w:tc>
          <w:tcPr>
            <w:tcW w:w="0" w:type="auto"/>
            <w:tcBorders>
              <w:top w:val="nil"/>
              <w:left w:val="nil"/>
              <w:bottom w:val="single" w:sz="4" w:space="0" w:color="auto"/>
              <w:right w:val="single" w:sz="4" w:space="0" w:color="auto"/>
            </w:tcBorders>
            <w:shd w:val="clear" w:color="000000" w:fill="0070C0"/>
            <w:vAlign w:val="center"/>
            <w:hideMark/>
          </w:tcPr>
          <w:p w:rsidR="00EF1414" w:rsidRPr="00F77587" w:rsidRDefault="00EF1414" w:rsidP="00EF1414">
            <w:pPr>
              <w:spacing w:after="0" w:line="240" w:lineRule="auto"/>
              <w:rPr>
                <w:rFonts w:ascii="Times New Roman" w:eastAsia="Times New Roman" w:hAnsi="Times New Roman" w:cs="Times New Roman"/>
                <w:b/>
                <w:bCs/>
                <w:color w:val="FFFFFF"/>
              </w:rPr>
            </w:pPr>
            <w:r w:rsidRPr="00F77587">
              <w:rPr>
                <w:rFonts w:ascii="Times New Roman" w:eastAsia="Times New Roman" w:hAnsi="Times New Roman" w:cs="Times New Roman"/>
                <w:b/>
                <w:bCs/>
                <w:color w:val="FFFFFF"/>
              </w:rPr>
              <w:t>Обновление и развитие кадров исследовательского университета</w:t>
            </w:r>
          </w:p>
        </w:tc>
        <w:tc>
          <w:tcPr>
            <w:tcW w:w="0" w:type="auto"/>
            <w:tcBorders>
              <w:top w:val="nil"/>
              <w:left w:val="nil"/>
              <w:bottom w:val="single" w:sz="4" w:space="0" w:color="auto"/>
              <w:right w:val="single" w:sz="4" w:space="0" w:color="auto"/>
            </w:tcBorders>
            <w:shd w:val="clear" w:color="000000" w:fill="0070C0"/>
            <w:vAlign w:val="center"/>
            <w:hideMark/>
          </w:tcPr>
          <w:p w:rsidR="00EF1414" w:rsidRPr="00F77587" w:rsidRDefault="00A9450A" w:rsidP="00EF1414">
            <w:pPr>
              <w:spacing w:after="0" w:line="240" w:lineRule="auto"/>
              <w:rPr>
                <w:rFonts w:ascii="Times New Roman" w:eastAsia="Times New Roman" w:hAnsi="Times New Roman" w:cs="Times New Roman"/>
                <w:b/>
                <w:bCs/>
                <w:color w:val="FFFFFF"/>
              </w:rPr>
            </w:pPr>
            <w:r>
              <w:rPr>
                <w:rFonts w:ascii="Times New Roman" w:eastAsia="Times New Roman" w:hAnsi="Times New Roman" w:cs="Times New Roman"/>
                <w:b/>
                <w:bCs/>
                <w:color w:val="FFFFFF"/>
              </w:rPr>
              <w:t xml:space="preserve">Объем финансирования, </w:t>
            </w:r>
            <w:r w:rsidRPr="00F77587">
              <w:rPr>
                <w:rFonts w:ascii="Times New Roman" w:eastAsia="Times New Roman" w:hAnsi="Times New Roman" w:cs="Times New Roman"/>
                <w:b/>
                <w:bCs/>
                <w:color w:val="FFFFFF"/>
              </w:rPr>
              <w:t> </w:t>
            </w:r>
            <w:r w:rsidRPr="00EF1414">
              <w:rPr>
                <w:rFonts w:ascii="Times New Roman" w:eastAsia="Times New Roman" w:hAnsi="Times New Roman" w:cs="Times New Roman"/>
                <w:b/>
                <w:bCs/>
                <w:color w:val="FFFFFF"/>
              </w:rPr>
              <w:t>млн. руб.</w:t>
            </w:r>
          </w:p>
        </w:tc>
        <w:tc>
          <w:tcPr>
            <w:tcW w:w="0" w:type="auto"/>
            <w:tcBorders>
              <w:top w:val="nil"/>
              <w:left w:val="nil"/>
              <w:bottom w:val="single" w:sz="4" w:space="0" w:color="auto"/>
              <w:right w:val="single" w:sz="4" w:space="0" w:color="auto"/>
            </w:tcBorders>
            <w:shd w:val="clear" w:color="000000" w:fill="0070C0"/>
            <w:vAlign w:val="center"/>
            <w:hideMark/>
          </w:tcPr>
          <w:p w:rsidR="00EF1414" w:rsidRPr="00EF1414" w:rsidRDefault="00EF1414" w:rsidP="00EF1414">
            <w:pPr>
              <w:spacing w:after="0"/>
              <w:jc w:val="center"/>
              <w:rPr>
                <w:rFonts w:ascii="Times New Roman" w:hAnsi="Times New Roman" w:cs="Times New Roman"/>
                <w:b/>
                <w:bCs/>
                <w:color w:val="FFFFFF"/>
              </w:rPr>
            </w:pPr>
            <w:r w:rsidRPr="00EF1414">
              <w:rPr>
                <w:rFonts w:ascii="Times New Roman" w:hAnsi="Times New Roman" w:cs="Times New Roman"/>
                <w:b/>
                <w:bCs/>
                <w:color w:val="FFFFFF"/>
              </w:rPr>
              <w:t>1200</w:t>
            </w:r>
          </w:p>
        </w:tc>
        <w:tc>
          <w:tcPr>
            <w:tcW w:w="0" w:type="auto"/>
            <w:tcBorders>
              <w:top w:val="nil"/>
              <w:left w:val="nil"/>
              <w:bottom w:val="single" w:sz="4" w:space="0" w:color="auto"/>
              <w:right w:val="single" w:sz="4" w:space="0" w:color="auto"/>
            </w:tcBorders>
            <w:shd w:val="clear" w:color="000000" w:fill="0070C0"/>
            <w:vAlign w:val="center"/>
            <w:hideMark/>
          </w:tcPr>
          <w:p w:rsidR="00EF1414" w:rsidRPr="00EF1414" w:rsidRDefault="00EF1414" w:rsidP="00EF1414">
            <w:pPr>
              <w:spacing w:after="0"/>
              <w:jc w:val="center"/>
              <w:rPr>
                <w:rFonts w:ascii="Times New Roman" w:hAnsi="Times New Roman" w:cs="Times New Roman"/>
                <w:b/>
                <w:bCs/>
                <w:color w:val="FFFFFF"/>
              </w:rPr>
            </w:pPr>
            <w:r w:rsidRPr="00EF1414">
              <w:rPr>
                <w:rFonts w:ascii="Times New Roman" w:hAnsi="Times New Roman" w:cs="Times New Roman"/>
                <w:b/>
                <w:bCs/>
                <w:color w:val="FFFFFF"/>
              </w:rPr>
              <w:t>1250</w:t>
            </w:r>
          </w:p>
        </w:tc>
        <w:tc>
          <w:tcPr>
            <w:tcW w:w="0" w:type="auto"/>
            <w:tcBorders>
              <w:top w:val="nil"/>
              <w:left w:val="nil"/>
              <w:bottom w:val="single" w:sz="4" w:space="0" w:color="auto"/>
              <w:right w:val="single" w:sz="4" w:space="0" w:color="auto"/>
            </w:tcBorders>
            <w:shd w:val="clear" w:color="000000" w:fill="0070C0"/>
            <w:vAlign w:val="center"/>
            <w:hideMark/>
          </w:tcPr>
          <w:p w:rsidR="00EF1414" w:rsidRPr="00EF1414" w:rsidRDefault="00EF1414" w:rsidP="00EF1414">
            <w:pPr>
              <w:spacing w:after="0"/>
              <w:jc w:val="center"/>
              <w:rPr>
                <w:rFonts w:ascii="Times New Roman" w:hAnsi="Times New Roman" w:cs="Times New Roman"/>
                <w:b/>
                <w:bCs/>
                <w:color w:val="FFFFFF"/>
              </w:rPr>
            </w:pPr>
            <w:r w:rsidRPr="00EF1414">
              <w:rPr>
                <w:rFonts w:ascii="Times New Roman" w:hAnsi="Times New Roman" w:cs="Times New Roman"/>
                <w:b/>
                <w:bCs/>
                <w:color w:val="FFFFFF"/>
              </w:rPr>
              <w:t>1250</w:t>
            </w:r>
          </w:p>
        </w:tc>
        <w:tc>
          <w:tcPr>
            <w:tcW w:w="0" w:type="auto"/>
            <w:tcBorders>
              <w:top w:val="nil"/>
              <w:left w:val="nil"/>
              <w:bottom w:val="single" w:sz="4" w:space="0" w:color="auto"/>
              <w:right w:val="single" w:sz="4" w:space="0" w:color="auto"/>
            </w:tcBorders>
            <w:shd w:val="clear" w:color="000000" w:fill="0070C0"/>
            <w:vAlign w:val="center"/>
            <w:hideMark/>
          </w:tcPr>
          <w:p w:rsidR="00EF1414" w:rsidRPr="00EF1414" w:rsidRDefault="00EF1414" w:rsidP="00EF1414">
            <w:pPr>
              <w:spacing w:after="0"/>
              <w:jc w:val="center"/>
              <w:rPr>
                <w:rFonts w:ascii="Times New Roman" w:hAnsi="Times New Roman" w:cs="Times New Roman"/>
                <w:b/>
                <w:bCs/>
                <w:color w:val="FFFFFF"/>
              </w:rPr>
            </w:pPr>
            <w:r w:rsidRPr="00EF1414">
              <w:rPr>
                <w:rFonts w:ascii="Times New Roman" w:hAnsi="Times New Roman" w:cs="Times New Roman"/>
                <w:b/>
                <w:bCs/>
                <w:color w:val="FFFFFF"/>
              </w:rPr>
              <w:t>1300</w:t>
            </w:r>
          </w:p>
        </w:tc>
        <w:tc>
          <w:tcPr>
            <w:tcW w:w="0" w:type="auto"/>
            <w:tcBorders>
              <w:top w:val="nil"/>
              <w:left w:val="nil"/>
              <w:bottom w:val="single" w:sz="4" w:space="0" w:color="auto"/>
              <w:right w:val="single" w:sz="4" w:space="0" w:color="auto"/>
            </w:tcBorders>
            <w:shd w:val="clear" w:color="000000" w:fill="0070C0"/>
            <w:vAlign w:val="center"/>
            <w:hideMark/>
          </w:tcPr>
          <w:p w:rsidR="00EF1414" w:rsidRPr="00F77587" w:rsidRDefault="00EF1414" w:rsidP="00EF1414">
            <w:pPr>
              <w:spacing w:after="0" w:line="240" w:lineRule="auto"/>
              <w:rPr>
                <w:rFonts w:ascii="Times New Roman" w:eastAsia="Times New Roman" w:hAnsi="Times New Roman" w:cs="Times New Roman"/>
                <w:b/>
                <w:bCs/>
                <w:color w:val="FFFFFF"/>
              </w:rPr>
            </w:pPr>
            <w:r w:rsidRPr="00F77587">
              <w:rPr>
                <w:rFonts w:ascii="Times New Roman" w:eastAsia="Times New Roman" w:hAnsi="Times New Roman" w:cs="Times New Roman"/>
                <w:b/>
                <w:bCs/>
                <w:color w:val="FFFFFF"/>
              </w:rPr>
              <w:t> </w:t>
            </w:r>
          </w:p>
        </w:tc>
      </w:tr>
      <w:tr w:rsidR="00EF1414" w:rsidRPr="00C34346" w:rsidTr="002A7BCB">
        <w:trPr>
          <w:trHeight w:val="900"/>
        </w:trPr>
        <w:tc>
          <w:tcPr>
            <w:tcW w:w="0" w:type="auto"/>
            <w:tcBorders>
              <w:top w:val="nil"/>
              <w:left w:val="single" w:sz="4" w:space="0" w:color="auto"/>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Задача 4.1.</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Обновление и академическое развитие научно-педагогического персонала исследовательского университета</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r>
      <w:tr w:rsidR="00EF1414" w:rsidRPr="00C34346" w:rsidTr="002A7BCB">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4.1.1.</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Внедрение международно признанных процедур найма научно-педагогических работников и расширения практики привлечения специалистов с международного рынка труда</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Численность научно-педагогических работников, успешно прошедших оценочные процедуры, чел.</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1200</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xml:space="preserve">Б, В, Д, </w:t>
            </w:r>
            <w:proofErr w:type="gramStart"/>
            <w:r w:rsidRPr="00F77587">
              <w:rPr>
                <w:rFonts w:ascii="Times New Roman" w:eastAsia="Times New Roman" w:hAnsi="Times New Roman" w:cs="Times New Roman"/>
                <w:color w:val="000000"/>
              </w:rPr>
              <w:t>З</w:t>
            </w:r>
            <w:proofErr w:type="gramEnd"/>
          </w:p>
        </w:tc>
      </w:tr>
      <w:tr w:rsidR="00EF1414" w:rsidRPr="00C34346" w:rsidTr="002A7BCB">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4.1.2.</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Реализация программ стимулирования научно-педагогических работников для повышения их научной продуктивности</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Численность научно-педагогических работников, получающих академические надбавки, чел.</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1200</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xml:space="preserve">В, Д, </w:t>
            </w:r>
            <w:proofErr w:type="gramStart"/>
            <w:r w:rsidRPr="00F77587">
              <w:rPr>
                <w:rFonts w:ascii="Times New Roman" w:eastAsia="Times New Roman" w:hAnsi="Times New Roman" w:cs="Times New Roman"/>
                <w:color w:val="000000"/>
              </w:rPr>
              <w:t>З</w:t>
            </w:r>
            <w:proofErr w:type="gramEnd"/>
          </w:p>
        </w:tc>
      </w:tr>
      <w:tr w:rsidR="00EF1414" w:rsidRPr="00C34346" w:rsidTr="002A7BCB">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4.1.3.</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Реализация программ повышения квалификации и профессионального развития научно-педагогических работников</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Численность научно-педагогических работников, прошедших повышение квалификации, чел.</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1050</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В</w:t>
            </w:r>
          </w:p>
        </w:tc>
      </w:tr>
      <w:tr w:rsidR="00EF1414" w:rsidRPr="00C34346" w:rsidTr="002A7BC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4.1.4.</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Реализация программы "Кадровый резерв"</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Численность участников программы "Кадровый резерв",</w:t>
            </w:r>
            <w:r>
              <w:rPr>
                <w:rFonts w:ascii="Times New Roman" w:eastAsia="Times New Roman" w:hAnsi="Times New Roman" w:cs="Times New Roman"/>
                <w:color w:val="000000"/>
              </w:rPr>
              <w:t xml:space="preserve"> </w:t>
            </w:r>
            <w:r w:rsidRPr="00F77587">
              <w:rPr>
                <w:rFonts w:ascii="Times New Roman" w:eastAsia="Times New Roman" w:hAnsi="Times New Roman" w:cs="Times New Roman"/>
                <w:color w:val="000000"/>
              </w:rPr>
              <w:t>чел.</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155</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Д</w:t>
            </w:r>
          </w:p>
        </w:tc>
      </w:tr>
      <w:tr w:rsidR="00EF1414" w:rsidRPr="00C34346" w:rsidTr="002A7BCB">
        <w:trPr>
          <w:trHeight w:val="600"/>
        </w:trPr>
        <w:tc>
          <w:tcPr>
            <w:tcW w:w="0" w:type="auto"/>
            <w:tcBorders>
              <w:top w:val="nil"/>
              <w:left w:val="single" w:sz="4" w:space="0" w:color="auto"/>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Задача 4.2.</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xml:space="preserve">Программы адаптации и социальной поддержки зарубежных специалистов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r>
      <w:tr w:rsidR="00EF1414" w:rsidRPr="00C34346" w:rsidTr="002A7BCB">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4.2.1.</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Развитие программ социальной поддержки специалистов, привлеченных с международного рынка труда</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Доля специалистов, привлеченных с международного рынка труда, положительно оценивших программы социальной поддержки,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70</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w:t>
            </w:r>
          </w:p>
        </w:tc>
      </w:tr>
      <w:tr w:rsidR="00EF1414" w:rsidRPr="00C34346" w:rsidTr="002A7BCB">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lastRenderedPageBreak/>
              <w:t>4.2.2.</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Совершенствование программ адаптации специалистов, привлеченных с международного рынка труда</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Доля специалистов, привлеченных с международного рынка труда, положительно оценивших процесс адаптации в ВШЭ,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56</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Б</w:t>
            </w:r>
          </w:p>
        </w:tc>
      </w:tr>
      <w:tr w:rsidR="00EF1414" w:rsidRPr="00C34346" w:rsidTr="002A7BCB">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4.2.3.</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Совершенствование сервисов для иностранных граждан, приглашенных в ВШЭ</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Доля иностранных граждан, приглашенных в ВШЭ, положительно оценивающих сервисы по сопровождению визитов иностранных граждан,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56</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w:t>
            </w:r>
          </w:p>
        </w:tc>
      </w:tr>
      <w:tr w:rsidR="00EF1414" w:rsidRPr="00C34346" w:rsidTr="002A7BCB">
        <w:trPr>
          <w:trHeight w:val="900"/>
        </w:trPr>
        <w:tc>
          <w:tcPr>
            <w:tcW w:w="0" w:type="auto"/>
            <w:tcBorders>
              <w:top w:val="nil"/>
              <w:left w:val="single" w:sz="4" w:space="0" w:color="auto"/>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Задача 4.3.</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Обновление руководящего состава и совершенствование профессиональных компетенций руководителей и административных работников</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r>
      <w:tr w:rsidR="00EF1414" w:rsidRPr="00C34346" w:rsidTr="002A7BCB">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4.3.1.</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Привлечение специалистов международного уровня на руководящие административные и академические позиции и обеспечение механизмов эффективной мотивации руководителей</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xml:space="preserve">Численность привлеченных на руководящие позиции специалистов, имеющих опыт работы в ведущих иностранных и российских университетах и научных организациях, чел.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3</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А</w:t>
            </w:r>
          </w:p>
        </w:tc>
      </w:tr>
      <w:tr w:rsidR="00EF1414" w:rsidRPr="00C34346" w:rsidTr="002A7BCB">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4.3.2.</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Формирование механизмов эффективной мотивации административных работников</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Доля работников административно-управленческого персонала, получающих стимулирующие надбавки по результатам формализованной оценки эффективности деятельности,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35</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Д, Е, Ж</w:t>
            </w:r>
          </w:p>
        </w:tc>
      </w:tr>
      <w:tr w:rsidR="00EF1414" w:rsidRPr="00C34346" w:rsidTr="002A7BCB">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4.3.3.</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Совершенствование профессиональных компетенций работников административно-управленческого персонала и учебно-вспомогательного персонала</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Численность работников административно-управленческого персонала и учебно-вспомогательного персонала, прошедших целевое повышение квалификации, чел.</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100</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А</w:t>
            </w:r>
          </w:p>
        </w:tc>
      </w:tr>
      <w:tr w:rsidR="00EF1414" w:rsidRPr="00C34346" w:rsidTr="002A7BC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4.3.4.</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Реализация программы "Административный кадровый резерв"</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xml:space="preserve">Численность участников программы "Административный кадровый резерв", </w:t>
            </w:r>
            <w:r w:rsidRPr="00F77587">
              <w:rPr>
                <w:rFonts w:ascii="Times New Roman" w:eastAsia="Times New Roman" w:hAnsi="Times New Roman" w:cs="Times New Roman"/>
                <w:color w:val="000000"/>
              </w:rPr>
              <w:lastRenderedPageBreak/>
              <w:t>чел.</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lastRenderedPageBreak/>
              <w:t>95</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А</w:t>
            </w:r>
          </w:p>
        </w:tc>
      </w:tr>
      <w:tr w:rsidR="00EF1414" w:rsidRPr="00C34346" w:rsidTr="002A7BCB">
        <w:trPr>
          <w:trHeight w:val="570"/>
        </w:trPr>
        <w:tc>
          <w:tcPr>
            <w:tcW w:w="0" w:type="auto"/>
            <w:tcBorders>
              <w:top w:val="nil"/>
              <w:left w:val="single" w:sz="4" w:space="0" w:color="auto"/>
              <w:bottom w:val="single" w:sz="4" w:space="0" w:color="auto"/>
              <w:right w:val="single" w:sz="4" w:space="0" w:color="auto"/>
            </w:tcBorders>
            <w:shd w:val="clear" w:color="000000" w:fill="0070C0"/>
            <w:vAlign w:val="center"/>
            <w:hideMark/>
          </w:tcPr>
          <w:p w:rsidR="00EF1414" w:rsidRPr="00F77587" w:rsidRDefault="00EF1414" w:rsidP="00EF1414">
            <w:pPr>
              <w:spacing w:after="0" w:line="240" w:lineRule="auto"/>
              <w:rPr>
                <w:rFonts w:ascii="Times New Roman" w:eastAsia="Times New Roman" w:hAnsi="Times New Roman" w:cs="Times New Roman"/>
                <w:b/>
                <w:bCs/>
                <w:color w:val="FFFFFF"/>
              </w:rPr>
            </w:pPr>
            <w:r w:rsidRPr="00F77587">
              <w:rPr>
                <w:rFonts w:ascii="Times New Roman" w:eastAsia="Times New Roman" w:hAnsi="Times New Roman" w:cs="Times New Roman"/>
                <w:b/>
                <w:bCs/>
                <w:color w:val="FFFFFF"/>
              </w:rPr>
              <w:lastRenderedPageBreak/>
              <w:t>СИ 5</w:t>
            </w:r>
          </w:p>
        </w:tc>
        <w:tc>
          <w:tcPr>
            <w:tcW w:w="0" w:type="auto"/>
            <w:tcBorders>
              <w:top w:val="nil"/>
              <w:left w:val="nil"/>
              <w:bottom w:val="single" w:sz="4" w:space="0" w:color="auto"/>
              <w:right w:val="single" w:sz="4" w:space="0" w:color="auto"/>
            </w:tcBorders>
            <w:shd w:val="clear" w:color="000000" w:fill="0070C0"/>
            <w:vAlign w:val="center"/>
            <w:hideMark/>
          </w:tcPr>
          <w:p w:rsidR="00EF1414" w:rsidRPr="00F77587" w:rsidRDefault="00EF1414" w:rsidP="00EF1414">
            <w:pPr>
              <w:spacing w:after="0" w:line="240" w:lineRule="auto"/>
              <w:rPr>
                <w:rFonts w:ascii="Times New Roman" w:eastAsia="Times New Roman" w:hAnsi="Times New Roman" w:cs="Times New Roman"/>
                <w:b/>
                <w:bCs/>
                <w:color w:val="FFFFFF"/>
              </w:rPr>
            </w:pPr>
            <w:r w:rsidRPr="00F77587">
              <w:rPr>
                <w:rFonts w:ascii="Times New Roman" w:eastAsia="Times New Roman" w:hAnsi="Times New Roman" w:cs="Times New Roman"/>
                <w:b/>
                <w:bCs/>
                <w:color w:val="FFFFFF"/>
              </w:rPr>
              <w:t xml:space="preserve">Формирование рыночно-ориентированной системы управления </w:t>
            </w:r>
          </w:p>
        </w:tc>
        <w:tc>
          <w:tcPr>
            <w:tcW w:w="0" w:type="auto"/>
            <w:tcBorders>
              <w:top w:val="nil"/>
              <w:left w:val="nil"/>
              <w:bottom w:val="single" w:sz="4" w:space="0" w:color="auto"/>
              <w:right w:val="single" w:sz="4" w:space="0" w:color="auto"/>
            </w:tcBorders>
            <w:shd w:val="clear" w:color="000000" w:fill="0070C0"/>
            <w:vAlign w:val="center"/>
            <w:hideMark/>
          </w:tcPr>
          <w:p w:rsidR="00EF1414" w:rsidRPr="00F77587" w:rsidRDefault="00A9450A" w:rsidP="00EF1414">
            <w:pPr>
              <w:spacing w:after="0" w:line="240" w:lineRule="auto"/>
              <w:rPr>
                <w:rFonts w:ascii="Times New Roman" w:eastAsia="Times New Roman" w:hAnsi="Times New Roman" w:cs="Times New Roman"/>
                <w:b/>
                <w:bCs/>
                <w:color w:val="FFFFFF"/>
              </w:rPr>
            </w:pPr>
            <w:r>
              <w:rPr>
                <w:rFonts w:ascii="Times New Roman" w:eastAsia="Times New Roman" w:hAnsi="Times New Roman" w:cs="Times New Roman"/>
                <w:b/>
                <w:bCs/>
                <w:color w:val="FFFFFF"/>
              </w:rPr>
              <w:t xml:space="preserve">Объем финансирования, </w:t>
            </w:r>
            <w:r w:rsidRPr="00F77587">
              <w:rPr>
                <w:rFonts w:ascii="Times New Roman" w:eastAsia="Times New Roman" w:hAnsi="Times New Roman" w:cs="Times New Roman"/>
                <w:b/>
                <w:bCs/>
                <w:color w:val="FFFFFF"/>
              </w:rPr>
              <w:t> </w:t>
            </w:r>
            <w:r w:rsidRPr="00EF1414">
              <w:rPr>
                <w:rFonts w:ascii="Times New Roman" w:eastAsia="Times New Roman" w:hAnsi="Times New Roman" w:cs="Times New Roman"/>
                <w:b/>
                <w:bCs/>
                <w:color w:val="FFFFFF"/>
              </w:rPr>
              <w:t>млн. руб.</w:t>
            </w:r>
          </w:p>
        </w:tc>
        <w:tc>
          <w:tcPr>
            <w:tcW w:w="0" w:type="auto"/>
            <w:tcBorders>
              <w:top w:val="nil"/>
              <w:left w:val="nil"/>
              <w:bottom w:val="single" w:sz="4" w:space="0" w:color="auto"/>
              <w:right w:val="single" w:sz="4" w:space="0" w:color="auto"/>
            </w:tcBorders>
            <w:shd w:val="clear" w:color="000000" w:fill="0070C0"/>
            <w:vAlign w:val="center"/>
            <w:hideMark/>
          </w:tcPr>
          <w:p w:rsidR="00EF1414" w:rsidRPr="00EF1414" w:rsidRDefault="00EF1414" w:rsidP="00EF1414">
            <w:pPr>
              <w:spacing w:after="0"/>
              <w:jc w:val="center"/>
              <w:rPr>
                <w:rFonts w:ascii="Times New Roman" w:hAnsi="Times New Roman" w:cs="Times New Roman"/>
                <w:b/>
                <w:bCs/>
                <w:color w:val="FFFFFF"/>
              </w:rPr>
            </w:pPr>
            <w:r w:rsidRPr="00EF1414">
              <w:rPr>
                <w:rFonts w:ascii="Times New Roman" w:hAnsi="Times New Roman" w:cs="Times New Roman"/>
                <w:b/>
                <w:bCs/>
                <w:color w:val="FFFFFF"/>
              </w:rPr>
              <w:t>100</w:t>
            </w:r>
          </w:p>
        </w:tc>
        <w:tc>
          <w:tcPr>
            <w:tcW w:w="0" w:type="auto"/>
            <w:tcBorders>
              <w:top w:val="nil"/>
              <w:left w:val="nil"/>
              <w:bottom w:val="single" w:sz="4" w:space="0" w:color="auto"/>
              <w:right w:val="single" w:sz="4" w:space="0" w:color="auto"/>
            </w:tcBorders>
            <w:shd w:val="clear" w:color="000000" w:fill="0070C0"/>
            <w:vAlign w:val="center"/>
            <w:hideMark/>
          </w:tcPr>
          <w:p w:rsidR="00EF1414" w:rsidRPr="00EF1414" w:rsidRDefault="00EF1414" w:rsidP="00EF1414">
            <w:pPr>
              <w:spacing w:after="0"/>
              <w:jc w:val="center"/>
              <w:rPr>
                <w:rFonts w:ascii="Times New Roman" w:hAnsi="Times New Roman" w:cs="Times New Roman"/>
                <w:b/>
                <w:bCs/>
                <w:color w:val="FFFFFF"/>
              </w:rPr>
            </w:pPr>
            <w:r w:rsidRPr="00EF1414">
              <w:rPr>
                <w:rFonts w:ascii="Times New Roman" w:hAnsi="Times New Roman" w:cs="Times New Roman"/>
                <w:b/>
                <w:bCs/>
                <w:color w:val="FFFFFF"/>
              </w:rPr>
              <w:t>120</w:t>
            </w:r>
          </w:p>
        </w:tc>
        <w:tc>
          <w:tcPr>
            <w:tcW w:w="0" w:type="auto"/>
            <w:tcBorders>
              <w:top w:val="nil"/>
              <w:left w:val="nil"/>
              <w:bottom w:val="single" w:sz="4" w:space="0" w:color="auto"/>
              <w:right w:val="single" w:sz="4" w:space="0" w:color="auto"/>
            </w:tcBorders>
            <w:shd w:val="clear" w:color="000000" w:fill="0070C0"/>
            <w:vAlign w:val="center"/>
            <w:hideMark/>
          </w:tcPr>
          <w:p w:rsidR="00EF1414" w:rsidRPr="00EF1414" w:rsidRDefault="00EF1414" w:rsidP="00EF1414">
            <w:pPr>
              <w:spacing w:after="0"/>
              <w:jc w:val="center"/>
              <w:rPr>
                <w:rFonts w:ascii="Times New Roman" w:hAnsi="Times New Roman" w:cs="Times New Roman"/>
                <w:b/>
                <w:bCs/>
                <w:color w:val="FFFFFF"/>
              </w:rPr>
            </w:pPr>
            <w:r w:rsidRPr="00EF1414">
              <w:rPr>
                <w:rFonts w:ascii="Times New Roman" w:hAnsi="Times New Roman" w:cs="Times New Roman"/>
                <w:b/>
                <w:bCs/>
                <w:color w:val="FFFFFF"/>
              </w:rPr>
              <w:t>120</w:t>
            </w:r>
          </w:p>
        </w:tc>
        <w:tc>
          <w:tcPr>
            <w:tcW w:w="0" w:type="auto"/>
            <w:tcBorders>
              <w:top w:val="nil"/>
              <w:left w:val="nil"/>
              <w:bottom w:val="single" w:sz="4" w:space="0" w:color="auto"/>
              <w:right w:val="single" w:sz="4" w:space="0" w:color="auto"/>
            </w:tcBorders>
            <w:shd w:val="clear" w:color="000000" w:fill="0070C0"/>
            <w:vAlign w:val="center"/>
            <w:hideMark/>
          </w:tcPr>
          <w:p w:rsidR="00EF1414" w:rsidRPr="00EF1414" w:rsidRDefault="00EF1414" w:rsidP="00EF1414">
            <w:pPr>
              <w:spacing w:after="0"/>
              <w:jc w:val="center"/>
              <w:rPr>
                <w:rFonts w:ascii="Times New Roman" w:hAnsi="Times New Roman" w:cs="Times New Roman"/>
                <w:b/>
                <w:bCs/>
                <w:color w:val="FFFFFF"/>
              </w:rPr>
            </w:pPr>
            <w:r w:rsidRPr="00EF1414">
              <w:rPr>
                <w:rFonts w:ascii="Times New Roman" w:hAnsi="Times New Roman" w:cs="Times New Roman"/>
                <w:b/>
                <w:bCs/>
                <w:color w:val="FFFFFF"/>
              </w:rPr>
              <w:t>120</w:t>
            </w:r>
          </w:p>
        </w:tc>
        <w:tc>
          <w:tcPr>
            <w:tcW w:w="0" w:type="auto"/>
            <w:tcBorders>
              <w:top w:val="nil"/>
              <w:left w:val="nil"/>
              <w:bottom w:val="single" w:sz="4" w:space="0" w:color="auto"/>
              <w:right w:val="single" w:sz="4" w:space="0" w:color="auto"/>
            </w:tcBorders>
            <w:shd w:val="clear" w:color="000000" w:fill="0070C0"/>
            <w:vAlign w:val="center"/>
            <w:hideMark/>
          </w:tcPr>
          <w:p w:rsidR="00EF1414" w:rsidRPr="00F77587" w:rsidRDefault="00EF1414" w:rsidP="00EF1414">
            <w:pPr>
              <w:spacing w:after="0" w:line="240" w:lineRule="auto"/>
              <w:rPr>
                <w:rFonts w:ascii="Times New Roman" w:eastAsia="Times New Roman" w:hAnsi="Times New Roman" w:cs="Times New Roman"/>
                <w:b/>
                <w:bCs/>
                <w:color w:val="FFFFFF"/>
              </w:rPr>
            </w:pPr>
            <w:r w:rsidRPr="00F77587">
              <w:rPr>
                <w:rFonts w:ascii="Times New Roman" w:eastAsia="Times New Roman" w:hAnsi="Times New Roman" w:cs="Times New Roman"/>
                <w:b/>
                <w:bCs/>
                <w:color w:val="FFFFFF"/>
              </w:rPr>
              <w:t> </w:t>
            </w:r>
          </w:p>
        </w:tc>
      </w:tr>
      <w:tr w:rsidR="00EF1414" w:rsidRPr="00C34346" w:rsidTr="002A7BCB">
        <w:trPr>
          <w:trHeight w:val="600"/>
        </w:trPr>
        <w:tc>
          <w:tcPr>
            <w:tcW w:w="0" w:type="auto"/>
            <w:tcBorders>
              <w:top w:val="nil"/>
              <w:left w:val="single" w:sz="4" w:space="0" w:color="auto"/>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Задача 5.1.</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Оптимизация системы управления университетом</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r>
      <w:tr w:rsidR="00EF1414" w:rsidRPr="00C34346" w:rsidTr="002A7BCB">
        <w:trPr>
          <w:trHeight w:val="15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F1414" w:rsidRPr="002A7BCB" w:rsidRDefault="00EF1414" w:rsidP="005C71B5">
            <w:pPr>
              <w:spacing w:after="0" w:line="240" w:lineRule="auto"/>
              <w:rPr>
                <w:rFonts w:ascii="Times New Roman" w:eastAsia="Times New Roman" w:hAnsi="Times New Roman" w:cs="Times New Roman"/>
                <w:color w:val="000000"/>
              </w:rPr>
            </w:pPr>
            <w:r w:rsidRPr="002A7BCB">
              <w:rPr>
                <w:rFonts w:ascii="Times New Roman" w:eastAsia="Times New Roman" w:hAnsi="Times New Roman" w:cs="Times New Roman"/>
                <w:color w:val="000000"/>
              </w:rPr>
              <w:t>5.1.1.</w:t>
            </w:r>
          </w:p>
        </w:tc>
        <w:tc>
          <w:tcPr>
            <w:tcW w:w="0" w:type="auto"/>
            <w:tcBorders>
              <w:top w:val="nil"/>
              <w:left w:val="nil"/>
              <w:bottom w:val="single" w:sz="4" w:space="0" w:color="auto"/>
              <w:right w:val="single" w:sz="4" w:space="0" w:color="auto"/>
            </w:tcBorders>
            <w:shd w:val="clear" w:color="000000" w:fill="FFFF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Реализация модели "Управляющий комитет - Исполнительный менеджер" для управления всеми административными процессами университета (вовлечение научно-педагогических работников в процессы принятия решений)</w:t>
            </w:r>
          </w:p>
        </w:tc>
        <w:tc>
          <w:tcPr>
            <w:tcW w:w="0" w:type="auto"/>
            <w:tcBorders>
              <w:top w:val="nil"/>
              <w:left w:val="nil"/>
              <w:bottom w:val="single" w:sz="4" w:space="0" w:color="auto"/>
              <w:right w:val="single" w:sz="4" w:space="0" w:color="auto"/>
            </w:tcBorders>
            <w:shd w:val="clear" w:color="000000" w:fill="FFFF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xml:space="preserve">Доля административных процессов, управляемых по модели "Управляющий </w:t>
            </w:r>
            <w:proofErr w:type="gramStart"/>
            <w:r w:rsidRPr="00F77587">
              <w:rPr>
                <w:rFonts w:ascii="Times New Roman" w:eastAsia="Times New Roman" w:hAnsi="Times New Roman" w:cs="Times New Roman"/>
                <w:color w:val="000000"/>
              </w:rPr>
              <w:t>комитет-Исполнительный</w:t>
            </w:r>
            <w:proofErr w:type="gramEnd"/>
            <w:r w:rsidRPr="00F77587">
              <w:rPr>
                <w:rFonts w:ascii="Times New Roman" w:eastAsia="Times New Roman" w:hAnsi="Times New Roman" w:cs="Times New Roman"/>
                <w:color w:val="000000"/>
              </w:rPr>
              <w:t xml:space="preserve"> менеджер",</w:t>
            </w:r>
            <w:r>
              <w:rPr>
                <w:rFonts w:ascii="Times New Roman" w:eastAsia="Times New Roman" w:hAnsi="Times New Roman" w:cs="Times New Roman"/>
                <w:color w:val="000000"/>
              </w:rPr>
              <w:t xml:space="preserve"> </w:t>
            </w:r>
            <w:r w:rsidRPr="00F77587">
              <w:rPr>
                <w:rFonts w:ascii="Times New Roman" w:eastAsia="Times New Roman" w:hAnsi="Times New Roman" w:cs="Times New Roman"/>
                <w:color w:val="000000"/>
              </w:rPr>
              <w:t xml:space="preserve">в общем числе процессов, подлежащих управлению по такой модели, %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100</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FFFFFF"/>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w:t>
            </w:r>
          </w:p>
        </w:tc>
      </w:tr>
      <w:tr w:rsidR="00EF1414" w:rsidRPr="00C34346" w:rsidTr="002A7BCB">
        <w:trPr>
          <w:trHeight w:val="600"/>
        </w:trPr>
        <w:tc>
          <w:tcPr>
            <w:tcW w:w="0" w:type="auto"/>
            <w:tcBorders>
              <w:top w:val="nil"/>
              <w:left w:val="single" w:sz="4" w:space="0" w:color="auto"/>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Задача 5.2.</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Совершенствование административных процессов</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r>
      <w:tr w:rsidR="00EF1414" w:rsidRPr="00C34346" w:rsidTr="002A7BCB">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5.2.1.</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Запуск системы электронных регламентов оптимизации административных сервисов и процессов НИУ ВШЭ</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Количество административных сервисов, предоставляемых с использованием системы электронных регламентов, ед.</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23</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w:t>
            </w:r>
          </w:p>
        </w:tc>
      </w:tr>
      <w:tr w:rsidR="00EF1414" w:rsidRPr="00C34346" w:rsidTr="002A7BC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5.2.2.</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Переход административных подразделений к сервисной модели предоставления услуг</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Количество административных подразделений, применяющих сервисную модель при оказании услуг, ед.</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4</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w:t>
            </w:r>
          </w:p>
        </w:tc>
      </w:tr>
      <w:tr w:rsidR="00EF1414" w:rsidRPr="00C34346" w:rsidTr="002A7BCB">
        <w:trPr>
          <w:trHeight w:val="600"/>
        </w:trPr>
        <w:tc>
          <w:tcPr>
            <w:tcW w:w="0" w:type="auto"/>
            <w:tcBorders>
              <w:top w:val="nil"/>
              <w:left w:val="single" w:sz="4" w:space="0" w:color="auto"/>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Задача 5.3.</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Модернизация системы управления финансовыми ресурсами</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r>
      <w:tr w:rsidR="00EF1414" w:rsidRPr="00C34346" w:rsidTr="002A7BCB">
        <w:trPr>
          <w:trHeight w:val="9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EF1414" w:rsidRPr="002A7BCB" w:rsidRDefault="00EF1414" w:rsidP="005C71B5">
            <w:pPr>
              <w:spacing w:after="0" w:line="240" w:lineRule="auto"/>
              <w:rPr>
                <w:rFonts w:ascii="Times New Roman" w:eastAsia="Times New Roman" w:hAnsi="Times New Roman" w:cs="Times New Roman"/>
                <w:color w:val="000000"/>
              </w:rPr>
            </w:pPr>
            <w:r w:rsidRPr="002A7BCB">
              <w:rPr>
                <w:rFonts w:ascii="Times New Roman" w:eastAsia="Times New Roman" w:hAnsi="Times New Roman" w:cs="Times New Roman"/>
                <w:color w:val="000000"/>
              </w:rPr>
              <w:t>5.3.1.</w:t>
            </w:r>
          </w:p>
        </w:tc>
        <w:tc>
          <w:tcPr>
            <w:tcW w:w="0" w:type="auto"/>
            <w:tcBorders>
              <w:top w:val="nil"/>
              <w:left w:val="nil"/>
              <w:bottom w:val="single" w:sz="4" w:space="0" w:color="auto"/>
              <w:right w:val="single" w:sz="4" w:space="0" w:color="auto"/>
            </w:tcBorders>
            <w:shd w:val="clear" w:color="000000" w:fill="FFFF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Внедрение бюджетирования образовательных программ</w:t>
            </w:r>
          </w:p>
        </w:tc>
        <w:tc>
          <w:tcPr>
            <w:tcW w:w="0" w:type="auto"/>
            <w:tcBorders>
              <w:top w:val="nil"/>
              <w:left w:val="nil"/>
              <w:bottom w:val="single" w:sz="4" w:space="0" w:color="auto"/>
              <w:right w:val="single" w:sz="4" w:space="0" w:color="auto"/>
            </w:tcBorders>
            <w:shd w:val="clear" w:color="000000" w:fill="FFFF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Доля образовательных программ бакалавриата и магистратуры, бюджет которых одобрен Финансовым комитетом и деканом факультета,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52</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FFFFFF"/>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w:t>
            </w:r>
          </w:p>
        </w:tc>
      </w:tr>
      <w:tr w:rsidR="00EF1414" w:rsidRPr="00C34346" w:rsidTr="002A7BCB">
        <w:trPr>
          <w:trHeight w:val="600"/>
        </w:trPr>
        <w:tc>
          <w:tcPr>
            <w:tcW w:w="0" w:type="auto"/>
            <w:tcBorders>
              <w:top w:val="nil"/>
              <w:left w:val="single" w:sz="4" w:space="0" w:color="auto"/>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lastRenderedPageBreak/>
              <w:t>Задача 5.4.</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xml:space="preserve">Развитие корпоративных информационных систем и ИТ-инфраструктуры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r>
      <w:tr w:rsidR="00EF1414" w:rsidRPr="00C34346" w:rsidTr="002A7BCB">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5.4.1.</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Обеспечение соответствия функциональности корпоративных информационных систем требованиям развития университета</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Доля исполнения заявок на развитие информационных систем, прошедших отбор и приоритизацию,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85</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w:t>
            </w:r>
          </w:p>
        </w:tc>
      </w:tr>
      <w:tr w:rsidR="00EF1414" w:rsidRPr="00C34346" w:rsidTr="002A7BC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5.4.2.</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xml:space="preserve">Развитие проектной модели управления задачами </w:t>
            </w:r>
            <w:proofErr w:type="gramStart"/>
            <w:r w:rsidRPr="00F77587">
              <w:rPr>
                <w:rFonts w:ascii="Times New Roman" w:eastAsia="Times New Roman" w:hAnsi="Times New Roman" w:cs="Times New Roman"/>
                <w:color w:val="000000"/>
              </w:rPr>
              <w:t>ИТ</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xml:space="preserve">Доля </w:t>
            </w:r>
            <w:proofErr w:type="gramStart"/>
            <w:r w:rsidRPr="00F77587">
              <w:rPr>
                <w:rFonts w:ascii="Times New Roman" w:eastAsia="Times New Roman" w:hAnsi="Times New Roman" w:cs="Times New Roman"/>
                <w:color w:val="000000"/>
              </w:rPr>
              <w:t>ИТ</w:t>
            </w:r>
            <w:proofErr w:type="gramEnd"/>
            <w:r w:rsidRPr="00F77587">
              <w:rPr>
                <w:rFonts w:ascii="Times New Roman" w:eastAsia="Times New Roman" w:hAnsi="Times New Roman" w:cs="Times New Roman"/>
                <w:color w:val="000000"/>
              </w:rPr>
              <w:t xml:space="preserve"> проектов, соответствующих требованиям Регламента автоматизации процессов НИУ ВШЭ,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55</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w:t>
            </w:r>
          </w:p>
        </w:tc>
      </w:tr>
      <w:tr w:rsidR="00EF1414" w:rsidRPr="00C34346" w:rsidTr="002A7BCB">
        <w:trPr>
          <w:trHeight w:val="600"/>
        </w:trPr>
        <w:tc>
          <w:tcPr>
            <w:tcW w:w="0" w:type="auto"/>
            <w:tcBorders>
              <w:top w:val="nil"/>
              <w:left w:val="single" w:sz="4" w:space="0" w:color="auto"/>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Задача 5.5.</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Комфортная университетская среда</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r>
      <w:tr w:rsidR="00EF1414" w:rsidRPr="00C34346" w:rsidTr="002A7BCB">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5.5.1.</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Оснащение зданий кампуса ВШЭ оборудованием для людей с ограниченными физическими возможностями (пандусы и т.д.)</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Доля зданий, оснащенных оборудованием для людей с ограниченными физическими возможностями, от общего количества зданий,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34,4</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FFFFFF"/>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w:t>
            </w:r>
          </w:p>
        </w:tc>
      </w:tr>
      <w:tr w:rsidR="00EF1414" w:rsidRPr="00C34346" w:rsidTr="002A7BCB">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5.5.2.</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Создание гибридных пространств, оборудованных специальной мебелью для возможности трансформации пространства</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Доля зданий, оборудованных специальными типами помещений,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25</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FFFFFF"/>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w:t>
            </w:r>
          </w:p>
        </w:tc>
      </w:tr>
      <w:tr w:rsidR="00EF1414" w:rsidRPr="00C34346" w:rsidTr="002A7BC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5.5.3.</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Оборудование выставочных зон и рекреаций в зданиях кампуса ВШЭ</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Доля зданий с выставочным пространством,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38</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FFFFFF"/>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w:t>
            </w:r>
          </w:p>
        </w:tc>
      </w:tr>
      <w:tr w:rsidR="00EF1414" w:rsidRPr="00C34346" w:rsidTr="002A7BCB">
        <w:trPr>
          <w:trHeight w:val="300"/>
        </w:trPr>
        <w:tc>
          <w:tcPr>
            <w:tcW w:w="0" w:type="auto"/>
            <w:tcBorders>
              <w:top w:val="nil"/>
              <w:left w:val="single" w:sz="4" w:space="0" w:color="auto"/>
              <w:bottom w:val="single" w:sz="4" w:space="0" w:color="auto"/>
              <w:right w:val="single" w:sz="4" w:space="0" w:color="auto"/>
            </w:tcBorders>
            <w:shd w:val="clear" w:color="000000" w:fill="0070C0"/>
            <w:vAlign w:val="center"/>
            <w:hideMark/>
          </w:tcPr>
          <w:p w:rsidR="00EF1414" w:rsidRPr="00F77587" w:rsidRDefault="00EF1414" w:rsidP="00EF1414">
            <w:pPr>
              <w:spacing w:after="0" w:line="240" w:lineRule="auto"/>
              <w:rPr>
                <w:rFonts w:ascii="Times New Roman" w:eastAsia="Times New Roman" w:hAnsi="Times New Roman" w:cs="Times New Roman"/>
                <w:b/>
                <w:bCs/>
                <w:color w:val="FFFFFF"/>
              </w:rPr>
            </w:pPr>
            <w:r w:rsidRPr="00F77587">
              <w:rPr>
                <w:rFonts w:ascii="Times New Roman" w:eastAsia="Times New Roman" w:hAnsi="Times New Roman" w:cs="Times New Roman"/>
                <w:b/>
                <w:bCs/>
                <w:color w:val="FFFFFF"/>
              </w:rPr>
              <w:t>СИ 6</w:t>
            </w:r>
          </w:p>
        </w:tc>
        <w:tc>
          <w:tcPr>
            <w:tcW w:w="0" w:type="auto"/>
            <w:tcBorders>
              <w:top w:val="nil"/>
              <w:left w:val="nil"/>
              <w:bottom w:val="single" w:sz="4" w:space="0" w:color="auto"/>
              <w:right w:val="single" w:sz="4" w:space="0" w:color="auto"/>
            </w:tcBorders>
            <w:shd w:val="clear" w:color="000000" w:fill="0070C0"/>
            <w:vAlign w:val="center"/>
            <w:hideMark/>
          </w:tcPr>
          <w:p w:rsidR="00EF1414" w:rsidRPr="00F77587" w:rsidRDefault="00EF1414" w:rsidP="00EF1414">
            <w:pPr>
              <w:spacing w:after="0" w:line="240" w:lineRule="auto"/>
              <w:rPr>
                <w:rFonts w:ascii="Times New Roman" w:eastAsia="Times New Roman" w:hAnsi="Times New Roman" w:cs="Times New Roman"/>
                <w:b/>
                <w:bCs/>
                <w:color w:val="FFFFFF"/>
              </w:rPr>
            </w:pPr>
            <w:r w:rsidRPr="00F77587">
              <w:rPr>
                <w:rFonts w:ascii="Times New Roman" w:eastAsia="Times New Roman" w:hAnsi="Times New Roman" w:cs="Times New Roman"/>
                <w:b/>
                <w:bCs/>
                <w:color w:val="FFFFFF"/>
              </w:rPr>
              <w:t>Социальная миссия университета</w:t>
            </w:r>
          </w:p>
        </w:tc>
        <w:tc>
          <w:tcPr>
            <w:tcW w:w="0" w:type="auto"/>
            <w:tcBorders>
              <w:top w:val="nil"/>
              <w:left w:val="nil"/>
              <w:bottom w:val="single" w:sz="4" w:space="0" w:color="auto"/>
              <w:right w:val="single" w:sz="4" w:space="0" w:color="auto"/>
            </w:tcBorders>
            <w:shd w:val="clear" w:color="000000" w:fill="0070C0"/>
            <w:vAlign w:val="center"/>
            <w:hideMark/>
          </w:tcPr>
          <w:p w:rsidR="00EF1414" w:rsidRPr="00F77587" w:rsidRDefault="00A9450A" w:rsidP="00EF1414">
            <w:pPr>
              <w:spacing w:after="0" w:line="240" w:lineRule="auto"/>
              <w:rPr>
                <w:rFonts w:ascii="Times New Roman" w:eastAsia="Times New Roman" w:hAnsi="Times New Roman" w:cs="Times New Roman"/>
                <w:b/>
                <w:bCs/>
                <w:color w:val="FFFFFF"/>
              </w:rPr>
            </w:pPr>
            <w:r>
              <w:rPr>
                <w:rFonts w:ascii="Times New Roman" w:eastAsia="Times New Roman" w:hAnsi="Times New Roman" w:cs="Times New Roman"/>
                <w:b/>
                <w:bCs/>
                <w:color w:val="FFFFFF"/>
              </w:rPr>
              <w:t xml:space="preserve">Объем финансирования, </w:t>
            </w:r>
            <w:r w:rsidRPr="00F77587">
              <w:rPr>
                <w:rFonts w:ascii="Times New Roman" w:eastAsia="Times New Roman" w:hAnsi="Times New Roman" w:cs="Times New Roman"/>
                <w:b/>
                <w:bCs/>
                <w:color w:val="FFFFFF"/>
              </w:rPr>
              <w:t> </w:t>
            </w:r>
            <w:r w:rsidRPr="00EF1414">
              <w:rPr>
                <w:rFonts w:ascii="Times New Roman" w:eastAsia="Times New Roman" w:hAnsi="Times New Roman" w:cs="Times New Roman"/>
                <w:b/>
                <w:bCs/>
                <w:color w:val="FFFFFF"/>
              </w:rPr>
              <w:t>млн. руб.</w:t>
            </w:r>
          </w:p>
        </w:tc>
        <w:tc>
          <w:tcPr>
            <w:tcW w:w="0" w:type="auto"/>
            <w:tcBorders>
              <w:top w:val="nil"/>
              <w:left w:val="nil"/>
              <w:bottom w:val="single" w:sz="4" w:space="0" w:color="auto"/>
              <w:right w:val="single" w:sz="4" w:space="0" w:color="auto"/>
            </w:tcBorders>
            <w:shd w:val="clear" w:color="000000" w:fill="0070C0"/>
            <w:vAlign w:val="center"/>
            <w:hideMark/>
          </w:tcPr>
          <w:p w:rsidR="00EF1414" w:rsidRPr="00EF1414" w:rsidRDefault="00EF1414" w:rsidP="00EF1414">
            <w:pPr>
              <w:spacing w:after="0"/>
              <w:jc w:val="center"/>
              <w:rPr>
                <w:rFonts w:ascii="Times New Roman" w:hAnsi="Times New Roman" w:cs="Times New Roman"/>
                <w:b/>
                <w:bCs/>
                <w:color w:val="FFFFFF"/>
              </w:rPr>
            </w:pPr>
            <w:r w:rsidRPr="00EF1414">
              <w:rPr>
                <w:rFonts w:ascii="Times New Roman" w:hAnsi="Times New Roman" w:cs="Times New Roman"/>
                <w:b/>
                <w:bCs/>
                <w:color w:val="FFFFFF"/>
              </w:rPr>
              <w:t>30</w:t>
            </w:r>
          </w:p>
        </w:tc>
        <w:tc>
          <w:tcPr>
            <w:tcW w:w="0" w:type="auto"/>
            <w:tcBorders>
              <w:top w:val="nil"/>
              <w:left w:val="nil"/>
              <w:bottom w:val="single" w:sz="4" w:space="0" w:color="auto"/>
              <w:right w:val="single" w:sz="4" w:space="0" w:color="auto"/>
            </w:tcBorders>
            <w:shd w:val="clear" w:color="000000" w:fill="0070C0"/>
            <w:vAlign w:val="center"/>
            <w:hideMark/>
          </w:tcPr>
          <w:p w:rsidR="00EF1414" w:rsidRPr="00EF1414" w:rsidRDefault="00EF1414" w:rsidP="00EF1414">
            <w:pPr>
              <w:spacing w:after="0"/>
              <w:jc w:val="center"/>
              <w:rPr>
                <w:rFonts w:ascii="Times New Roman" w:hAnsi="Times New Roman" w:cs="Times New Roman"/>
                <w:b/>
                <w:bCs/>
                <w:color w:val="FFFFFF"/>
              </w:rPr>
            </w:pPr>
            <w:r w:rsidRPr="00EF1414">
              <w:rPr>
                <w:rFonts w:ascii="Times New Roman" w:hAnsi="Times New Roman" w:cs="Times New Roman"/>
                <w:b/>
                <w:bCs/>
                <w:color w:val="FFFFFF"/>
              </w:rPr>
              <w:t>30</w:t>
            </w:r>
          </w:p>
        </w:tc>
        <w:tc>
          <w:tcPr>
            <w:tcW w:w="0" w:type="auto"/>
            <w:tcBorders>
              <w:top w:val="nil"/>
              <w:left w:val="nil"/>
              <w:bottom w:val="single" w:sz="4" w:space="0" w:color="auto"/>
              <w:right w:val="single" w:sz="4" w:space="0" w:color="auto"/>
            </w:tcBorders>
            <w:shd w:val="clear" w:color="000000" w:fill="0070C0"/>
            <w:vAlign w:val="center"/>
            <w:hideMark/>
          </w:tcPr>
          <w:p w:rsidR="00EF1414" w:rsidRPr="00EF1414" w:rsidRDefault="00EF1414" w:rsidP="00EF1414">
            <w:pPr>
              <w:spacing w:after="0"/>
              <w:jc w:val="center"/>
              <w:rPr>
                <w:rFonts w:ascii="Times New Roman" w:hAnsi="Times New Roman" w:cs="Times New Roman"/>
                <w:b/>
                <w:bCs/>
                <w:color w:val="FFFFFF"/>
              </w:rPr>
            </w:pPr>
            <w:r w:rsidRPr="00EF1414">
              <w:rPr>
                <w:rFonts w:ascii="Times New Roman" w:hAnsi="Times New Roman" w:cs="Times New Roman"/>
                <w:b/>
                <w:bCs/>
                <w:color w:val="FFFFFF"/>
              </w:rPr>
              <w:t>40</w:t>
            </w:r>
          </w:p>
        </w:tc>
        <w:tc>
          <w:tcPr>
            <w:tcW w:w="0" w:type="auto"/>
            <w:tcBorders>
              <w:top w:val="nil"/>
              <w:left w:val="nil"/>
              <w:bottom w:val="single" w:sz="4" w:space="0" w:color="auto"/>
              <w:right w:val="single" w:sz="4" w:space="0" w:color="auto"/>
            </w:tcBorders>
            <w:shd w:val="clear" w:color="000000" w:fill="0070C0"/>
            <w:vAlign w:val="center"/>
            <w:hideMark/>
          </w:tcPr>
          <w:p w:rsidR="00EF1414" w:rsidRPr="00EF1414" w:rsidRDefault="00EF1414" w:rsidP="00EF1414">
            <w:pPr>
              <w:spacing w:after="0"/>
              <w:jc w:val="center"/>
              <w:rPr>
                <w:rFonts w:ascii="Times New Roman" w:hAnsi="Times New Roman" w:cs="Times New Roman"/>
                <w:b/>
                <w:bCs/>
                <w:color w:val="FFFFFF"/>
              </w:rPr>
            </w:pPr>
            <w:r w:rsidRPr="00EF1414">
              <w:rPr>
                <w:rFonts w:ascii="Times New Roman" w:hAnsi="Times New Roman" w:cs="Times New Roman"/>
                <w:b/>
                <w:bCs/>
                <w:color w:val="FFFFFF"/>
              </w:rPr>
              <w:t>40</w:t>
            </w:r>
          </w:p>
        </w:tc>
        <w:tc>
          <w:tcPr>
            <w:tcW w:w="0" w:type="auto"/>
            <w:tcBorders>
              <w:top w:val="nil"/>
              <w:left w:val="nil"/>
              <w:bottom w:val="single" w:sz="4" w:space="0" w:color="auto"/>
              <w:right w:val="single" w:sz="4" w:space="0" w:color="auto"/>
            </w:tcBorders>
            <w:shd w:val="clear" w:color="000000" w:fill="0070C0"/>
            <w:vAlign w:val="center"/>
            <w:hideMark/>
          </w:tcPr>
          <w:p w:rsidR="00EF1414" w:rsidRPr="00F77587" w:rsidRDefault="00EF1414" w:rsidP="00EF1414">
            <w:pPr>
              <w:spacing w:after="0" w:line="240" w:lineRule="auto"/>
              <w:rPr>
                <w:rFonts w:ascii="Times New Roman" w:eastAsia="Times New Roman" w:hAnsi="Times New Roman" w:cs="Times New Roman"/>
                <w:b/>
                <w:bCs/>
                <w:color w:val="FFFFFF"/>
              </w:rPr>
            </w:pPr>
            <w:r w:rsidRPr="00F77587">
              <w:rPr>
                <w:rFonts w:ascii="Times New Roman" w:eastAsia="Times New Roman" w:hAnsi="Times New Roman" w:cs="Times New Roman"/>
                <w:b/>
                <w:bCs/>
                <w:color w:val="FFFFFF"/>
              </w:rPr>
              <w:t> </w:t>
            </w:r>
          </w:p>
        </w:tc>
      </w:tr>
      <w:tr w:rsidR="00EF1414" w:rsidRPr="00C34346" w:rsidTr="002A7BCB">
        <w:trPr>
          <w:trHeight w:val="600"/>
        </w:trPr>
        <w:tc>
          <w:tcPr>
            <w:tcW w:w="0" w:type="auto"/>
            <w:tcBorders>
              <w:top w:val="nil"/>
              <w:left w:val="single" w:sz="4" w:space="0" w:color="auto"/>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Задача 6.1.</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Университет и мегаполис</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r>
      <w:tr w:rsidR="00EF1414" w:rsidRPr="00C34346" w:rsidTr="002A7BCB">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6.1.1.</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Проведение просветительских культурно-массовых университетских мероприятий для москвичей на открытых площадках г. Москвы</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Аудитория просветительских мероприятий ВШЭ для москвичей на открытых площадках г.</w:t>
            </w:r>
            <w:r>
              <w:rPr>
                <w:rFonts w:ascii="Times New Roman" w:eastAsia="Times New Roman" w:hAnsi="Times New Roman" w:cs="Times New Roman"/>
                <w:color w:val="000000"/>
              </w:rPr>
              <w:t xml:space="preserve"> </w:t>
            </w:r>
            <w:r w:rsidRPr="00F77587">
              <w:rPr>
                <w:rFonts w:ascii="Times New Roman" w:eastAsia="Times New Roman" w:hAnsi="Times New Roman" w:cs="Times New Roman"/>
                <w:color w:val="000000"/>
              </w:rPr>
              <w:t>Москвы, чел.</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16700</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w:t>
            </w:r>
          </w:p>
        </w:tc>
      </w:tr>
      <w:tr w:rsidR="00EF1414" w:rsidRPr="00C34346" w:rsidTr="002A7BC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lastRenderedPageBreak/>
              <w:t>6.1.2.</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Развитие социальной активности москвичей</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Количество консультаций по решению локальных проблем социального значения, ед.</w:t>
            </w:r>
          </w:p>
        </w:tc>
        <w:tc>
          <w:tcPr>
            <w:tcW w:w="0" w:type="auto"/>
            <w:tcBorders>
              <w:top w:val="nil"/>
              <w:left w:val="nil"/>
              <w:bottom w:val="single" w:sz="4" w:space="0" w:color="auto"/>
              <w:right w:val="single" w:sz="4" w:space="0" w:color="auto"/>
            </w:tcBorders>
            <w:shd w:val="clear" w:color="auto" w:fill="auto"/>
            <w:noWrap/>
            <w:vAlign w:val="center"/>
            <w:hideMark/>
          </w:tcPr>
          <w:p w:rsidR="00EF1414" w:rsidRPr="00F77587" w:rsidRDefault="00EF1414" w:rsidP="005C71B5">
            <w:pPr>
              <w:spacing w:after="0" w:line="240" w:lineRule="auto"/>
              <w:jc w:val="center"/>
              <w:rPr>
                <w:rFonts w:ascii="Times New Roman" w:eastAsia="Times New Roman" w:hAnsi="Times New Roman" w:cs="Times New Roman"/>
              </w:rPr>
            </w:pPr>
            <w:r w:rsidRPr="00F77587">
              <w:rPr>
                <w:rFonts w:ascii="Times New Roman" w:eastAsia="Times New Roman" w:hAnsi="Times New Roman" w:cs="Times New Roman"/>
              </w:rPr>
              <w:t>125</w:t>
            </w:r>
          </w:p>
        </w:tc>
        <w:tc>
          <w:tcPr>
            <w:tcW w:w="0" w:type="auto"/>
            <w:tcBorders>
              <w:top w:val="nil"/>
              <w:left w:val="nil"/>
              <w:bottom w:val="single" w:sz="4" w:space="0" w:color="auto"/>
              <w:right w:val="single" w:sz="4" w:space="0" w:color="auto"/>
            </w:tcBorders>
            <w:shd w:val="clear" w:color="auto" w:fill="auto"/>
            <w:noWrap/>
            <w:vAlign w:val="center"/>
            <w:hideMark/>
          </w:tcPr>
          <w:p w:rsidR="00EF1414" w:rsidRPr="00F77587" w:rsidRDefault="00EF1414" w:rsidP="005C71B5">
            <w:pPr>
              <w:spacing w:after="0" w:line="240" w:lineRule="auto"/>
              <w:jc w:val="center"/>
              <w:rPr>
                <w:rFonts w:ascii="Times New Roman" w:eastAsia="Times New Roman" w:hAnsi="Times New Roman" w:cs="Times New Roman"/>
              </w:rPr>
            </w:pPr>
            <w:r w:rsidRPr="00F77587">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EF1414" w:rsidRPr="00F77587" w:rsidRDefault="00EF1414" w:rsidP="005C71B5">
            <w:pPr>
              <w:spacing w:after="0" w:line="240" w:lineRule="auto"/>
              <w:jc w:val="center"/>
              <w:rPr>
                <w:rFonts w:ascii="Times New Roman" w:eastAsia="Times New Roman" w:hAnsi="Times New Roman" w:cs="Times New Roman"/>
              </w:rPr>
            </w:pPr>
            <w:r w:rsidRPr="00F77587">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EF1414" w:rsidRPr="00F77587" w:rsidRDefault="00EF1414" w:rsidP="005C71B5">
            <w:pPr>
              <w:spacing w:after="0" w:line="240" w:lineRule="auto"/>
              <w:jc w:val="center"/>
              <w:rPr>
                <w:rFonts w:ascii="Times New Roman" w:eastAsia="Times New Roman" w:hAnsi="Times New Roman" w:cs="Times New Roman"/>
              </w:rPr>
            </w:pPr>
            <w:r w:rsidRPr="00F77587">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w:t>
            </w:r>
          </w:p>
        </w:tc>
      </w:tr>
      <w:tr w:rsidR="00EF1414" w:rsidRPr="00C34346" w:rsidTr="002A7BCB">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6.1.3.</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Участие в благоустройстве городского пространства</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Количество мероприятий по благоустройству (субботников и др.) с участием представителей университета и москвичей в районах размещения университетских корпусов, ед.</w:t>
            </w:r>
          </w:p>
        </w:tc>
        <w:tc>
          <w:tcPr>
            <w:tcW w:w="0" w:type="auto"/>
            <w:tcBorders>
              <w:top w:val="nil"/>
              <w:left w:val="nil"/>
              <w:bottom w:val="single" w:sz="4" w:space="0" w:color="auto"/>
              <w:right w:val="single" w:sz="4" w:space="0" w:color="auto"/>
            </w:tcBorders>
            <w:shd w:val="clear" w:color="auto" w:fill="auto"/>
            <w:noWrap/>
            <w:vAlign w:val="center"/>
            <w:hideMark/>
          </w:tcPr>
          <w:p w:rsidR="00EF1414" w:rsidRPr="00F77587" w:rsidRDefault="00EF1414" w:rsidP="005C71B5">
            <w:pPr>
              <w:spacing w:after="0" w:line="240" w:lineRule="auto"/>
              <w:jc w:val="center"/>
              <w:rPr>
                <w:rFonts w:ascii="Times New Roman" w:eastAsia="Times New Roman" w:hAnsi="Times New Roman" w:cs="Times New Roman"/>
              </w:rPr>
            </w:pPr>
            <w:r w:rsidRPr="00F77587">
              <w:rPr>
                <w:rFonts w:ascii="Times New Roman" w:eastAsia="Times New Roman" w:hAnsi="Times New Roman" w:cs="Times New Roman"/>
              </w:rPr>
              <w:t>10</w:t>
            </w:r>
          </w:p>
        </w:tc>
        <w:tc>
          <w:tcPr>
            <w:tcW w:w="0" w:type="auto"/>
            <w:tcBorders>
              <w:top w:val="nil"/>
              <w:left w:val="nil"/>
              <w:bottom w:val="single" w:sz="4" w:space="0" w:color="auto"/>
              <w:right w:val="single" w:sz="4" w:space="0" w:color="auto"/>
            </w:tcBorders>
            <w:shd w:val="clear" w:color="auto" w:fill="auto"/>
            <w:noWrap/>
            <w:vAlign w:val="center"/>
            <w:hideMark/>
          </w:tcPr>
          <w:p w:rsidR="00EF1414" w:rsidRPr="00F77587" w:rsidRDefault="00EF1414" w:rsidP="005C71B5">
            <w:pPr>
              <w:spacing w:after="0" w:line="240" w:lineRule="auto"/>
              <w:jc w:val="center"/>
              <w:rPr>
                <w:rFonts w:ascii="Times New Roman" w:eastAsia="Times New Roman" w:hAnsi="Times New Roman" w:cs="Times New Roman"/>
              </w:rPr>
            </w:pPr>
            <w:r w:rsidRPr="00F77587">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EF1414" w:rsidRPr="00F77587" w:rsidRDefault="00EF1414" w:rsidP="005C71B5">
            <w:pPr>
              <w:spacing w:after="0" w:line="240" w:lineRule="auto"/>
              <w:jc w:val="center"/>
              <w:rPr>
                <w:rFonts w:ascii="Times New Roman" w:eastAsia="Times New Roman" w:hAnsi="Times New Roman" w:cs="Times New Roman"/>
              </w:rPr>
            </w:pPr>
            <w:r w:rsidRPr="00F77587">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EF1414" w:rsidRPr="00F77587" w:rsidRDefault="00EF1414" w:rsidP="005C71B5">
            <w:pPr>
              <w:spacing w:after="0" w:line="240" w:lineRule="auto"/>
              <w:jc w:val="center"/>
              <w:rPr>
                <w:rFonts w:ascii="Times New Roman" w:eastAsia="Times New Roman" w:hAnsi="Times New Roman" w:cs="Times New Roman"/>
              </w:rPr>
            </w:pPr>
            <w:r w:rsidRPr="00F77587">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w:t>
            </w:r>
          </w:p>
        </w:tc>
      </w:tr>
      <w:tr w:rsidR="00EF1414" w:rsidRPr="00C34346" w:rsidTr="002A7BCB">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6.1.4.</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Участие в развитии культурно-исторического облика города</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Количество материалов для создания информационных носителей, размещенных в исторических местах города, ед.</w:t>
            </w:r>
          </w:p>
        </w:tc>
        <w:tc>
          <w:tcPr>
            <w:tcW w:w="0" w:type="auto"/>
            <w:tcBorders>
              <w:top w:val="nil"/>
              <w:left w:val="nil"/>
              <w:bottom w:val="single" w:sz="4" w:space="0" w:color="auto"/>
              <w:right w:val="single" w:sz="4" w:space="0" w:color="auto"/>
            </w:tcBorders>
            <w:shd w:val="clear" w:color="auto" w:fill="auto"/>
            <w:noWrap/>
            <w:vAlign w:val="center"/>
            <w:hideMark/>
          </w:tcPr>
          <w:p w:rsidR="00EF1414" w:rsidRPr="00F77587" w:rsidRDefault="00EF1414" w:rsidP="005C71B5">
            <w:pPr>
              <w:spacing w:after="0" w:line="240" w:lineRule="auto"/>
              <w:jc w:val="center"/>
              <w:rPr>
                <w:rFonts w:ascii="Times New Roman" w:eastAsia="Times New Roman" w:hAnsi="Times New Roman" w:cs="Times New Roman"/>
              </w:rPr>
            </w:pPr>
            <w:r w:rsidRPr="00F77587">
              <w:rPr>
                <w:rFonts w:ascii="Times New Roman" w:eastAsia="Times New Roman" w:hAnsi="Times New Roman" w:cs="Times New Roman"/>
              </w:rPr>
              <w:t>75</w:t>
            </w:r>
          </w:p>
        </w:tc>
        <w:tc>
          <w:tcPr>
            <w:tcW w:w="0" w:type="auto"/>
            <w:tcBorders>
              <w:top w:val="nil"/>
              <w:left w:val="nil"/>
              <w:bottom w:val="single" w:sz="4" w:space="0" w:color="auto"/>
              <w:right w:val="single" w:sz="4" w:space="0" w:color="auto"/>
            </w:tcBorders>
            <w:shd w:val="clear" w:color="auto" w:fill="auto"/>
            <w:noWrap/>
            <w:vAlign w:val="center"/>
            <w:hideMark/>
          </w:tcPr>
          <w:p w:rsidR="00EF1414" w:rsidRPr="00F77587" w:rsidRDefault="00EF1414" w:rsidP="005C71B5">
            <w:pPr>
              <w:spacing w:after="0" w:line="240" w:lineRule="auto"/>
              <w:jc w:val="center"/>
              <w:rPr>
                <w:rFonts w:ascii="Times New Roman" w:eastAsia="Times New Roman" w:hAnsi="Times New Roman" w:cs="Times New Roman"/>
              </w:rPr>
            </w:pPr>
            <w:r w:rsidRPr="00F77587">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EF1414" w:rsidRPr="00F77587" w:rsidRDefault="00EF1414" w:rsidP="005C71B5">
            <w:pPr>
              <w:spacing w:after="0" w:line="240" w:lineRule="auto"/>
              <w:jc w:val="center"/>
              <w:rPr>
                <w:rFonts w:ascii="Times New Roman" w:eastAsia="Times New Roman" w:hAnsi="Times New Roman" w:cs="Times New Roman"/>
              </w:rPr>
            </w:pPr>
            <w:r w:rsidRPr="00F77587">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EF1414" w:rsidRPr="00F77587" w:rsidRDefault="00EF1414" w:rsidP="005C71B5">
            <w:pPr>
              <w:spacing w:after="0" w:line="240" w:lineRule="auto"/>
              <w:jc w:val="center"/>
              <w:rPr>
                <w:rFonts w:ascii="Times New Roman" w:eastAsia="Times New Roman" w:hAnsi="Times New Roman" w:cs="Times New Roman"/>
              </w:rPr>
            </w:pPr>
            <w:r w:rsidRPr="00F77587">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w:t>
            </w:r>
          </w:p>
        </w:tc>
      </w:tr>
      <w:tr w:rsidR="00EF1414" w:rsidRPr="00C34346" w:rsidTr="002A7BCB">
        <w:trPr>
          <w:trHeight w:val="600"/>
        </w:trPr>
        <w:tc>
          <w:tcPr>
            <w:tcW w:w="0" w:type="auto"/>
            <w:tcBorders>
              <w:top w:val="nil"/>
              <w:left w:val="single" w:sz="4" w:space="0" w:color="auto"/>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Задача 6.2.</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Развитие российского образования</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r>
      <w:tr w:rsidR="00EF1414" w:rsidRPr="00C34346" w:rsidTr="002A7BC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6.2.1.</w:t>
            </w:r>
          </w:p>
        </w:tc>
        <w:tc>
          <w:tcPr>
            <w:tcW w:w="0" w:type="auto"/>
            <w:tcBorders>
              <w:top w:val="nil"/>
              <w:left w:val="nil"/>
              <w:bottom w:val="single" w:sz="4" w:space="0" w:color="auto"/>
              <w:right w:val="single" w:sz="4" w:space="0" w:color="auto"/>
            </w:tcBorders>
            <w:shd w:val="clear" w:color="000000" w:fill="FFFF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xml:space="preserve">Продвижение российского образования через </w:t>
            </w:r>
            <w:proofErr w:type="spellStart"/>
            <w:r w:rsidRPr="00F77587">
              <w:rPr>
                <w:rFonts w:ascii="Times New Roman" w:eastAsia="Times New Roman" w:hAnsi="Times New Roman" w:cs="Times New Roman"/>
                <w:color w:val="000000"/>
              </w:rPr>
              <w:t>on-line</w:t>
            </w:r>
            <w:proofErr w:type="spellEnd"/>
            <w:r w:rsidRPr="00F77587">
              <w:rPr>
                <w:rFonts w:ascii="Times New Roman" w:eastAsia="Times New Roman" w:hAnsi="Times New Roman" w:cs="Times New Roman"/>
                <w:color w:val="000000"/>
              </w:rPr>
              <w:t xml:space="preserve"> курсы ВШЭ на русском языке</w:t>
            </w:r>
          </w:p>
        </w:tc>
        <w:tc>
          <w:tcPr>
            <w:tcW w:w="0" w:type="auto"/>
            <w:tcBorders>
              <w:top w:val="nil"/>
              <w:left w:val="nil"/>
              <w:bottom w:val="single" w:sz="4" w:space="0" w:color="auto"/>
              <w:right w:val="single" w:sz="4" w:space="0" w:color="auto"/>
            </w:tcBorders>
            <w:shd w:val="clear" w:color="000000" w:fill="FFFF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xml:space="preserve">Количество слушателей, приступивших к обучению на </w:t>
            </w:r>
            <w:proofErr w:type="spellStart"/>
            <w:r w:rsidRPr="00F77587">
              <w:rPr>
                <w:rFonts w:ascii="Times New Roman" w:eastAsia="Times New Roman" w:hAnsi="Times New Roman" w:cs="Times New Roman"/>
                <w:color w:val="000000"/>
              </w:rPr>
              <w:t>on-line</w:t>
            </w:r>
            <w:proofErr w:type="spellEnd"/>
            <w:r w:rsidRPr="00F77587">
              <w:rPr>
                <w:rFonts w:ascii="Times New Roman" w:eastAsia="Times New Roman" w:hAnsi="Times New Roman" w:cs="Times New Roman"/>
                <w:color w:val="000000"/>
              </w:rPr>
              <w:t xml:space="preserve"> курсах ВШЭ на русском языке, тыс.</w:t>
            </w:r>
            <w:r>
              <w:rPr>
                <w:rFonts w:ascii="Times New Roman" w:eastAsia="Times New Roman" w:hAnsi="Times New Roman" w:cs="Times New Roman"/>
                <w:color w:val="000000"/>
              </w:rPr>
              <w:t xml:space="preserve"> </w:t>
            </w:r>
            <w:r w:rsidRPr="00F77587">
              <w:rPr>
                <w:rFonts w:ascii="Times New Roman" w:eastAsia="Times New Roman" w:hAnsi="Times New Roman" w:cs="Times New Roman"/>
                <w:color w:val="000000"/>
              </w:rPr>
              <w:t>человек</w:t>
            </w:r>
          </w:p>
        </w:tc>
        <w:tc>
          <w:tcPr>
            <w:tcW w:w="0" w:type="auto"/>
            <w:tcBorders>
              <w:top w:val="nil"/>
              <w:left w:val="nil"/>
              <w:bottom w:val="single" w:sz="4" w:space="0" w:color="auto"/>
              <w:right w:val="single" w:sz="4" w:space="0" w:color="auto"/>
            </w:tcBorders>
            <w:shd w:val="clear" w:color="auto" w:fill="auto"/>
            <w:noWrap/>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420</w:t>
            </w:r>
          </w:p>
        </w:tc>
        <w:tc>
          <w:tcPr>
            <w:tcW w:w="0" w:type="auto"/>
            <w:tcBorders>
              <w:top w:val="nil"/>
              <w:left w:val="nil"/>
              <w:bottom w:val="single" w:sz="4" w:space="0" w:color="auto"/>
              <w:right w:val="single" w:sz="4" w:space="0" w:color="auto"/>
            </w:tcBorders>
            <w:shd w:val="clear" w:color="auto" w:fill="auto"/>
            <w:noWrap/>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Д</w:t>
            </w:r>
          </w:p>
        </w:tc>
      </w:tr>
      <w:tr w:rsidR="00EF1414" w:rsidRPr="00C34346" w:rsidTr="002A7BCB">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6.2.2.</w:t>
            </w:r>
          </w:p>
        </w:tc>
        <w:tc>
          <w:tcPr>
            <w:tcW w:w="0" w:type="auto"/>
            <w:tcBorders>
              <w:top w:val="nil"/>
              <w:left w:val="nil"/>
              <w:bottom w:val="single" w:sz="4" w:space="0" w:color="auto"/>
              <w:right w:val="single" w:sz="4" w:space="0" w:color="auto"/>
            </w:tcBorders>
            <w:shd w:val="clear" w:color="000000" w:fill="FFFF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Развитие партнерств с ведущими вузами России, направленное на улучшение качества высшего образования</w:t>
            </w:r>
          </w:p>
        </w:tc>
        <w:tc>
          <w:tcPr>
            <w:tcW w:w="0" w:type="auto"/>
            <w:tcBorders>
              <w:top w:val="nil"/>
              <w:left w:val="nil"/>
              <w:bottom w:val="single" w:sz="4" w:space="0" w:color="auto"/>
              <w:right w:val="single" w:sz="4" w:space="0" w:color="auto"/>
            </w:tcBorders>
            <w:shd w:val="clear" w:color="000000" w:fill="FFFF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Количество институциональных партнерств (членство в ассоциациях, консорциумах, договоры о сотрудничестве с российскими вузами), поддерживаемых ВШЭ, ед.</w:t>
            </w:r>
          </w:p>
        </w:tc>
        <w:tc>
          <w:tcPr>
            <w:tcW w:w="0" w:type="auto"/>
            <w:tcBorders>
              <w:top w:val="nil"/>
              <w:left w:val="nil"/>
              <w:bottom w:val="single" w:sz="4" w:space="0" w:color="auto"/>
              <w:right w:val="single" w:sz="4" w:space="0" w:color="auto"/>
            </w:tcBorders>
            <w:shd w:val="clear" w:color="auto" w:fill="auto"/>
            <w:noWrap/>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13</w:t>
            </w:r>
          </w:p>
        </w:tc>
        <w:tc>
          <w:tcPr>
            <w:tcW w:w="0" w:type="auto"/>
            <w:tcBorders>
              <w:top w:val="nil"/>
              <w:left w:val="nil"/>
              <w:bottom w:val="single" w:sz="4" w:space="0" w:color="auto"/>
              <w:right w:val="single" w:sz="4" w:space="0" w:color="auto"/>
            </w:tcBorders>
            <w:shd w:val="clear" w:color="auto" w:fill="auto"/>
            <w:noWrap/>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w:t>
            </w:r>
          </w:p>
        </w:tc>
      </w:tr>
      <w:tr w:rsidR="00EF1414" w:rsidRPr="00C34346" w:rsidTr="00863176">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6.2.3.</w:t>
            </w:r>
          </w:p>
        </w:tc>
        <w:tc>
          <w:tcPr>
            <w:tcW w:w="0" w:type="auto"/>
            <w:tcBorders>
              <w:top w:val="nil"/>
              <w:left w:val="nil"/>
              <w:bottom w:val="single" w:sz="4" w:space="0" w:color="auto"/>
              <w:right w:val="single" w:sz="4" w:space="0" w:color="auto"/>
            </w:tcBorders>
            <w:shd w:val="clear" w:color="000000" w:fill="FFFF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Открытая площадка профессионального развития учителей</w:t>
            </w:r>
          </w:p>
        </w:tc>
        <w:tc>
          <w:tcPr>
            <w:tcW w:w="0" w:type="auto"/>
            <w:tcBorders>
              <w:top w:val="nil"/>
              <w:left w:val="nil"/>
              <w:bottom w:val="single" w:sz="4" w:space="0" w:color="auto"/>
              <w:right w:val="single" w:sz="4" w:space="0" w:color="auto"/>
            </w:tcBorders>
            <w:shd w:val="clear" w:color="000000" w:fill="FFFF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Численность учителей, принявших участие в программах профессионального развития учителей, чел.</w:t>
            </w:r>
          </w:p>
        </w:tc>
        <w:tc>
          <w:tcPr>
            <w:tcW w:w="0" w:type="auto"/>
            <w:tcBorders>
              <w:top w:val="nil"/>
              <w:left w:val="nil"/>
              <w:bottom w:val="single" w:sz="4" w:space="0" w:color="auto"/>
              <w:right w:val="single" w:sz="4" w:space="0" w:color="auto"/>
            </w:tcBorders>
            <w:shd w:val="clear" w:color="auto" w:fill="auto"/>
            <w:vAlign w:val="center"/>
            <w:hideMark/>
          </w:tcPr>
          <w:p w:rsidR="00EF1414" w:rsidRPr="00863176" w:rsidRDefault="00EF1414" w:rsidP="005C71B5">
            <w:pPr>
              <w:spacing w:after="0" w:line="240" w:lineRule="auto"/>
              <w:jc w:val="center"/>
              <w:rPr>
                <w:rFonts w:ascii="Times New Roman" w:eastAsia="Times New Roman" w:hAnsi="Times New Roman" w:cs="Times New Roman"/>
                <w:color w:val="000000"/>
              </w:rPr>
            </w:pPr>
            <w:r w:rsidRPr="00863176">
              <w:rPr>
                <w:rFonts w:ascii="Times New Roman" w:eastAsia="Times New Roman" w:hAnsi="Times New Roman" w:cs="Times New Roman"/>
                <w:color w:val="000000"/>
              </w:rPr>
              <w:t> 2000</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FFFFFF"/>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w:t>
            </w:r>
          </w:p>
        </w:tc>
      </w:tr>
      <w:tr w:rsidR="00EF1414" w:rsidRPr="00C34346" w:rsidTr="002A7BCB">
        <w:trPr>
          <w:trHeight w:val="600"/>
        </w:trPr>
        <w:tc>
          <w:tcPr>
            <w:tcW w:w="0" w:type="auto"/>
            <w:tcBorders>
              <w:top w:val="nil"/>
              <w:left w:val="single" w:sz="4" w:space="0" w:color="auto"/>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Задача 6.3.</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ВШЭ - публичная дискуссионная площадка: поддержка гражданского общества во взаимодействии с властью</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r>
      <w:tr w:rsidR="00EF1414" w:rsidRPr="00C34346" w:rsidTr="002A7BCB">
        <w:trPr>
          <w:trHeight w:val="12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lastRenderedPageBreak/>
              <w:t>6.3.1.</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Формирование</w:t>
            </w:r>
            <w:r>
              <w:rPr>
                <w:rFonts w:ascii="Times New Roman" w:eastAsia="Times New Roman" w:hAnsi="Times New Roman" w:cs="Times New Roman"/>
                <w:color w:val="000000"/>
              </w:rPr>
              <w:t xml:space="preserve"> </w:t>
            </w:r>
            <w:r w:rsidRPr="00F77587">
              <w:rPr>
                <w:rFonts w:ascii="Times New Roman" w:eastAsia="Times New Roman" w:hAnsi="Times New Roman" w:cs="Times New Roman"/>
                <w:color w:val="000000"/>
              </w:rPr>
              <w:t>публичной дискуссионной площадки</w:t>
            </w:r>
            <w:r>
              <w:rPr>
                <w:rFonts w:ascii="Times New Roman" w:eastAsia="Times New Roman" w:hAnsi="Times New Roman" w:cs="Times New Roman"/>
                <w:color w:val="000000"/>
              </w:rPr>
              <w:t xml:space="preserve"> </w:t>
            </w:r>
            <w:r w:rsidRPr="00F77587">
              <w:rPr>
                <w:rFonts w:ascii="Times New Roman" w:eastAsia="Times New Roman" w:hAnsi="Times New Roman" w:cs="Times New Roman"/>
                <w:color w:val="000000"/>
              </w:rPr>
              <w:t>в</w:t>
            </w:r>
            <w:r>
              <w:rPr>
                <w:rFonts w:ascii="Times New Roman" w:eastAsia="Times New Roman" w:hAnsi="Times New Roman" w:cs="Times New Roman"/>
                <w:color w:val="000000"/>
              </w:rPr>
              <w:t xml:space="preserve"> </w:t>
            </w:r>
            <w:r w:rsidRPr="00F77587">
              <w:rPr>
                <w:rFonts w:ascii="Times New Roman" w:eastAsia="Times New Roman" w:hAnsi="Times New Roman" w:cs="Times New Roman"/>
                <w:color w:val="000000"/>
              </w:rPr>
              <w:t>целях развития конструктивного</w:t>
            </w:r>
            <w:r>
              <w:rPr>
                <w:rFonts w:ascii="Times New Roman" w:eastAsia="Times New Roman" w:hAnsi="Times New Roman" w:cs="Times New Roman"/>
                <w:color w:val="000000"/>
              </w:rPr>
              <w:t xml:space="preserve"> </w:t>
            </w:r>
            <w:r w:rsidRPr="00F77587">
              <w:rPr>
                <w:rFonts w:ascii="Times New Roman" w:eastAsia="Times New Roman" w:hAnsi="Times New Roman" w:cs="Times New Roman"/>
                <w:color w:val="000000"/>
              </w:rPr>
              <w:t>диалога между экспертным сообществом, представителями гражданского общества</w:t>
            </w:r>
            <w:r>
              <w:rPr>
                <w:rFonts w:ascii="Times New Roman" w:eastAsia="Times New Roman" w:hAnsi="Times New Roman" w:cs="Times New Roman"/>
                <w:color w:val="000000"/>
              </w:rPr>
              <w:t xml:space="preserve"> </w:t>
            </w:r>
            <w:r w:rsidRPr="00F77587">
              <w:rPr>
                <w:rFonts w:ascii="Times New Roman" w:eastAsia="Times New Roman" w:hAnsi="Times New Roman" w:cs="Times New Roman"/>
                <w:color w:val="000000"/>
              </w:rPr>
              <w:t xml:space="preserve">и власти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Количество мероприятий на публичной дискуссионной площадке, ед.</w:t>
            </w:r>
          </w:p>
        </w:tc>
        <w:tc>
          <w:tcPr>
            <w:tcW w:w="0" w:type="auto"/>
            <w:tcBorders>
              <w:top w:val="nil"/>
              <w:left w:val="nil"/>
              <w:bottom w:val="single" w:sz="4" w:space="0" w:color="auto"/>
              <w:right w:val="single" w:sz="4" w:space="0" w:color="auto"/>
            </w:tcBorders>
            <w:shd w:val="clear" w:color="auto" w:fill="auto"/>
            <w:noWrap/>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30</w:t>
            </w:r>
          </w:p>
        </w:tc>
        <w:tc>
          <w:tcPr>
            <w:tcW w:w="0" w:type="auto"/>
            <w:tcBorders>
              <w:top w:val="nil"/>
              <w:left w:val="nil"/>
              <w:bottom w:val="single" w:sz="4" w:space="0" w:color="auto"/>
              <w:right w:val="single" w:sz="4" w:space="0" w:color="auto"/>
            </w:tcBorders>
            <w:shd w:val="clear" w:color="auto" w:fill="auto"/>
            <w:noWrap/>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w:t>
            </w:r>
          </w:p>
        </w:tc>
      </w:tr>
      <w:tr w:rsidR="00EF1414" w:rsidRPr="00C34346" w:rsidTr="002A7BCB">
        <w:trPr>
          <w:trHeight w:val="9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xml:space="preserve">6.3.2. </w:t>
            </w:r>
          </w:p>
        </w:tc>
        <w:tc>
          <w:tcPr>
            <w:tcW w:w="0" w:type="auto"/>
            <w:tcBorders>
              <w:top w:val="nil"/>
              <w:left w:val="nil"/>
              <w:bottom w:val="single" w:sz="4" w:space="0" w:color="auto"/>
              <w:right w:val="single" w:sz="4" w:space="0" w:color="auto"/>
            </w:tcBorders>
            <w:shd w:val="clear" w:color="000000" w:fill="FFFF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xml:space="preserve">Юридическая и психологическая помощь студентов-волонтеров </w:t>
            </w:r>
            <w:proofErr w:type="spellStart"/>
            <w:r w:rsidRPr="00F77587">
              <w:rPr>
                <w:rFonts w:ascii="Times New Roman" w:eastAsia="Times New Roman" w:hAnsi="Times New Roman" w:cs="Times New Roman"/>
                <w:color w:val="000000"/>
              </w:rPr>
              <w:t>малозащищенным</w:t>
            </w:r>
            <w:proofErr w:type="spellEnd"/>
            <w:r w:rsidRPr="00F77587">
              <w:rPr>
                <w:rFonts w:ascii="Times New Roman" w:eastAsia="Times New Roman" w:hAnsi="Times New Roman" w:cs="Times New Roman"/>
                <w:color w:val="000000"/>
              </w:rPr>
              <w:t xml:space="preserve"> и малообеспеченным слоям населения</w:t>
            </w:r>
          </w:p>
        </w:tc>
        <w:tc>
          <w:tcPr>
            <w:tcW w:w="0" w:type="auto"/>
            <w:tcBorders>
              <w:top w:val="nil"/>
              <w:left w:val="nil"/>
              <w:bottom w:val="single" w:sz="4" w:space="0" w:color="auto"/>
              <w:right w:val="single" w:sz="4" w:space="0" w:color="auto"/>
            </w:tcBorders>
            <w:shd w:val="clear" w:color="000000" w:fill="FFFF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Количество консультаций студентов-волонтеров по юридической и психологической помощи, ед.</w:t>
            </w:r>
          </w:p>
        </w:tc>
        <w:tc>
          <w:tcPr>
            <w:tcW w:w="0" w:type="auto"/>
            <w:tcBorders>
              <w:top w:val="nil"/>
              <w:left w:val="nil"/>
              <w:bottom w:val="single" w:sz="4" w:space="0" w:color="auto"/>
              <w:right w:val="single" w:sz="4" w:space="0" w:color="auto"/>
            </w:tcBorders>
            <w:shd w:val="clear" w:color="auto" w:fill="auto"/>
            <w:noWrap/>
            <w:vAlign w:val="center"/>
            <w:hideMark/>
          </w:tcPr>
          <w:p w:rsidR="00EF1414" w:rsidRPr="00F77587" w:rsidRDefault="00EF1414" w:rsidP="005C71B5">
            <w:pPr>
              <w:spacing w:after="0" w:line="240" w:lineRule="auto"/>
              <w:jc w:val="center"/>
              <w:rPr>
                <w:rFonts w:ascii="Times New Roman" w:eastAsia="Times New Roman" w:hAnsi="Times New Roman" w:cs="Times New Roman"/>
              </w:rPr>
            </w:pPr>
            <w:r w:rsidRPr="00F77587">
              <w:rPr>
                <w:rFonts w:ascii="Times New Roman" w:eastAsia="Times New Roman" w:hAnsi="Times New Roman" w:cs="Times New Roman"/>
              </w:rPr>
              <w:t>70</w:t>
            </w:r>
          </w:p>
        </w:tc>
        <w:tc>
          <w:tcPr>
            <w:tcW w:w="0" w:type="auto"/>
            <w:tcBorders>
              <w:top w:val="nil"/>
              <w:left w:val="nil"/>
              <w:bottom w:val="single" w:sz="4" w:space="0" w:color="auto"/>
              <w:right w:val="single" w:sz="4" w:space="0" w:color="auto"/>
            </w:tcBorders>
            <w:shd w:val="clear" w:color="auto" w:fill="auto"/>
            <w:noWrap/>
            <w:vAlign w:val="center"/>
            <w:hideMark/>
          </w:tcPr>
          <w:p w:rsidR="00EF1414" w:rsidRPr="00F77587" w:rsidRDefault="00EF1414" w:rsidP="005C71B5">
            <w:pPr>
              <w:spacing w:after="0" w:line="240" w:lineRule="auto"/>
              <w:jc w:val="center"/>
              <w:rPr>
                <w:rFonts w:ascii="Times New Roman" w:eastAsia="Times New Roman" w:hAnsi="Times New Roman" w:cs="Times New Roman"/>
              </w:rPr>
            </w:pPr>
            <w:r w:rsidRPr="00F77587">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EF1414" w:rsidRPr="00F77587" w:rsidRDefault="00EF1414" w:rsidP="005C71B5">
            <w:pPr>
              <w:spacing w:after="0" w:line="240" w:lineRule="auto"/>
              <w:jc w:val="center"/>
              <w:rPr>
                <w:rFonts w:ascii="Times New Roman" w:eastAsia="Times New Roman" w:hAnsi="Times New Roman" w:cs="Times New Roman"/>
              </w:rPr>
            </w:pPr>
            <w:r w:rsidRPr="00F77587">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EF1414" w:rsidRPr="00F77587" w:rsidRDefault="00EF1414" w:rsidP="005C71B5">
            <w:pPr>
              <w:spacing w:after="0" w:line="240" w:lineRule="auto"/>
              <w:jc w:val="center"/>
              <w:rPr>
                <w:rFonts w:ascii="Times New Roman" w:eastAsia="Times New Roman" w:hAnsi="Times New Roman" w:cs="Times New Roman"/>
              </w:rPr>
            </w:pPr>
            <w:r w:rsidRPr="00F77587">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w:t>
            </w:r>
          </w:p>
        </w:tc>
      </w:tr>
      <w:tr w:rsidR="00EF1414" w:rsidRPr="00C34346" w:rsidTr="002A7BCB">
        <w:trPr>
          <w:trHeight w:val="300"/>
        </w:trPr>
        <w:tc>
          <w:tcPr>
            <w:tcW w:w="0" w:type="auto"/>
            <w:tcBorders>
              <w:top w:val="nil"/>
              <w:left w:val="single" w:sz="4" w:space="0" w:color="auto"/>
              <w:bottom w:val="single" w:sz="4" w:space="0" w:color="auto"/>
              <w:right w:val="single" w:sz="4" w:space="0" w:color="auto"/>
            </w:tcBorders>
            <w:shd w:val="clear" w:color="000000" w:fill="0070C0"/>
            <w:vAlign w:val="center"/>
            <w:hideMark/>
          </w:tcPr>
          <w:p w:rsidR="00EF1414" w:rsidRPr="00F77587" w:rsidRDefault="00EF1414" w:rsidP="00EF1414">
            <w:pPr>
              <w:spacing w:after="0" w:line="240" w:lineRule="auto"/>
              <w:rPr>
                <w:rFonts w:ascii="Times New Roman" w:eastAsia="Times New Roman" w:hAnsi="Times New Roman" w:cs="Times New Roman"/>
                <w:b/>
                <w:bCs/>
                <w:color w:val="FFFFFF"/>
              </w:rPr>
            </w:pPr>
            <w:r w:rsidRPr="00F77587">
              <w:rPr>
                <w:rFonts w:ascii="Times New Roman" w:eastAsia="Times New Roman" w:hAnsi="Times New Roman" w:cs="Times New Roman"/>
                <w:b/>
                <w:bCs/>
                <w:color w:val="FFFFFF"/>
              </w:rPr>
              <w:t>СИ 7</w:t>
            </w:r>
          </w:p>
        </w:tc>
        <w:tc>
          <w:tcPr>
            <w:tcW w:w="0" w:type="auto"/>
            <w:tcBorders>
              <w:top w:val="nil"/>
              <w:left w:val="nil"/>
              <w:bottom w:val="single" w:sz="4" w:space="0" w:color="auto"/>
              <w:right w:val="single" w:sz="4" w:space="0" w:color="auto"/>
            </w:tcBorders>
            <w:shd w:val="clear" w:color="000000" w:fill="0070C0"/>
            <w:vAlign w:val="center"/>
            <w:hideMark/>
          </w:tcPr>
          <w:p w:rsidR="00EF1414" w:rsidRPr="00F77587" w:rsidRDefault="00EF1414" w:rsidP="00EF1414">
            <w:pPr>
              <w:spacing w:after="0" w:line="240" w:lineRule="auto"/>
              <w:rPr>
                <w:rFonts w:ascii="Times New Roman" w:eastAsia="Times New Roman" w:hAnsi="Times New Roman" w:cs="Times New Roman"/>
                <w:b/>
                <w:bCs/>
                <w:color w:val="FFFFFF"/>
              </w:rPr>
            </w:pPr>
            <w:r w:rsidRPr="00F77587">
              <w:rPr>
                <w:rFonts w:ascii="Times New Roman" w:eastAsia="Times New Roman" w:hAnsi="Times New Roman" w:cs="Times New Roman"/>
                <w:b/>
                <w:bCs/>
                <w:color w:val="FFFFFF"/>
              </w:rPr>
              <w:t>Международное позиционирование университета</w:t>
            </w:r>
          </w:p>
        </w:tc>
        <w:tc>
          <w:tcPr>
            <w:tcW w:w="0" w:type="auto"/>
            <w:tcBorders>
              <w:top w:val="nil"/>
              <w:left w:val="nil"/>
              <w:bottom w:val="single" w:sz="4" w:space="0" w:color="auto"/>
              <w:right w:val="single" w:sz="4" w:space="0" w:color="auto"/>
            </w:tcBorders>
            <w:shd w:val="clear" w:color="000000" w:fill="0070C0"/>
            <w:vAlign w:val="center"/>
            <w:hideMark/>
          </w:tcPr>
          <w:p w:rsidR="00EF1414" w:rsidRPr="00F77587" w:rsidRDefault="00A9450A" w:rsidP="00EF1414">
            <w:pPr>
              <w:spacing w:after="0" w:line="240" w:lineRule="auto"/>
              <w:rPr>
                <w:rFonts w:ascii="Times New Roman" w:eastAsia="Times New Roman" w:hAnsi="Times New Roman" w:cs="Times New Roman"/>
                <w:b/>
                <w:bCs/>
                <w:color w:val="FFFFFF"/>
              </w:rPr>
            </w:pPr>
            <w:r>
              <w:rPr>
                <w:rFonts w:ascii="Times New Roman" w:eastAsia="Times New Roman" w:hAnsi="Times New Roman" w:cs="Times New Roman"/>
                <w:b/>
                <w:bCs/>
                <w:color w:val="FFFFFF"/>
              </w:rPr>
              <w:t xml:space="preserve">Объем финансирования, </w:t>
            </w:r>
            <w:r w:rsidRPr="00F77587">
              <w:rPr>
                <w:rFonts w:ascii="Times New Roman" w:eastAsia="Times New Roman" w:hAnsi="Times New Roman" w:cs="Times New Roman"/>
                <w:b/>
                <w:bCs/>
                <w:color w:val="FFFFFF"/>
              </w:rPr>
              <w:t> </w:t>
            </w:r>
            <w:r w:rsidRPr="00EF1414">
              <w:rPr>
                <w:rFonts w:ascii="Times New Roman" w:eastAsia="Times New Roman" w:hAnsi="Times New Roman" w:cs="Times New Roman"/>
                <w:b/>
                <w:bCs/>
                <w:color w:val="FFFFFF"/>
              </w:rPr>
              <w:t>млн. руб.</w:t>
            </w:r>
          </w:p>
        </w:tc>
        <w:tc>
          <w:tcPr>
            <w:tcW w:w="0" w:type="auto"/>
            <w:tcBorders>
              <w:top w:val="nil"/>
              <w:left w:val="nil"/>
              <w:bottom w:val="single" w:sz="4" w:space="0" w:color="auto"/>
              <w:right w:val="single" w:sz="4" w:space="0" w:color="auto"/>
            </w:tcBorders>
            <w:shd w:val="clear" w:color="000000" w:fill="0070C0"/>
            <w:vAlign w:val="center"/>
            <w:hideMark/>
          </w:tcPr>
          <w:p w:rsidR="00EF1414" w:rsidRPr="00EF1414" w:rsidRDefault="00EF1414" w:rsidP="00EF1414">
            <w:pPr>
              <w:spacing w:after="0"/>
              <w:jc w:val="center"/>
              <w:rPr>
                <w:rFonts w:ascii="Times New Roman" w:hAnsi="Times New Roman" w:cs="Times New Roman"/>
                <w:b/>
                <w:bCs/>
                <w:color w:val="FFFFFF"/>
              </w:rPr>
            </w:pPr>
            <w:r w:rsidRPr="00EF1414">
              <w:rPr>
                <w:rFonts w:ascii="Times New Roman" w:hAnsi="Times New Roman" w:cs="Times New Roman"/>
                <w:b/>
                <w:bCs/>
                <w:color w:val="FFFFFF"/>
              </w:rPr>
              <w:t>50</w:t>
            </w:r>
          </w:p>
        </w:tc>
        <w:tc>
          <w:tcPr>
            <w:tcW w:w="0" w:type="auto"/>
            <w:tcBorders>
              <w:top w:val="nil"/>
              <w:left w:val="nil"/>
              <w:bottom w:val="single" w:sz="4" w:space="0" w:color="auto"/>
              <w:right w:val="single" w:sz="4" w:space="0" w:color="auto"/>
            </w:tcBorders>
            <w:shd w:val="clear" w:color="000000" w:fill="0070C0"/>
            <w:vAlign w:val="center"/>
            <w:hideMark/>
          </w:tcPr>
          <w:p w:rsidR="00EF1414" w:rsidRPr="00EF1414" w:rsidRDefault="00EF1414" w:rsidP="00EF1414">
            <w:pPr>
              <w:spacing w:after="0"/>
              <w:jc w:val="center"/>
              <w:rPr>
                <w:rFonts w:ascii="Times New Roman" w:hAnsi="Times New Roman" w:cs="Times New Roman"/>
                <w:b/>
                <w:bCs/>
                <w:color w:val="FFFFFF"/>
              </w:rPr>
            </w:pPr>
            <w:r w:rsidRPr="00EF1414">
              <w:rPr>
                <w:rFonts w:ascii="Times New Roman" w:hAnsi="Times New Roman" w:cs="Times New Roman"/>
                <w:b/>
                <w:bCs/>
                <w:color w:val="FFFFFF"/>
              </w:rPr>
              <w:t>60</w:t>
            </w:r>
          </w:p>
        </w:tc>
        <w:tc>
          <w:tcPr>
            <w:tcW w:w="0" w:type="auto"/>
            <w:tcBorders>
              <w:top w:val="nil"/>
              <w:left w:val="nil"/>
              <w:bottom w:val="single" w:sz="4" w:space="0" w:color="auto"/>
              <w:right w:val="single" w:sz="4" w:space="0" w:color="auto"/>
            </w:tcBorders>
            <w:shd w:val="clear" w:color="000000" w:fill="0070C0"/>
            <w:vAlign w:val="center"/>
            <w:hideMark/>
          </w:tcPr>
          <w:p w:rsidR="00EF1414" w:rsidRPr="00EF1414" w:rsidRDefault="00EF1414" w:rsidP="00EF1414">
            <w:pPr>
              <w:spacing w:after="0"/>
              <w:jc w:val="center"/>
              <w:rPr>
                <w:rFonts w:ascii="Times New Roman" w:hAnsi="Times New Roman" w:cs="Times New Roman"/>
                <w:b/>
                <w:bCs/>
                <w:color w:val="FFFFFF"/>
              </w:rPr>
            </w:pPr>
            <w:r w:rsidRPr="00EF1414">
              <w:rPr>
                <w:rFonts w:ascii="Times New Roman" w:hAnsi="Times New Roman" w:cs="Times New Roman"/>
                <w:b/>
                <w:bCs/>
                <w:color w:val="FFFFFF"/>
              </w:rPr>
              <w:t>70</w:t>
            </w:r>
          </w:p>
        </w:tc>
        <w:tc>
          <w:tcPr>
            <w:tcW w:w="0" w:type="auto"/>
            <w:tcBorders>
              <w:top w:val="nil"/>
              <w:left w:val="nil"/>
              <w:bottom w:val="single" w:sz="4" w:space="0" w:color="auto"/>
              <w:right w:val="single" w:sz="4" w:space="0" w:color="auto"/>
            </w:tcBorders>
            <w:shd w:val="clear" w:color="000000" w:fill="0070C0"/>
            <w:vAlign w:val="center"/>
            <w:hideMark/>
          </w:tcPr>
          <w:p w:rsidR="00EF1414" w:rsidRPr="00EF1414" w:rsidRDefault="00EF1414" w:rsidP="00EF1414">
            <w:pPr>
              <w:spacing w:after="0"/>
              <w:jc w:val="center"/>
              <w:rPr>
                <w:rFonts w:ascii="Times New Roman" w:hAnsi="Times New Roman" w:cs="Times New Roman"/>
                <w:b/>
                <w:bCs/>
                <w:color w:val="FFFFFF"/>
              </w:rPr>
            </w:pPr>
            <w:r w:rsidRPr="00EF1414">
              <w:rPr>
                <w:rFonts w:ascii="Times New Roman" w:hAnsi="Times New Roman" w:cs="Times New Roman"/>
                <w:b/>
                <w:bCs/>
                <w:color w:val="FFFFFF"/>
              </w:rPr>
              <w:t>80</w:t>
            </w:r>
          </w:p>
        </w:tc>
        <w:tc>
          <w:tcPr>
            <w:tcW w:w="0" w:type="auto"/>
            <w:tcBorders>
              <w:top w:val="nil"/>
              <w:left w:val="nil"/>
              <w:bottom w:val="single" w:sz="4" w:space="0" w:color="auto"/>
              <w:right w:val="single" w:sz="4" w:space="0" w:color="auto"/>
            </w:tcBorders>
            <w:shd w:val="clear" w:color="000000" w:fill="0070C0"/>
            <w:vAlign w:val="center"/>
            <w:hideMark/>
          </w:tcPr>
          <w:p w:rsidR="00EF1414" w:rsidRPr="00F77587" w:rsidRDefault="00EF1414" w:rsidP="00EF1414">
            <w:pPr>
              <w:spacing w:after="0" w:line="240" w:lineRule="auto"/>
              <w:rPr>
                <w:rFonts w:ascii="Times New Roman" w:eastAsia="Times New Roman" w:hAnsi="Times New Roman" w:cs="Times New Roman"/>
                <w:b/>
                <w:bCs/>
                <w:color w:val="FFFFFF"/>
              </w:rPr>
            </w:pPr>
            <w:r w:rsidRPr="00F77587">
              <w:rPr>
                <w:rFonts w:ascii="Times New Roman" w:eastAsia="Times New Roman" w:hAnsi="Times New Roman" w:cs="Times New Roman"/>
                <w:b/>
                <w:bCs/>
                <w:color w:val="FFFFFF"/>
              </w:rPr>
              <w:t> </w:t>
            </w:r>
          </w:p>
        </w:tc>
      </w:tr>
      <w:tr w:rsidR="00EF1414" w:rsidRPr="00C34346" w:rsidTr="002A7BCB">
        <w:trPr>
          <w:trHeight w:val="600"/>
        </w:trPr>
        <w:tc>
          <w:tcPr>
            <w:tcW w:w="0" w:type="auto"/>
            <w:tcBorders>
              <w:top w:val="nil"/>
              <w:left w:val="single" w:sz="4" w:space="0" w:color="auto"/>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Задача 7.1.</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Формирование и развитие международного бренда университета</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r>
      <w:tr w:rsidR="00EF1414" w:rsidRPr="00C34346" w:rsidTr="002A7BCB">
        <w:trPr>
          <w:trHeight w:val="15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7.1.1.</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Формирование бренда</w:t>
            </w:r>
            <w:r>
              <w:rPr>
                <w:rFonts w:ascii="Times New Roman" w:eastAsia="Times New Roman" w:hAnsi="Times New Roman" w:cs="Times New Roman"/>
                <w:color w:val="000000"/>
              </w:rPr>
              <w:t xml:space="preserve"> </w:t>
            </w:r>
            <w:r w:rsidRPr="00F77587">
              <w:rPr>
                <w:rFonts w:ascii="Times New Roman" w:eastAsia="Times New Roman" w:hAnsi="Times New Roman" w:cs="Times New Roman"/>
                <w:color w:val="000000"/>
              </w:rPr>
              <w:t>университета в целях повышения его узнаваемости</w:t>
            </w:r>
            <w:r>
              <w:rPr>
                <w:rFonts w:ascii="Times New Roman" w:eastAsia="Times New Roman" w:hAnsi="Times New Roman" w:cs="Times New Roman"/>
                <w:color w:val="000000"/>
              </w:rPr>
              <w:t xml:space="preserve"> </w:t>
            </w:r>
            <w:r w:rsidRPr="00F77587">
              <w:rPr>
                <w:rFonts w:ascii="Times New Roman" w:eastAsia="Times New Roman" w:hAnsi="Times New Roman" w:cs="Times New Roman"/>
                <w:color w:val="000000"/>
              </w:rPr>
              <w:t>среди разных целевых аудиторий (абитуриенты, академическое экспертное сообщество, работодатели на глобальном рынке, широкая общественность)</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Увеличение доли целевых аудиторий, знакомых с брендом ВШЭ,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15</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Ж</w:t>
            </w:r>
          </w:p>
        </w:tc>
      </w:tr>
      <w:tr w:rsidR="00EF1414" w:rsidRPr="00C34346" w:rsidTr="002A7BCB">
        <w:trPr>
          <w:trHeight w:val="15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7.1.2.</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Приведение линейки позиционирующих университет материалов (англоязычный портал, полиграфическая и сувенирная продукция, шаблоны презентация и т.д.) в соответствие с ожиданиями разных целевых аудиторий НИУ ВШЭ</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xml:space="preserve">Доля материалов, приведенных в соответствие с ожиданиями целевых аудиторий, %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20</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Ж</w:t>
            </w:r>
          </w:p>
        </w:tc>
      </w:tr>
      <w:tr w:rsidR="00EF1414" w:rsidRPr="00C34346" w:rsidTr="002A7BCB">
        <w:trPr>
          <w:trHeight w:val="1500"/>
        </w:trPr>
        <w:tc>
          <w:tcPr>
            <w:tcW w:w="0" w:type="auto"/>
            <w:tcBorders>
              <w:top w:val="nil"/>
              <w:left w:val="single" w:sz="4" w:space="0" w:color="auto"/>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Задача 7.2.</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Повышение узнаваемости ВШЭ, укрепление ее международной репутации посредством активизации</w:t>
            </w:r>
            <w:r>
              <w:rPr>
                <w:rFonts w:ascii="Times New Roman" w:eastAsia="Times New Roman" w:hAnsi="Times New Roman" w:cs="Times New Roman"/>
                <w:color w:val="000000"/>
              </w:rPr>
              <w:t xml:space="preserve"> </w:t>
            </w:r>
            <w:r w:rsidRPr="00F77587">
              <w:rPr>
                <w:rFonts w:ascii="Times New Roman" w:eastAsia="Times New Roman" w:hAnsi="Times New Roman" w:cs="Times New Roman"/>
                <w:color w:val="000000"/>
              </w:rPr>
              <w:t>присутствия бренда на мировых экспертных площадках, в глобальных СМИ и зарубежных научно-популярных изданиях</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000000" w:fill="BDE3FF"/>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r>
      <w:tr w:rsidR="00EF1414" w:rsidRPr="00C34346" w:rsidTr="002A7BCB">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lastRenderedPageBreak/>
              <w:t>7.2.1.</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Расширение сотрудничества с глобальными он-</w:t>
            </w:r>
            <w:proofErr w:type="spellStart"/>
            <w:r w:rsidRPr="00F77587">
              <w:rPr>
                <w:rFonts w:ascii="Times New Roman" w:eastAsia="Times New Roman" w:hAnsi="Times New Roman" w:cs="Times New Roman"/>
                <w:color w:val="000000"/>
              </w:rPr>
              <w:t>лайн</w:t>
            </w:r>
            <w:proofErr w:type="spellEnd"/>
            <w:r w:rsidRPr="00F77587">
              <w:rPr>
                <w:rFonts w:ascii="Times New Roman" w:eastAsia="Times New Roman" w:hAnsi="Times New Roman" w:cs="Times New Roman"/>
                <w:color w:val="000000"/>
              </w:rPr>
              <w:t xml:space="preserve"> образовательными ресурсами: продвижение образовательных продуктов ВШЭ, а также их авторов, имеющих международное признание</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xml:space="preserve">Количество курсов, размещенных на глобальных образовательных </w:t>
            </w:r>
            <w:proofErr w:type="spellStart"/>
            <w:r w:rsidRPr="00F77587">
              <w:rPr>
                <w:rFonts w:ascii="Times New Roman" w:eastAsia="Times New Roman" w:hAnsi="Times New Roman" w:cs="Times New Roman"/>
                <w:color w:val="000000"/>
              </w:rPr>
              <w:t>on-line</w:t>
            </w:r>
            <w:proofErr w:type="spellEnd"/>
            <w:r w:rsidRPr="00F77587">
              <w:rPr>
                <w:rFonts w:ascii="Times New Roman" w:eastAsia="Times New Roman" w:hAnsi="Times New Roman" w:cs="Times New Roman"/>
                <w:color w:val="000000"/>
              </w:rPr>
              <w:t xml:space="preserve"> ресурсах, ед.</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110</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Ж</w:t>
            </w:r>
          </w:p>
        </w:tc>
      </w:tr>
      <w:tr w:rsidR="00EF1414" w:rsidRPr="00C34346" w:rsidTr="002A7BC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7.2.2.</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Продвижение ВШЭ через коммуникацию с зарубежными университетскими и другими партнерами</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Доля экспертов, выразивших согласие принять участие в экспертных опросах о репутации ВШЭ,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60</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Ж</w:t>
            </w:r>
          </w:p>
        </w:tc>
      </w:tr>
      <w:tr w:rsidR="00EF1414" w:rsidRPr="00C34346" w:rsidTr="002A7BCB">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7.2.3.</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 xml:space="preserve">Обеспечение присутствия бренда ВШЭ на мировых экспертных площадках (выставки, форумы, конференции), в СМИ, </w:t>
            </w:r>
            <w:proofErr w:type="spellStart"/>
            <w:r w:rsidRPr="00F77587">
              <w:rPr>
                <w:rFonts w:ascii="Times New Roman" w:eastAsia="Times New Roman" w:hAnsi="Times New Roman" w:cs="Times New Roman"/>
                <w:color w:val="000000"/>
              </w:rPr>
              <w:t>соцмедиа</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rPr>
                <w:rFonts w:ascii="Times New Roman" w:eastAsia="Times New Roman" w:hAnsi="Times New Roman" w:cs="Times New Roman"/>
                <w:color w:val="000000"/>
              </w:rPr>
            </w:pPr>
            <w:r w:rsidRPr="00F77587">
              <w:rPr>
                <w:rFonts w:ascii="Times New Roman" w:eastAsia="Times New Roman" w:hAnsi="Times New Roman" w:cs="Times New Roman"/>
                <w:color w:val="000000"/>
              </w:rPr>
              <w:t>Количество публикаций с упоминанием бренда ВШЭ в связи с участием в международных мероприятиях, ед.</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360</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F1414" w:rsidRPr="00F77587" w:rsidRDefault="00EF1414" w:rsidP="005C71B5">
            <w:pPr>
              <w:spacing w:after="0" w:line="240" w:lineRule="auto"/>
              <w:jc w:val="center"/>
              <w:rPr>
                <w:rFonts w:ascii="Times New Roman" w:eastAsia="Times New Roman" w:hAnsi="Times New Roman" w:cs="Times New Roman"/>
                <w:color w:val="000000"/>
              </w:rPr>
            </w:pPr>
            <w:r w:rsidRPr="00F77587">
              <w:rPr>
                <w:rFonts w:ascii="Times New Roman" w:eastAsia="Times New Roman" w:hAnsi="Times New Roman" w:cs="Times New Roman"/>
                <w:color w:val="000000"/>
              </w:rPr>
              <w:t>Ж</w:t>
            </w:r>
          </w:p>
        </w:tc>
      </w:tr>
    </w:tbl>
    <w:p w:rsidR="00D64F25" w:rsidRPr="0037168D" w:rsidRDefault="00D64F25" w:rsidP="006E0BE9">
      <w:pPr>
        <w:rPr>
          <w:rFonts w:ascii="Times New Roman" w:hAnsi="Times New Roman" w:cs="Times New Roman"/>
          <w:sz w:val="24"/>
          <w:szCs w:val="28"/>
        </w:rPr>
        <w:sectPr w:rsidR="00D64F25" w:rsidRPr="0037168D" w:rsidSect="00D64F25">
          <w:pgSz w:w="16838" w:h="11906" w:orient="landscape"/>
          <w:pgMar w:top="1134" w:right="850" w:bottom="1134" w:left="1701" w:header="708" w:footer="708" w:gutter="0"/>
          <w:cols w:space="708"/>
          <w:docGrid w:linePitch="360"/>
        </w:sectPr>
      </w:pPr>
    </w:p>
    <w:p w:rsidR="00D64F25" w:rsidRPr="00343E09" w:rsidRDefault="009755DD" w:rsidP="00643457">
      <w:pPr>
        <w:pStyle w:val="11"/>
        <w:numPr>
          <w:ilvl w:val="0"/>
          <w:numId w:val="1"/>
        </w:numPr>
        <w:spacing w:line="360" w:lineRule="auto"/>
        <w:ind w:left="0" w:firstLine="709"/>
        <w:jc w:val="both"/>
        <w:rPr>
          <w:rFonts w:ascii="Times New Roman" w:hAnsi="Times New Roman"/>
          <w:color w:val="auto"/>
          <w:sz w:val="24"/>
        </w:rPr>
      </w:pPr>
      <w:bookmarkStart w:id="40" w:name="_Toc474517895"/>
      <w:r w:rsidRPr="00343E09">
        <w:rPr>
          <w:rFonts w:ascii="Times New Roman" w:hAnsi="Times New Roman"/>
          <w:color w:val="auto"/>
          <w:sz w:val="24"/>
        </w:rPr>
        <w:lastRenderedPageBreak/>
        <w:t>Приложения</w:t>
      </w:r>
      <w:bookmarkEnd w:id="40"/>
    </w:p>
    <w:p w:rsidR="00C46D7C" w:rsidRPr="00643457" w:rsidRDefault="009755DD" w:rsidP="00643457">
      <w:pPr>
        <w:pStyle w:val="2"/>
        <w:numPr>
          <w:ilvl w:val="1"/>
          <w:numId w:val="1"/>
        </w:numPr>
        <w:spacing w:before="0" w:after="0" w:line="360" w:lineRule="auto"/>
        <w:ind w:left="0" w:firstLine="709"/>
        <w:rPr>
          <w:rFonts w:ascii="Times New Roman" w:hAnsi="Times New Roman" w:cs="Times New Roman"/>
          <w:i w:val="0"/>
          <w:sz w:val="24"/>
        </w:rPr>
      </w:pPr>
      <w:bookmarkStart w:id="41" w:name="_Toc474517896"/>
      <w:r w:rsidRPr="00643457">
        <w:rPr>
          <w:rFonts w:ascii="Times New Roman" w:hAnsi="Times New Roman" w:cs="Times New Roman"/>
          <w:i w:val="0"/>
          <w:sz w:val="24"/>
        </w:rPr>
        <w:t xml:space="preserve">Приложение </w:t>
      </w:r>
      <w:r w:rsidR="00DD3C30" w:rsidRPr="00643457">
        <w:rPr>
          <w:rFonts w:ascii="Times New Roman" w:hAnsi="Times New Roman" w:cs="Times New Roman"/>
          <w:i w:val="0"/>
          <w:sz w:val="24"/>
        </w:rPr>
        <w:t xml:space="preserve">№ </w:t>
      </w:r>
      <w:r w:rsidRPr="00643457">
        <w:rPr>
          <w:rFonts w:ascii="Times New Roman" w:hAnsi="Times New Roman" w:cs="Times New Roman"/>
          <w:i w:val="0"/>
          <w:sz w:val="24"/>
        </w:rPr>
        <w:t xml:space="preserve">1. </w:t>
      </w:r>
      <w:r w:rsidR="00C46D7C" w:rsidRPr="00643457">
        <w:rPr>
          <w:rFonts w:ascii="Times New Roman" w:hAnsi="Times New Roman" w:cs="Times New Roman"/>
          <w:i w:val="0"/>
          <w:sz w:val="24"/>
        </w:rPr>
        <w:t>Финансирование Плана мероприятий по реализации программы повышения конкурентоспособности</w:t>
      </w:r>
      <w:r w:rsidR="00DC28A6">
        <w:rPr>
          <w:rFonts w:ascii="Times New Roman" w:hAnsi="Times New Roman" w:cs="Times New Roman"/>
          <w:i w:val="0"/>
          <w:sz w:val="24"/>
        </w:rPr>
        <w:t xml:space="preserve"> </w:t>
      </w:r>
      <w:r w:rsidR="00C46D7C" w:rsidRPr="00643457">
        <w:rPr>
          <w:rFonts w:ascii="Times New Roman" w:hAnsi="Times New Roman" w:cs="Times New Roman"/>
          <w:i w:val="0"/>
          <w:sz w:val="24"/>
        </w:rPr>
        <w:t>(«дорожной карты») вуза на 201</w:t>
      </w:r>
      <w:r w:rsidR="00C713B4" w:rsidRPr="00643457">
        <w:rPr>
          <w:rFonts w:ascii="Times New Roman" w:hAnsi="Times New Roman" w:cs="Times New Roman"/>
          <w:i w:val="0"/>
          <w:sz w:val="24"/>
        </w:rPr>
        <w:t>7</w:t>
      </w:r>
      <w:r w:rsidR="00C46D7C" w:rsidRPr="00643457">
        <w:rPr>
          <w:rFonts w:ascii="Times New Roman" w:hAnsi="Times New Roman" w:cs="Times New Roman"/>
          <w:i w:val="0"/>
          <w:sz w:val="24"/>
        </w:rPr>
        <w:t>-2020 годы</w:t>
      </w:r>
      <w:r w:rsidR="00C713B4" w:rsidRPr="00643457">
        <w:rPr>
          <w:rFonts w:ascii="Times New Roman" w:hAnsi="Times New Roman" w:cs="Times New Roman"/>
          <w:i w:val="0"/>
          <w:sz w:val="24"/>
        </w:rPr>
        <w:t xml:space="preserve"> </w:t>
      </w:r>
      <w:r w:rsidR="00C46D7C" w:rsidRPr="00643457">
        <w:rPr>
          <w:rFonts w:ascii="Times New Roman" w:hAnsi="Times New Roman" w:cs="Times New Roman"/>
          <w:i w:val="0"/>
          <w:sz w:val="24"/>
        </w:rPr>
        <w:t>за счет средств субсидии на государственную поддержку ведущих университетов Российской Федерации в целях повышения их конкурентоспособности среди ведущих мировых научно-образовательных центров</w:t>
      </w:r>
      <w:r w:rsidR="00DC28A6">
        <w:rPr>
          <w:rFonts w:ascii="Times New Roman" w:hAnsi="Times New Roman" w:cs="Times New Roman"/>
          <w:i w:val="0"/>
          <w:sz w:val="24"/>
        </w:rPr>
        <w:t xml:space="preserve"> </w:t>
      </w:r>
      <w:r w:rsidR="00C46D7C" w:rsidRPr="00643457">
        <w:rPr>
          <w:rFonts w:ascii="Times New Roman" w:hAnsi="Times New Roman" w:cs="Times New Roman"/>
          <w:i w:val="0"/>
          <w:sz w:val="24"/>
        </w:rPr>
        <w:t>и софинансирования</w:t>
      </w:r>
      <w:bookmarkEnd w:id="41"/>
      <w:r w:rsidR="00C46D7C" w:rsidRPr="00643457">
        <w:rPr>
          <w:rFonts w:ascii="Times New Roman" w:hAnsi="Times New Roman" w:cs="Times New Roman"/>
          <w:i w:val="0"/>
          <w:sz w:val="24"/>
        </w:rPr>
        <w:t xml:space="preserve"> </w:t>
      </w:r>
    </w:p>
    <w:p w:rsidR="00911C63" w:rsidRPr="00911C63" w:rsidRDefault="00911C63" w:rsidP="00911C63">
      <w:pPr>
        <w:spacing w:after="0" w:line="240" w:lineRule="auto"/>
        <w:jc w:val="right"/>
        <w:rPr>
          <w:rFonts w:ascii="Times New Roman" w:hAnsi="Times New Roman"/>
          <w:sz w:val="24"/>
          <w:szCs w:val="24"/>
        </w:rPr>
      </w:pPr>
      <w:r w:rsidRPr="00911C63">
        <w:rPr>
          <w:rFonts w:ascii="Times New Roman" w:hAnsi="Times New Roman"/>
          <w:sz w:val="24"/>
          <w:szCs w:val="24"/>
        </w:rPr>
        <w:t>Таблица № 2</w:t>
      </w:r>
    </w:p>
    <w:p w:rsidR="00C46D7C" w:rsidRPr="00911C63" w:rsidRDefault="00C46D7C" w:rsidP="00911C63">
      <w:pPr>
        <w:spacing w:after="0" w:line="240" w:lineRule="auto"/>
        <w:jc w:val="right"/>
        <w:rPr>
          <w:rFonts w:ascii="Times New Roman" w:hAnsi="Times New Roman"/>
          <w:sz w:val="20"/>
          <w:szCs w:val="20"/>
        </w:rPr>
      </w:pPr>
      <w:r w:rsidRPr="00911C63">
        <w:rPr>
          <w:rFonts w:ascii="Times New Roman" w:hAnsi="Times New Roman"/>
          <w:sz w:val="20"/>
          <w:szCs w:val="20"/>
        </w:rPr>
        <w:t>(рублей)</w:t>
      </w:r>
    </w:p>
    <w:tbl>
      <w:tblPr>
        <w:tblStyle w:val="a5"/>
        <w:tblW w:w="5000" w:type="pct"/>
        <w:jc w:val="center"/>
        <w:tblLook w:val="04A0" w:firstRow="1" w:lastRow="0" w:firstColumn="1" w:lastColumn="0" w:noHBand="0" w:noVBand="1"/>
      </w:tblPr>
      <w:tblGrid>
        <w:gridCol w:w="665"/>
        <w:gridCol w:w="6150"/>
        <w:gridCol w:w="2488"/>
        <w:gridCol w:w="2488"/>
        <w:gridCol w:w="2488"/>
        <w:gridCol w:w="2488"/>
        <w:gridCol w:w="2500"/>
        <w:gridCol w:w="2495"/>
      </w:tblGrid>
      <w:tr w:rsidR="002A7BCB" w:rsidRPr="00E27473" w:rsidTr="002A7BCB">
        <w:trPr>
          <w:trHeight w:val="20"/>
          <w:tblHeader/>
          <w:jc w:val="center"/>
        </w:trPr>
        <w:tc>
          <w:tcPr>
            <w:tcW w:w="7664" w:type="dxa"/>
            <w:gridSpan w:val="2"/>
            <w:vMerge w:val="restart"/>
            <w:tcBorders>
              <w:top w:val="single" w:sz="4" w:space="0" w:color="auto"/>
              <w:left w:val="single" w:sz="4" w:space="0" w:color="auto"/>
              <w:bottom w:val="single" w:sz="4" w:space="0" w:color="auto"/>
              <w:right w:val="single" w:sz="4" w:space="0" w:color="auto"/>
            </w:tcBorders>
          </w:tcPr>
          <w:p w:rsidR="002A7BCB" w:rsidRPr="00E27473" w:rsidRDefault="002A7BCB" w:rsidP="006313F7">
            <w:pPr>
              <w:rPr>
                <w:rFonts w:ascii="Times New Roman" w:hAnsi="Times New Roman"/>
              </w:rPr>
            </w:pPr>
          </w:p>
        </w:tc>
        <w:tc>
          <w:tcPr>
            <w:tcW w:w="4209" w:type="dxa"/>
            <w:gridSpan w:val="2"/>
            <w:tcBorders>
              <w:top w:val="single" w:sz="4" w:space="0" w:color="auto"/>
              <w:left w:val="single" w:sz="4" w:space="0" w:color="auto"/>
              <w:bottom w:val="single" w:sz="4" w:space="0" w:color="auto"/>
              <w:right w:val="single" w:sz="4" w:space="0" w:color="auto"/>
            </w:tcBorders>
            <w:vAlign w:val="center"/>
            <w:hideMark/>
          </w:tcPr>
          <w:p w:rsidR="002A7BCB" w:rsidRPr="00F31EF5" w:rsidRDefault="002A7BCB" w:rsidP="006313F7">
            <w:pPr>
              <w:jc w:val="center"/>
              <w:rPr>
                <w:rFonts w:ascii="Times New Roman" w:hAnsi="Times New Roman"/>
                <w:sz w:val="22"/>
                <w:szCs w:val="22"/>
              </w:rPr>
            </w:pPr>
            <w:r w:rsidRPr="00F31EF5">
              <w:rPr>
                <w:rFonts w:ascii="Times New Roman" w:hAnsi="Times New Roman"/>
                <w:sz w:val="22"/>
                <w:szCs w:val="22"/>
              </w:rPr>
              <w:t>2015 г. (факт)</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2A7BCB" w:rsidRPr="00F31EF5" w:rsidRDefault="002A7BCB" w:rsidP="006313F7">
            <w:pPr>
              <w:jc w:val="center"/>
              <w:rPr>
                <w:rFonts w:ascii="Times New Roman" w:hAnsi="Times New Roman"/>
                <w:sz w:val="22"/>
                <w:szCs w:val="22"/>
              </w:rPr>
            </w:pPr>
            <w:r w:rsidRPr="00F31EF5">
              <w:rPr>
                <w:rFonts w:ascii="Times New Roman" w:hAnsi="Times New Roman"/>
                <w:sz w:val="22"/>
                <w:szCs w:val="22"/>
              </w:rPr>
              <w:t>2016 г. (факт)</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2A7BCB" w:rsidRPr="00F31EF5" w:rsidRDefault="002A7BCB" w:rsidP="006313F7">
            <w:pPr>
              <w:jc w:val="center"/>
              <w:rPr>
                <w:rFonts w:ascii="Times New Roman" w:hAnsi="Times New Roman"/>
                <w:sz w:val="22"/>
                <w:szCs w:val="22"/>
              </w:rPr>
            </w:pPr>
            <w:r w:rsidRPr="00F31EF5">
              <w:rPr>
                <w:rFonts w:ascii="Times New Roman" w:hAnsi="Times New Roman"/>
                <w:sz w:val="22"/>
                <w:szCs w:val="22"/>
              </w:rPr>
              <w:t>2017 г. (план)</w:t>
            </w:r>
          </w:p>
        </w:tc>
      </w:tr>
      <w:tr w:rsidR="002A7BCB" w:rsidRPr="00E27473" w:rsidTr="00F31EF5">
        <w:trPr>
          <w:cantSplit/>
          <w:trHeight w:val="1384"/>
          <w:tblHeader/>
          <w:jc w:val="center"/>
        </w:trPr>
        <w:tc>
          <w:tcPr>
            <w:tcW w:w="7664" w:type="dxa"/>
            <w:gridSpan w:val="2"/>
            <w:vMerge/>
            <w:tcBorders>
              <w:top w:val="single" w:sz="4" w:space="0" w:color="auto"/>
              <w:left w:val="single" w:sz="4" w:space="0" w:color="auto"/>
              <w:bottom w:val="single" w:sz="4" w:space="0" w:color="auto"/>
              <w:right w:val="single" w:sz="4" w:space="0" w:color="auto"/>
            </w:tcBorders>
            <w:vAlign w:val="center"/>
            <w:hideMark/>
          </w:tcPr>
          <w:p w:rsidR="002A7BCB" w:rsidRPr="00E27473" w:rsidRDefault="002A7BCB" w:rsidP="006313F7">
            <w:pPr>
              <w:rPr>
                <w:rFonts w:ascii="Times New Roman" w:hAnsi="Times New Roman"/>
              </w:rPr>
            </w:pPr>
          </w:p>
        </w:tc>
        <w:tc>
          <w:tcPr>
            <w:tcW w:w="2835" w:type="dxa"/>
            <w:tcBorders>
              <w:top w:val="single" w:sz="4" w:space="0" w:color="auto"/>
              <w:left w:val="single" w:sz="4" w:space="0" w:color="auto"/>
              <w:bottom w:val="single" w:sz="4" w:space="0" w:color="auto"/>
              <w:right w:val="single" w:sz="4" w:space="0" w:color="auto"/>
            </w:tcBorders>
            <w:textDirection w:val="btLr"/>
            <w:vAlign w:val="center"/>
            <w:hideMark/>
          </w:tcPr>
          <w:p w:rsidR="002A7BCB" w:rsidRPr="00F31EF5" w:rsidRDefault="002A7BCB" w:rsidP="006313F7">
            <w:pPr>
              <w:jc w:val="center"/>
              <w:rPr>
                <w:rFonts w:ascii="Times New Roman" w:hAnsi="Times New Roman"/>
                <w:sz w:val="22"/>
                <w:szCs w:val="22"/>
              </w:rPr>
            </w:pPr>
            <w:r w:rsidRPr="00F31EF5">
              <w:rPr>
                <w:rFonts w:ascii="Times New Roman" w:hAnsi="Times New Roman"/>
                <w:sz w:val="22"/>
                <w:szCs w:val="22"/>
              </w:rPr>
              <w:t>Из средств субсидии</w:t>
            </w:r>
          </w:p>
        </w:tc>
        <w:tc>
          <w:tcPr>
            <w:tcW w:w="2329" w:type="dxa"/>
            <w:tcBorders>
              <w:top w:val="single" w:sz="4" w:space="0" w:color="auto"/>
              <w:left w:val="single" w:sz="4" w:space="0" w:color="auto"/>
              <w:bottom w:val="single" w:sz="4" w:space="0" w:color="auto"/>
              <w:right w:val="single" w:sz="4" w:space="0" w:color="auto"/>
            </w:tcBorders>
            <w:textDirection w:val="btLr"/>
            <w:vAlign w:val="center"/>
            <w:hideMark/>
          </w:tcPr>
          <w:p w:rsidR="002A7BCB" w:rsidRPr="00F31EF5" w:rsidRDefault="002A7BCB" w:rsidP="006313F7">
            <w:pPr>
              <w:jc w:val="center"/>
              <w:rPr>
                <w:rFonts w:ascii="Times New Roman" w:hAnsi="Times New Roman"/>
                <w:sz w:val="22"/>
                <w:szCs w:val="22"/>
              </w:rPr>
            </w:pPr>
            <w:r w:rsidRPr="00F31EF5">
              <w:rPr>
                <w:rFonts w:ascii="Times New Roman" w:hAnsi="Times New Roman"/>
                <w:sz w:val="22"/>
                <w:szCs w:val="22"/>
              </w:rPr>
              <w:t xml:space="preserve">Из </w:t>
            </w:r>
            <w:proofErr w:type="gramStart"/>
            <w:r w:rsidRPr="00F31EF5">
              <w:rPr>
                <w:rFonts w:ascii="Times New Roman" w:hAnsi="Times New Roman"/>
                <w:sz w:val="22"/>
                <w:szCs w:val="22"/>
              </w:rPr>
              <w:t>вне-бюджетных</w:t>
            </w:r>
            <w:proofErr w:type="gramEnd"/>
            <w:r w:rsidRPr="00F31EF5">
              <w:rPr>
                <w:rFonts w:ascii="Times New Roman" w:hAnsi="Times New Roman"/>
                <w:sz w:val="22"/>
                <w:szCs w:val="22"/>
              </w:rPr>
              <w:t xml:space="preserve"> источников</w:t>
            </w:r>
          </w:p>
        </w:tc>
        <w:tc>
          <w:tcPr>
            <w:tcW w:w="2835" w:type="dxa"/>
            <w:tcBorders>
              <w:top w:val="single" w:sz="4" w:space="0" w:color="auto"/>
              <w:left w:val="single" w:sz="4" w:space="0" w:color="auto"/>
              <w:bottom w:val="single" w:sz="4" w:space="0" w:color="auto"/>
              <w:right w:val="single" w:sz="4" w:space="0" w:color="auto"/>
            </w:tcBorders>
            <w:textDirection w:val="btLr"/>
            <w:vAlign w:val="center"/>
            <w:hideMark/>
          </w:tcPr>
          <w:p w:rsidR="002A7BCB" w:rsidRPr="00F31EF5" w:rsidRDefault="002A7BCB" w:rsidP="006313F7">
            <w:pPr>
              <w:jc w:val="center"/>
              <w:rPr>
                <w:rFonts w:ascii="Times New Roman" w:hAnsi="Times New Roman"/>
                <w:sz w:val="22"/>
                <w:szCs w:val="22"/>
              </w:rPr>
            </w:pPr>
            <w:r w:rsidRPr="00F31EF5">
              <w:rPr>
                <w:rFonts w:ascii="Times New Roman" w:hAnsi="Times New Roman"/>
                <w:sz w:val="22"/>
                <w:szCs w:val="22"/>
              </w:rPr>
              <w:t>Из средств субсидии</w:t>
            </w:r>
          </w:p>
        </w:tc>
        <w:tc>
          <w:tcPr>
            <w:tcW w:w="2835" w:type="dxa"/>
            <w:tcBorders>
              <w:top w:val="single" w:sz="4" w:space="0" w:color="auto"/>
              <w:left w:val="single" w:sz="4" w:space="0" w:color="auto"/>
              <w:bottom w:val="single" w:sz="4" w:space="0" w:color="auto"/>
              <w:right w:val="single" w:sz="4" w:space="0" w:color="auto"/>
            </w:tcBorders>
            <w:textDirection w:val="btLr"/>
            <w:vAlign w:val="center"/>
            <w:hideMark/>
          </w:tcPr>
          <w:p w:rsidR="002A7BCB" w:rsidRPr="00F31EF5" w:rsidRDefault="002A7BCB" w:rsidP="006313F7">
            <w:pPr>
              <w:jc w:val="center"/>
              <w:rPr>
                <w:rFonts w:ascii="Times New Roman" w:hAnsi="Times New Roman"/>
                <w:sz w:val="22"/>
                <w:szCs w:val="22"/>
              </w:rPr>
            </w:pPr>
            <w:r w:rsidRPr="00F31EF5">
              <w:rPr>
                <w:rFonts w:ascii="Times New Roman" w:hAnsi="Times New Roman"/>
                <w:sz w:val="22"/>
                <w:szCs w:val="22"/>
              </w:rPr>
              <w:t xml:space="preserve">Из </w:t>
            </w:r>
            <w:proofErr w:type="gramStart"/>
            <w:r w:rsidRPr="00F31EF5">
              <w:rPr>
                <w:rFonts w:ascii="Times New Roman" w:hAnsi="Times New Roman"/>
                <w:sz w:val="22"/>
                <w:szCs w:val="22"/>
              </w:rPr>
              <w:t>вне-бюджетных</w:t>
            </w:r>
            <w:proofErr w:type="gramEnd"/>
            <w:r w:rsidRPr="00F31EF5">
              <w:rPr>
                <w:rFonts w:ascii="Times New Roman" w:hAnsi="Times New Roman"/>
                <w:sz w:val="22"/>
                <w:szCs w:val="22"/>
              </w:rPr>
              <w:t xml:space="preserve"> источников</w:t>
            </w:r>
          </w:p>
        </w:tc>
        <w:tc>
          <w:tcPr>
            <w:tcW w:w="2835" w:type="dxa"/>
            <w:tcBorders>
              <w:top w:val="single" w:sz="4" w:space="0" w:color="auto"/>
              <w:left w:val="single" w:sz="4" w:space="0" w:color="auto"/>
              <w:bottom w:val="single" w:sz="4" w:space="0" w:color="auto"/>
              <w:right w:val="single" w:sz="4" w:space="0" w:color="auto"/>
            </w:tcBorders>
            <w:textDirection w:val="btLr"/>
            <w:vAlign w:val="center"/>
            <w:hideMark/>
          </w:tcPr>
          <w:p w:rsidR="002A7BCB" w:rsidRPr="00F31EF5" w:rsidRDefault="002A7BCB" w:rsidP="006313F7">
            <w:pPr>
              <w:jc w:val="center"/>
              <w:rPr>
                <w:rFonts w:ascii="Times New Roman" w:hAnsi="Times New Roman"/>
                <w:sz w:val="22"/>
                <w:szCs w:val="22"/>
              </w:rPr>
            </w:pPr>
            <w:r w:rsidRPr="00F31EF5">
              <w:rPr>
                <w:rFonts w:ascii="Times New Roman" w:hAnsi="Times New Roman"/>
                <w:sz w:val="22"/>
                <w:szCs w:val="22"/>
              </w:rPr>
              <w:t>Из средств субсидии</w:t>
            </w:r>
            <w:r w:rsidRPr="00F31EF5">
              <w:rPr>
                <w:rStyle w:val="a8"/>
                <w:rFonts w:ascii="Times New Roman" w:hAnsi="Times New Roman"/>
                <w:sz w:val="22"/>
                <w:szCs w:val="22"/>
              </w:rPr>
              <w:footnoteReference w:id="10"/>
            </w:r>
          </w:p>
        </w:tc>
        <w:tc>
          <w:tcPr>
            <w:tcW w:w="2835" w:type="dxa"/>
            <w:tcBorders>
              <w:top w:val="single" w:sz="4" w:space="0" w:color="auto"/>
              <w:left w:val="single" w:sz="4" w:space="0" w:color="auto"/>
              <w:bottom w:val="single" w:sz="4" w:space="0" w:color="auto"/>
              <w:right w:val="single" w:sz="4" w:space="0" w:color="auto"/>
            </w:tcBorders>
            <w:textDirection w:val="btLr"/>
            <w:vAlign w:val="center"/>
            <w:hideMark/>
          </w:tcPr>
          <w:p w:rsidR="002A7BCB" w:rsidRPr="00F31EF5" w:rsidRDefault="002A7BCB" w:rsidP="006313F7">
            <w:pPr>
              <w:jc w:val="center"/>
              <w:rPr>
                <w:rFonts w:ascii="Times New Roman" w:hAnsi="Times New Roman"/>
                <w:sz w:val="22"/>
                <w:szCs w:val="22"/>
                <w:highlight w:val="yellow"/>
              </w:rPr>
            </w:pPr>
            <w:r w:rsidRPr="00F31EF5">
              <w:rPr>
                <w:rFonts w:ascii="Times New Roman" w:hAnsi="Times New Roman"/>
                <w:sz w:val="22"/>
                <w:szCs w:val="22"/>
              </w:rPr>
              <w:t xml:space="preserve">Из </w:t>
            </w:r>
            <w:proofErr w:type="gramStart"/>
            <w:r w:rsidRPr="00F31EF5">
              <w:rPr>
                <w:rFonts w:ascii="Times New Roman" w:hAnsi="Times New Roman"/>
                <w:sz w:val="22"/>
                <w:szCs w:val="22"/>
              </w:rPr>
              <w:t>вне-бюджетных</w:t>
            </w:r>
            <w:proofErr w:type="gramEnd"/>
            <w:r w:rsidRPr="00F31EF5">
              <w:rPr>
                <w:rFonts w:ascii="Times New Roman" w:hAnsi="Times New Roman"/>
                <w:sz w:val="22"/>
                <w:szCs w:val="22"/>
              </w:rPr>
              <w:t xml:space="preserve"> источников</w:t>
            </w:r>
          </w:p>
        </w:tc>
      </w:tr>
      <w:tr w:rsidR="002A7BCB" w:rsidRPr="00E27473" w:rsidTr="00292679">
        <w:trPr>
          <w:trHeight w:val="20"/>
          <w:jc w:val="center"/>
        </w:trPr>
        <w:tc>
          <w:tcPr>
            <w:tcW w:w="748" w:type="dxa"/>
            <w:tcBorders>
              <w:top w:val="single" w:sz="4" w:space="0" w:color="auto"/>
              <w:left w:val="single" w:sz="4" w:space="0" w:color="auto"/>
              <w:bottom w:val="nil"/>
              <w:right w:val="single" w:sz="4" w:space="0" w:color="auto"/>
            </w:tcBorders>
            <w:hideMark/>
          </w:tcPr>
          <w:p w:rsidR="002A7BCB" w:rsidRPr="00F31EF5" w:rsidRDefault="002A7BCB" w:rsidP="006313F7">
            <w:pPr>
              <w:ind w:left="-57" w:right="-57"/>
              <w:jc w:val="center"/>
              <w:rPr>
                <w:rFonts w:ascii="Times New Roman" w:hAnsi="Times New Roman"/>
                <w:sz w:val="22"/>
                <w:szCs w:val="22"/>
              </w:rPr>
            </w:pPr>
            <w:r w:rsidRPr="00F31EF5">
              <w:rPr>
                <w:rFonts w:ascii="Times New Roman" w:hAnsi="Times New Roman"/>
                <w:sz w:val="22"/>
                <w:szCs w:val="22"/>
              </w:rPr>
              <w:t>1.</w:t>
            </w:r>
          </w:p>
        </w:tc>
        <w:tc>
          <w:tcPr>
            <w:tcW w:w="2835" w:type="dxa"/>
            <w:tcBorders>
              <w:top w:val="single" w:sz="4" w:space="0" w:color="auto"/>
              <w:left w:val="single" w:sz="4" w:space="0" w:color="auto"/>
              <w:bottom w:val="single" w:sz="4" w:space="0" w:color="auto"/>
              <w:right w:val="single" w:sz="4" w:space="0" w:color="auto"/>
            </w:tcBorders>
            <w:hideMark/>
          </w:tcPr>
          <w:p w:rsidR="002A7BCB" w:rsidRPr="00F31EF5" w:rsidRDefault="002A7BCB" w:rsidP="006313F7">
            <w:pPr>
              <w:rPr>
                <w:rFonts w:ascii="Times New Roman" w:hAnsi="Times New Roman"/>
                <w:sz w:val="22"/>
                <w:szCs w:val="22"/>
              </w:rPr>
            </w:pPr>
            <w:r w:rsidRPr="00F31EF5">
              <w:rPr>
                <w:rFonts w:ascii="Times New Roman" w:hAnsi="Times New Roman"/>
                <w:sz w:val="22"/>
                <w:szCs w:val="22"/>
              </w:rPr>
              <w:t xml:space="preserve">Расходы </w:t>
            </w:r>
            <w:r w:rsidRPr="00F31EF5">
              <w:rPr>
                <w:rFonts w:ascii="Times New Roman" w:hAnsi="Times New Roman"/>
                <w:bCs/>
                <w:sz w:val="22"/>
                <w:szCs w:val="22"/>
              </w:rPr>
              <w:t xml:space="preserve">из средств субсидии и внебюджетных источников, связанные с реализацией </w:t>
            </w:r>
            <w:r w:rsidRPr="00F31EF5">
              <w:rPr>
                <w:rFonts w:ascii="Times New Roman" w:hAnsi="Times New Roman"/>
                <w:sz w:val="22"/>
                <w:szCs w:val="22"/>
              </w:rPr>
              <w:t>«дорожной карты», на мероприятия Постановления Правительства Российской Федерации от 16 марта 2013 г. № 211 – всего, из них</w:t>
            </w:r>
          </w:p>
        </w:tc>
        <w:tc>
          <w:tcPr>
            <w:tcW w:w="1880" w:type="dxa"/>
            <w:tcBorders>
              <w:top w:val="single" w:sz="4" w:space="0" w:color="auto"/>
              <w:left w:val="single" w:sz="4" w:space="0" w:color="auto"/>
              <w:bottom w:val="single" w:sz="4" w:space="0" w:color="auto"/>
              <w:right w:val="single" w:sz="4" w:space="0" w:color="auto"/>
            </w:tcBorders>
            <w:vAlign w:val="center"/>
          </w:tcPr>
          <w:p w:rsidR="002A7BCB" w:rsidRPr="00F31EF5" w:rsidRDefault="002A7BCB" w:rsidP="006313F7">
            <w:pPr>
              <w:jc w:val="center"/>
              <w:rPr>
                <w:rFonts w:ascii="Times New Roman" w:hAnsi="Times New Roman"/>
                <w:b/>
                <w:bCs/>
                <w:color w:val="000000"/>
                <w:sz w:val="22"/>
                <w:szCs w:val="22"/>
              </w:rPr>
            </w:pPr>
            <w:r w:rsidRPr="00F31EF5">
              <w:rPr>
                <w:rFonts w:ascii="Times New Roman" w:hAnsi="Times New Roman"/>
                <w:b/>
                <w:bCs/>
                <w:color w:val="000000"/>
                <w:sz w:val="22"/>
                <w:szCs w:val="22"/>
              </w:rPr>
              <w:t>1</w:t>
            </w:r>
            <w:r w:rsidRPr="00F31EF5">
              <w:rPr>
                <w:rFonts w:ascii="Times New Roman" w:hAnsi="Times New Roman"/>
                <w:b/>
                <w:bCs/>
                <w:color w:val="000000"/>
                <w:sz w:val="22"/>
                <w:szCs w:val="22"/>
                <w:lang w:val="en-US"/>
              </w:rPr>
              <w:t xml:space="preserve"> </w:t>
            </w:r>
            <w:r w:rsidRPr="00F31EF5">
              <w:rPr>
                <w:rFonts w:ascii="Times New Roman" w:hAnsi="Times New Roman"/>
                <w:b/>
                <w:bCs/>
                <w:color w:val="000000"/>
                <w:sz w:val="22"/>
                <w:szCs w:val="22"/>
              </w:rPr>
              <w:t>180</w:t>
            </w:r>
            <w:r w:rsidRPr="00F31EF5">
              <w:rPr>
                <w:rFonts w:ascii="Times New Roman" w:hAnsi="Times New Roman"/>
                <w:b/>
                <w:bCs/>
                <w:color w:val="000000"/>
                <w:sz w:val="22"/>
                <w:szCs w:val="22"/>
                <w:lang w:val="en-US"/>
              </w:rPr>
              <w:t xml:space="preserve"> </w:t>
            </w:r>
            <w:r w:rsidRPr="00F31EF5">
              <w:rPr>
                <w:rFonts w:ascii="Times New Roman" w:hAnsi="Times New Roman"/>
                <w:b/>
                <w:bCs/>
                <w:color w:val="000000"/>
                <w:sz w:val="22"/>
                <w:szCs w:val="22"/>
              </w:rPr>
              <w:t>013</w:t>
            </w:r>
            <w:r w:rsidRPr="00F31EF5">
              <w:rPr>
                <w:rFonts w:ascii="Times New Roman" w:hAnsi="Times New Roman"/>
                <w:b/>
                <w:bCs/>
                <w:color w:val="000000"/>
                <w:sz w:val="22"/>
                <w:szCs w:val="22"/>
                <w:lang w:val="en-US"/>
              </w:rPr>
              <w:t xml:space="preserve"> </w:t>
            </w:r>
            <w:r w:rsidRPr="00F31EF5">
              <w:rPr>
                <w:rFonts w:ascii="Times New Roman" w:hAnsi="Times New Roman"/>
                <w:b/>
                <w:bCs/>
                <w:color w:val="000000"/>
                <w:sz w:val="22"/>
                <w:szCs w:val="22"/>
              </w:rPr>
              <w:t>336,07</w:t>
            </w:r>
          </w:p>
        </w:tc>
        <w:tc>
          <w:tcPr>
            <w:tcW w:w="2835" w:type="dxa"/>
            <w:tcBorders>
              <w:top w:val="single" w:sz="4" w:space="0" w:color="auto"/>
              <w:left w:val="single" w:sz="4" w:space="0" w:color="auto"/>
              <w:bottom w:val="single" w:sz="4" w:space="0" w:color="auto"/>
              <w:right w:val="single" w:sz="4" w:space="0" w:color="auto"/>
            </w:tcBorders>
            <w:vAlign w:val="center"/>
          </w:tcPr>
          <w:p w:rsidR="002A7BCB" w:rsidRPr="00F31EF5" w:rsidRDefault="002A7BCB" w:rsidP="006313F7">
            <w:pPr>
              <w:jc w:val="center"/>
              <w:rPr>
                <w:rFonts w:ascii="Times New Roman" w:hAnsi="Times New Roman"/>
                <w:b/>
                <w:bCs/>
                <w:color w:val="000000"/>
                <w:sz w:val="22"/>
                <w:szCs w:val="22"/>
              </w:rPr>
            </w:pPr>
            <w:r w:rsidRPr="00F31EF5">
              <w:rPr>
                <w:rFonts w:ascii="Times New Roman" w:hAnsi="Times New Roman"/>
                <w:b/>
                <w:bCs/>
                <w:color w:val="000000"/>
                <w:sz w:val="22"/>
                <w:szCs w:val="22"/>
              </w:rPr>
              <w:t>1</w:t>
            </w:r>
            <w:r w:rsidRPr="00F31EF5">
              <w:rPr>
                <w:rFonts w:ascii="Times New Roman" w:hAnsi="Times New Roman"/>
                <w:b/>
                <w:bCs/>
                <w:color w:val="000000"/>
                <w:sz w:val="22"/>
                <w:szCs w:val="22"/>
                <w:lang w:val="en-US"/>
              </w:rPr>
              <w:t xml:space="preserve"> </w:t>
            </w:r>
            <w:r w:rsidRPr="00F31EF5">
              <w:rPr>
                <w:rFonts w:ascii="Times New Roman" w:hAnsi="Times New Roman"/>
                <w:b/>
                <w:bCs/>
                <w:color w:val="000000"/>
                <w:sz w:val="22"/>
                <w:szCs w:val="22"/>
              </w:rPr>
              <w:t>092</w:t>
            </w:r>
            <w:r w:rsidRPr="00F31EF5">
              <w:rPr>
                <w:rFonts w:ascii="Times New Roman" w:hAnsi="Times New Roman"/>
                <w:b/>
                <w:bCs/>
                <w:color w:val="000000"/>
                <w:sz w:val="22"/>
                <w:szCs w:val="22"/>
                <w:lang w:val="en-US"/>
              </w:rPr>
              <w:t xml:space="preserve"> </w:t>
            </w:r>
            <w:r w:rsidRPr="00F31EF5">
              <w:rPr>
                <w:rFonts w:ascii="Times New Roman" w:hAnsi="Times New Roman"/>
                <w:b/>
                <w:bCs/>
                <w:color w:val="000000"/>
                <w:sz w:val="22"/>
                <w:szCs w:val="22"/>
              </w:rPr>
              <w:t>385</w:t>
            </w:r>
            <w:r w:rsidRPr="00F31EF5">
              <w:rPr>
                <w:rFonts w:ascii="Times New Roman" w:hAnsi="Times New Roman"/>
                <w:b/>
                <w:bCs/>
                <w:color w:val="000000"/>
                <w:sz w:val="22"/>
                <w:szCs w:val="22"/>
                <w:lang w:val="en-US"/>
              </w:rPr>
              <w:t xml:space="preserve"> </w:t>
            </w:r>
            <w:r w:rsidRPr="00F31EF5">
              <w:rPr>
                <w:rFonts w:ascii="Times New Roman" w:hAnsi="Times New Roman"/>
                <w:b/>
                <w:bCs/>
                <w:color w:val="000000"/>
                <w:sz w:val="22"/>
                <w:szCs w:val="22"/>
              </w:rPr>
              <w:t>169,08</w:t>
            </w:r>
          </w:p>
        </w:tc>
        <w:tc>
          <w:tcPr>
            <w:tcW w:w="2835" w:type="dxa"/>
            <w:tcBorders>
              <w:top w:val="single" w:sz="4" w:space="0" w:color="auto"/>
              <w:left w:val="single" w:sz="4" w:space="0" w:color="auto"/>
              <w:bottom w:val="single" w:sz="4" w:space="0" w:color="auto"/>
              <w:right w:val="single" w:sz="4" w:space="0" w:color="auto"/>
            </w:tcBorders>
            <w:vAlign w:val="center"/>
          </w:tcPr>
          <w:p w:rsidR="002A7BCB" w:rsidRPr="00F31EF5" w:rsidRDefault="002A7BCB" w:rsidP="006313F7">
            <w:pPr>
              <w:jc w:val="center"/>
              <w:rPr>
                <w:rFonts w:ascii="Times New Roman" w:hAnsi="Times New Roman"/>
                <w:b/>
                <w:bCs/>
                <w:color w:val="000000"/>
                <w:sz w:val="22"/>
                <w:szCs w:val="22"/>
              </w:rPr>
            </w:pPr>
            <w:r w:rsidRPr="00F31EF5">
              <w:rPr>
                <w:rFonts w:ascii="Times New Roman" w:hAnsi="Times New Roman"/>
                <w:b/>
                <w:bCs/>
                <w:color w:val="000000"/>
                <w:sz w:val="22"/>
                <w:szCs w:val="22"/>
              </w:rPr>
              <w:t>956 070 140,96</w:t>
            </w:r>
          </w:p>
        </w:tc>
        <w:tc>
          <w:tcPr>
            <w:tcW w:w="2835" w:type="dxa"/>
            <w:tcBorders>
              <w:top w:val="single" w:sz="4" w:space="0" w:color="auto"/>
              <w:left w:val="single" w:sz="4" w:space="0" w:color="auto"/>
              <w:bottom w:val="single" w:sz="4" w:space="0" w:color="auto"/>
              <w:right w:val="single" w:sz="4" w:space="0" w:color="auto"/>
            </w:tcBorders>
            <w:vAlign w:val="center"/>
          </w:tcPr>
          <w:p w:rsidR="002A7BCB" w:rsidRPr="00F31EF5" w:rsidRDefault="002A7BCB" w:rsidP="006313F7">
            <w:pPr>
              <w:jc w:val="center"/>
              <w:rPr>
                <w:rFonts w:ascii="Times New Roman" w:hAnsi="Times New Roman"/>
                <w:b/>
                <w:bCs/>
                <w:color w:val="000000"/>
                <w:sz w:val="22"/>
                <w:szCs w:val="22"/>
              </w:rPr>
            </w:pPr>
            <w:r w:rsidRPr="00F31EF5">
              <w:rPr>
                <w:rFonts w:ascii="Times New Roman" w:hAnsi="Times New Roman"/>
                <w:b/>
                <w:bCs/>
                <w:color w:val="000000"/>
                <w:sz w:val="22"/>
                <w:szCs w:val="22"/>
              </w:rPr>
              <w:t>908 910 696,22</w:t>
            </w:r>
          </w:p>
        </w:tc>
        <w:tc>
          <w:tcPr>
            <w:tcW w:w="2835" w:type="dxa"/>
            <w:tcBorders>
              <w:top w:val="single" w:sz="4" w:space="0" w:color="auto"/>
              <w:left w:val="single" w:sz="4" w:space="0" w:color="auto"/>
              <w:bottom w:val="single" w:sz="4" w:space="0" w:color="auto"/>
              <w:right w:val="single" w:sz="4" w:space="0" w:color="auto"/>
            </w:tcBorders>
            <w:vAlign w:val="center"/>
          </w:tcPr>
          <w:p w:rsidR="00292679" w:rsidRDefault="00292679" w:rsidP="00292679">
            <w:pPr>
              <w:jc w:val="center"/>
              <w:rPr>
                <w:rFonts w:ascii="Times New Roman" w:hAnsi="Times New Roman"/>
                <w:b/>
                <w:bCs/>
                <w:color w:val="000000"/>
                <w:sz w:val="22"/>
                <w:szCs w:val="22"/>
                <w:lang w:val="en-US"/>
              </w:rPr>
            </w:pPr>
          </w:p>
          <w:p w:rsidR="006F14C9" w:rsidRPr="00292679" w:rsidRDefault="006F14C9" w:rsidP="00292679">
            <w:pPr>
              <w:jc w:val="center"/>
              <w:rPr>
                <w:rFonts w:ascii="Times New Roman" w:hAnsi="Times New Roman"/>
                <w:b/>
                <w:bCs/>
                <w:color w:val="000000"/>
                <w:sz w:val="22"/>
                <w:szCs w:val="22"/>
              </w:rPr>
            </w:pPr>
            <w:r w:rsidRPr="00292679">
              <w:rPr>
                <w:rFonts w:ascii="Times New Roman" w:hAnsi="Times New Roman"/>
                <w:b/>
                <w:bCs/>
                <w:color w:val="000000"/>
                <w:sz w:val="22"/>
                <w:szCs w:val="22"/>
              </w:rPr>
              <w:t>861 500 994,00</w:t>
            </w:r>
          </w:p>
          <w:p w:rsidR="002A7BCB" w:rsidRPr="00F31EF5" w:rsidRDefault="002A7BCB" w:rsidP="00292679">
            <w:pPr>
              <w:rPr>
                <w:rFonts w:ascii="Times New Roman" w:hAnsi="Times New Roman"/>
                <w:b/>
                <w:bCs/>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2A7BCB" w:rsidRPr="00F31EF5" w:rsidRDefault="002A7BCB" w:rsidP="006313F7">
            <w:pPr>
              <w:jc w:val="center"/>
              <w:rPr>
                <w:rFonts w:ascii="Times New Roman" w:hAnsi="Times New Roman"/>
                <w:b/>
                <w:bCs/>
                <w:color w:val="000000"/>
                <w:sz w:val="22"/>
                <w:szCs w:val="22"/>
              </w:rPr>
            </w:pPr>
            <w:r w:rsidRPr="00F31EF5">
              <w:rPr>
                <w:rFonts w:ascii="Times New Roman" w:hAnsi="Times New Roman"/>
                <w:b/>
                <w:bCs/>
                <w:color w:val="000000"/>
                <w:sz w:val="22"/>
                <w:szCs w:val="22"/>
              </w:rPr>
              <w:t>900 000 000,00</w:t>
            </w:r>
          </w:p>
        </w:tc>
      </w:tr>
      <w:tr w:rsidR="002A7BCB" w:rsidRPr="00E27473" w:rsidTr="00292679">
        <w:trPr>
          <w:trHeight w:val="20"/>
          <w:jc w:val="center"/>
        </w:trPr>
        <w:tc>
          <w:tcPr>
            <w:tcW w:w="748" w:type="dxa"/>
            <w:tcBorders>
              <w:top w:val="nil"/>
              <w:left w:val="single" w:sz="4" w:space="0" w:color="auto"/>
              <w:bottom w:val="nil"/>
              <w:right w:val="single" w:sz="4" w:space="0" w:color="auto"/>
            </w:tcBorders>
          </w:tcPr>
          <w:p w:rsidR="002A7BCB" w:rsidRPr="00F31EF5" w:rsidRDefault="002A7BCB" w:rsidP="006313F7">
            <w:pPr>
              <w:ind w:left="-57" w:right="-57"/>
              <w:jc w:val="center"/>
              <w:rPr>
                <w:rFonts w:ascii="Times New Roman" w:hAnsi="Times New Roman"/>
                <w:bCs/>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2A7BCB" w:rsidRPr="00F31EF5" w:rsidRDefault="002A7BCB" w:rsidP="006313F7">
            <w:pPr>
              <w:rPr>
                <w:rFonts w:ascii="Times New Roman" w:hAnsi="Times New Roman"/>
                <w:bCs/>
                <w:sz w:val="22"/>
                <w:szCs w:val="22"/>
              </w:rPr>
            </w:pPr>
            <w:r w:rsidRPr="00F31EF5">
              <w:rPr>
                <w:rFonts w:ascii="Times New Roman" w:hAnsi="Times New Roman"/>
                <w:bCs/>
                <w:sz w:val="22"/>
                <w:szCs w:val="22"/>
              </w:rPr>
              <w:t>а) реализация мер по формированию кадрового резерва руководящего состава вузов и привлечению на руководящие должности специалистов, имеющих опыт работы в ведущих иностранных и российских университетах и научных организациях</w:t>
            </w:r>
          </w:p>
        </w:tc>
        <w:tc>
          <w:tcPr>
            <w:tcW w:w="1880" w:type="dxa"/>
            <w:tcBorders>
              <w:top w:val="single" w:sz="4" w:space="0" w:color="auto"/>
              <w:left w:val="single" w:sz="4" w:space="0" w:color="auto"/>
              <w:bottom w:val="single" w:sz="4" w:space="0" w:color="auto"/>
              <w:right w:val="single" w:sz="4" w:space="0" w:color="auto"/>
            </w:tcBorders>
            <w:vAlign w:val="center"/>
          </w:tcPr>
          <w:p w:rsidR="002A7BCB" w:rsidRPr="00F31EF5" w:rsidRDefault="002A7BCB" w:rsidP="006313F7">
            <w:pPr>
              <w:jc w:val="center"/>
              <w:rPr>
                <w:rFonts w:ascii="Times New Roman" w:hAnsi="Times New Roman"/>
                <w:color w:val="000000"/>
                <w:sz w:val="22"/>
                <w:szCs w:val="22"/>
              </w:rPr>
            </w:pPr>
            <w:r w:rsidRPr="00F31EF5">
              <w:rPr>
                <w:rFonts w:ascii="Times New Roman" w:hAnsi="Times New Roman"/>
                <w:color w:val="000000"/>
                <w:sz w:val="22"/>
                <w:szCs w:val="22"/>
              </w:rPr>
              <w:t>35</w:t>
            </w:r>
            <w:r w:rsidRPr="00F31EF5">
              <w:rPr>
                <w:rFonts w:ascii="Times New Roman" w:hAnsi="Times New Roman"/>
                <w:color w:val="000000"/>
                <w:sz w:val="22"/>
                <w:szCs w:val="22"/>
                <w:lang w:val="en-US"/>
              </w:rPr>
              <w:t xml:space="preserve"> </w:t>
            </w:r>
            <w:r w:rsidRPr="00F31EF5">
              <w:rPr>
                <w:rFonts w:ascii="Times New Roman" w:hAnsi="Times New Roman"/>
                <w:color w:val="000000"/>
                <w:sz w:val="22"/>
                <w:szCs w:val="22"/>
              </w:rPr>
              <w:t>278</w:t>
            </w:r>
            <w:r w:rsidRPr="00F31EF5">
              <w:rPr>
                <w:rFonts w:ascii="Times New Roman" w:hAnsi="Times New Roman"/>
                <w:color w:val="000000"/>
                <w:sz w:val="22"/>
                <w:szCs w:val="22"/>
                <w:lang w:val="en-US"/>
              </w:rPr>
              <w:t xml:space="preserve"> </w:t>
            </w:r>
            <w:r w:rsidRPr="00F31EF5">
              <w:rPr>
                <w:rFonts w:ascii="Times New Roman" w:hAnsi="Times New Roman"/>
                <w:color w:val="000000"/>
                <w:sz w:val="22"/>
                <w:szCs w:val="22"/>
              </w:rPr>
              <w:t>282,24</w:t>
            </w:r>
          </w:p>
        </w:tc>
        <w:tc>
          <w:tcPr>
            <w:tcW w:w="2835" w:type="dxa"/>
            <w:tcBorders>
              <w:top w:val="single" w:sz="4" w:space="0" w:color="auto"/>
              <w:left w:val="single" w:sz="4" w:space="0" w:color="auto"/>
              <w:bottom w:val="single" w:sz="4" w:space="0" w:color="auto"/>
              <w:right w:val="single" w:sz="4" w:space="0" w:color="auto"/>
            </w:tcBorders>
            <w:vAlign w:val="center"/>
          </w:tcPr>
          <w:p w:rsidR="002A7BCB" w:rsidRPr="00F31EF5" w:rsidRDefault="002A7BCB" w:rsidP="006313F7">
            <w:pPr>
              <w:jc w:val="center"/>
              <w:rPr>
                <w:rFonts w:ascii="Times New Roman" w:hAnsi="Times New Roman"/>
                <w:color w:val="000000"/>
                <w:sz w:val="22"/>
                <w:szCs w:val="22"/>
              </w:rPr>
            </w:pPr>
            <w:r w:rsidRPr="00F31EF5">
              <w:rPr>
                <w:rFonts w:ascii="Times New Roman" w:hAnsi="Times New Roman"/>
                <w:color w:val="000000"/>
                <w:sz w:val="22"/>
                <w:szCs w:val="22"/>
              </w:rPr>
              <w:t>159</w:t>
            </w:r>
            <w:r w:rsidRPr="00F31EF5">
              <w:rPr>
                <w:rFonts w:ascii="Times New Roman" w:hAnsi="Times New Roman"/>
                <w:color w:val="000000"/>
                <w:sz w:val="22"/>
                <w:szCs w:val="22"/>
                <w:lang w:val="en-US"/>
              </w:rPr>
              <w:t xml:space="preserve"> </w:t>
            </w:r>
            <w:r w:rsidRPr="00F31EF5">
              <w:rPr>
                <w:rFonts w:ascii="Times New Roman" w:hAnsi="Times New Roman"/>
                <w:color w:val="000000"/>
                <w:sz w:val="22"/>
                <w:szCs w:val="22"/>
              </w:rPr>
              <w:t>635,98</w:t>
            </w:r>
          </w:p>
        </w:tc>
        <w:tc>
          <w:tcPr>
            <w:tcW w:w="2835" w:type="dxa"/>
            <w:tcBorders>
              <w:top w:val="single" w:sz="4" w:space="0" w:color="auto"/>
              <w:left w:val="single" w:sz="4" w:space="0" w:color="auto"/>
              <w:bottom w:val="single" w:sz="4" w:space="0" w:color="auto"/>
              <w:right w:val="single" w:sz="4" w:space="0" w:color="auto"/>
            </w:tcBorders>
            <w:vAlign w:val="center"/>
          </w:tcPr>
          <w:p w:rsidR="002A7BCB" w:rsidRPr="00F31EF5" w:rsidRDefault="002A7BCB" w:rsidP="006313F7">
            <w:pPr>
              <w:jc w:val="center"/>
              <w:rPr>
                <w:rFonts w:ascii="Times New Roman" w:hAnsi="Times New Roman"/>
                <w:color w:val="000000"/>
                <w:sz w:val="22"/>
                <w:szCs w:val="22"/>
              </w:rPr>
            </w:pPr>
            <w:r w:rsidRPr="00F31EF5">
              <w:rPr>
                <w:rFonts w:ascii="Times New Roman" w:hAnsi="Times New Roman"/>
                <w:color w:val="000000"/>
                <w:sz w:val="22"/>
                <w:szCs w:val="22"/>
              </w:rPr>
              <w:t>13 672 849,93</w:t>
            </w:r>
          </w:p>
        </w:tc>
        <w:tc>
          <w:tcPr>
            <w:tcW w:w="2835" w:type="dxa"/>
            <w:tcBorders>
              <w:top w:val="single" w:sz="4" w:space="0" w:color="auto"/>
              <w:left w:val="single" w:sz="4" w:space="0" w:color="auto"/>
              <w:bottom w:val="single" w:sz="4" w:space="0" w:color="auto"/>
              <w:right w:val="single" w:sz="4" w:space="0" w:color="auto"/>
            </w:tcBorders>
            <w:vAlign w:val="center"/>
          </w:tcPr>
          <w:p w:rsidR="002A7BCB" w:rsidRPr="00F31EF5" w:rsidRDefault="002A7BCB" w:rsidP="006313F7">
            <w:pPr>
              <w:jc w:val="center"/>
              <w:rPr>
                <w:rFonts w:ascii="Times New Roman" w:hAnsi="Times New Roman"/>
                <w:color w:val="000000"/>
                <w:sz w:val="22"/>
                <w:szCs w:val="22"/>
              </w:rPr>
            </w:pPr>
            <w:r w:rsidRPr="00F31EF5">
              <w:rPr>
                <w:rFonts w:ascii="Times New Roman" w:hAnsi="Times New Roman"/>
                <w:color w:val="000000"/>
                <w:sz w:val="22"/>
                <w:szCs w:val="22"/>
              </w:rPr>
              <w:t>365 653,62</w:t>
            </w:r>
          </w:p>
        </w:tc>
        <w:tc>
          <w:tcPr>
            <w:tcW w:w="2835" w:type="dxa"/>
            <w:tcBorders>
              <w:top w:val="single" w:sz="4" w:space="0" w:color="auto"/>
              <w:left w:val="single" w:sz="4" w:space="0" w:color="auto"/>
              <w:bottom w:val="single" w:sz="4" w:space="0" w:color="auto"/>
              <w:right w:val="single" w:sz="4" w:space="0" w:color="auto"/>
            </w:tcBorders>
            <w:vAlign w:val="center"/>
          </w:tcPr>
          <w:p w:rsidR="00292679" w:rsidRDefault="00292679" w:rsidP="00292679">
            <w:pPr>
              <w:jc w:val="center"/>
              <w:rPr>
                <w:rFonts w:ascii="Times New Roman" w:hAnsi="Times New Roman"/>
                <w:color w:val="000000"/>
                <w:sz w:val="22"/>
                <w:szCs w:val="22"/>
                <w:lang w:val="en-US"/>
              </w:rPr>
            </w:pPr>
          </w:p>
          <w:p w:rsidR="006F14C9" w:rsidRPr="00292679" w:rsidRDefault="006F14C9" w:rsidP="00292679">
            <w:pPr>
              <w:jc w:val="center"/>
              <w:rPr>
                <w:rFonts w:ascii="Times New Roman" w:hAnsi="Times New Roman"/>
                <w:color w:val="000000"/>
                <w:sz w:val="22"/>
                <w:szCs w:val="22"/>
              </w:rPr>
            </w:pPr>
            <w:r w:rsidRPr="00292679">
              <w:rPr>
                <w:rFonts w:ascii="Times New Roman" w:hAnsi="Times New Roman"/>
                <w:color w:val="000000"/>
                <w:sz w:val="22"/>
                <w:szCs w:val="22"/>
              </w:rPr>
              <w:t>12 300 000,00</w:t>
            </w:r>
          </w:p>
          <w:p w:rsidR="002A7BCB" w:rsidRPr="00F31EF5" w:rsidRDefault="002A7BCB" w:rsidP="00292679">
            <w:pPr>
              <w:jc w:val="center"/>
              <w:rPr>
                <w:rFonts w:ascii="Times New Roman" w:hAnsi="Times New Roman"/>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2A7BCB" w:rsidRPr="00F31EF5" w:rsidRDefault="002A7BCB" w:rsidP="006313F7">
            <w:pPr>
              <w:jc w:val="center"/>
              <w:rPr>
                <w:rFonts w:ascii="Times New Roman" w:hAnsi="Times New Roman"/>
                <w:color w:val="000000"/>
                <w:sz w:val="22"/>
                <w:szCs w:val="22"/>
              </w:rPr>
            </w:pPr>
            <w:r w:rsidRPr="00F31EF5">
              <w:rPr>
                <w:rFonts w:ascii="Times New Roman" w:hAnsi="Times New Roman"/>
                <w:color w:val="000000"/>
                <w:sz w:val="22"/>
                <w:szCs w:val="22"/>
              </w:rPr>
              <w:t>400 000,00</w:t>
            </w:r>
            <w:r w:rsidR="00DC28A6">
              <w:rPr>
                <w:rFonts w:ascii="Times New Roman" w:hAnsi="Times New Roman"/>
                <w:color w:val="000000"/>
                <w:sz w:val="22"/>
                <w:szCs w:val="22"/>
              </w:rPr>
              <w:t xml:space="preserve"> </w:t>
            </w:r>
            <w:r w:rsidRPr="00F31EF5">
              <w:rPr>
                <w:rFonts w:ascii="Times New Roman" w:hAnsi="Times New Roman"/>
                <w:color w:val="000000"/>
                <w:sz w:val="22"/>
                <w:szCs w:val="22"/>
              </w:rPr>
              <w:t xml:space="preserve"> </w:t>
            </w:r>
          </w:p>
        </w:tc>
      </w:tr>
      <w:tr w:rsidR="002A7BCB" w:rsidRPr="00E27473" w:rsidTr="00292679">
        <w:trPr>
          <w:trHeight w:val="20"/>
          <w:jc w:val="center"/>
        </w:trPr>
        <w:tc>
          <w:tcPr>
            <w:tcW w:w="748" w:type="dxa"/>
            <w:tcBorders>
              <w:top w:val="nil"/>
              <w:left w:val="single" w:sz="4" w:space="0" w:color="auto"/>
              <w:bottom w:val="nil"/>
              <w:right w:val="single" w:sz="4" w:space="0" w:color="auto"/>
            </w:tcBorders>
          </w:tcPr>
          <w:p w:rsidR="002A7BCB" w:rsidRPr="00F31EF5" w:rsidRDefault="002A7BCB" w:rsidP="006313F7">
            <w:pPr>
              <w:ind w:left="-57" w:right="-57"/>
              <w:jc w:val="center"/>
              <w:rPr>
                <w:rFonts w:ascii="Times New Roman" w:hAnsi="Times New Roman"/>
                <w:bCs/>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2A7BCB" w:rsidRPr="00F31EF5" w:rsidRDefault="002A7BCB" w:rsidP="006313F7">
            <w:pPr>
              <w:rPr>
                <w:rFonts w:ascii="Times New Roman" w:hAnsi="Times New Roman"/>
                <w:bCs/>
                <w:sz w:val="22"/>
                <w:szCs w:val="22"/>
              </w:rPr>
            </w:pPr>
            <w:r w:rsidRPr="00F31EF5">
              <w:rPr>
                <w:rFonts w:ascii="Times New Roman" w:hAnsi="Times New Roman"/>
                <w:bCs/>
                <w:sz w:val="22"/>
                <w:szCs w:val="22"/>
              </w:rPr>
              <w:t>б) реализация мер по привлечению в вузы молодых научно-педагогических работников, имеющих опыт работы в научно-исследовательской и образовательной сферах в ведущих иностранных и российских университетах и научных организациях</w:t>
            </w:r>
          </w:p>
        </w:tc>
        <w:tc>
          <w:tcPr>
            <w:tcW w:w="1880" w:type="dxa"/>
            <w:tcBorders>
              <w:top w:val="single" w:sz="4" w:space="0" w:color="auto"/>
              <w:left w:val="single" w:sz="4" w:space="0" w:color="auto"/>
              <w:bottom w:val="single" w:sz="4" w:space="0" w:color="auto"/>
              <w:right w:val="single" w:sz="4" w:space="0" w:color="auto"/>
            </w:tcBorders>
            <w:vAlign w:val="center"/>
          </w:tcPr>
          <w:p w:rsidR="002A7BCB" w:rsidRPr="00F31EF5" w:rsidRDefault="002A7BCB" w:rsidP="006313F7">
            <w:pPr>
              <w:jc w:val="center"/>
              <w:rPr>
                <w:rFonts w:ascii="Times New Roman" w:hAnsi="Times New Roman"/>
                <w:color w:val="000000"/>
                <w:sz w:val="22"/>
                <w:szCs w:val="22"/>
              </w:rPr>
            </w:pPr>
            <w:r w:rsidRPr="00F31EF5">
              <w:rPr>
                <w:rFonts w:ascii="Times New Roman" w:hAnsi="Times New Roman"/>
                <w:color w:val="000000"/>
                <w:sz w:val="22"/>
                <w:szCs w:val="22"/>
              </w:rPr>
              <w:t>198</w:t>
            </w:r>
            <w:r w:rsidRPr="00F31EF5">
              <w:rPr>
                <w:rFonts w:ascii="Times New Roman" w:hAnsi="Times New Roman"/>
                <w:color w:val="000000"/>
                <w:sz w:val="22"/>
                <w:szCs w:val="22"/>
                <w:lang w:val="en-US"/>
              </w:rPr>
              <w:t xml:space="preserve"> </w:t>
            </w:r>
            <w:r w:rsidRPr="00F31EF5">
              <w:rPr>
                <w:rFonts w:ascii="Times New Roman" w:hAnsi="Times New Roman"/>
                <w:color w:val="000000"/>
                <w:sz w:val="22"/>
                <w:szCs w:val="22"/>
              </w:rPr>
              <w:t>167</w:t>
            </w:r>
            <w:r w:rsidRPr="00F31EF5">
              <w:rPr>
                <w:rFonts w:ascii="Times New Roman" w:hAnsi="Times New Roman"/>
                <w:color w:val="000000"/>
                <w:sz w:val="22"/>
                <w:szCs w:val="22"/>
                <w:lang w:val="en-US"/>
              </w:rPr>
              <w:t xml:space="preserve"> </w:t>
            </w:r>
            <w:r w:rsidRPr="00F31EF5">
              <w:rPr>
                <w:rFonts w:ascii="Times New Roman" w:hAnsi="Times New Roman"/>
                <w:color w:val="000000"/>
                <w:sz w:val="22"/>
                <w:szCs w:val="22"/>
              </w:rPr>
              <w:t>622,25</w:t>
            </w:r>
          </w:p>
        </w:tc>
        <w:tc>
          <w:tcPr>
            <w:tcW w:w="2835" w:type="dxa"/>
            <w:tcBorders>
              <w:top w:val="single" w:sz="4" w:space="0" w:color="auto"/>
              <w:left w:val="single" w:sz="4" w:space="0" w:color="auto"/>
              <w:bottom w:val="single" w:sz="4" w:space="0" w:color="auto"/>
              <w:right w:val="single" w:sz="4" w:space="0" w:color="auto"/>
            </w:tcBorders>
            <w:vAlign w:val="center"/>
          </w:tcPr>
          <w:p w:rsidR="002A7BCB" w:rsidRPr="00F31EF5" w:rsidRDefault="002A7BCB" w:rsidP="006313F7">
            <w:pPr>
              <w:jc w:val="center"/>
              <w:rPr>
                <w:rFonts w:ascii="Times New Roman" w:hAnsi="Times New Roman"/>
                <w:color w:val="000000"/>
                <w:sz w:val="22"/>
                <w:szCs w:val="22"/>
              </w:rPr>
            </w:pPr>
            <w:r w:rsidRPr="00F31EF5">
              <w:rPr>
                <w:rFonts w:ascii="Times New Roman" w:hAnsi="Times New Roman"/>
                <w:color w:val="000000"/>
                <w:sz w:val="22"/>
                <w:szCs w:val="22"/>
              </w:rPr>
              <w:t>16</w:t>
            </w:r>
            <w:r w:rsidRPr="00F31EF5">
              <w:rPr>
                <w:rFonts w:ascii="Times New Roman" w:hAnsi="Times New Roman"/>
                <w:color w:val="000000"/>
                <w:sz w:val="22"/>
                <w:szCs w:val="22"/>
                <w:lang w:val="en-US"/>
              </w:rPr>
              <w:t xml:space="preserve"> </w:t>
            </w:r>
            <w:r w:rsidRPr="00F31EF5">
              <w:rPr>
                <w:rFonts w:ascii="Times New Roman" w:hAnsi="Times New Roman"/>
                <w:color w:val="000000"/>
                <w:sz w:val="22"/>
                <w:szCs w:val="22"/>
              </w:rPr>
              <w:t>874</w:t>
            </w:r>
            <w:r w:rsidRPr="00F31EF5">
              <w:rPr>
                <w:rFonts w:ascii="Times New Roman" w:hAnsi="Times New Roman"/>
                <w:color w:val="000000"/>
                <w:sz w:val="22"/>
                <w:szCs w:val="22"/>
                <w:lang w:val="en-US"/>
              </w:rPr>
              <w:t xml:space="preserve"> </w:t>
            </w:r>
            <w:r w:rsidRPr="00F31EF5">
              <w:rPr>
                <w:rFonts w:ascii="Times New Roman" w:hAnsi="Times New Roman"/>
                <w:color w:val="000000"/>
                <w:sz w:val="22"/>
                <w:szCs w:val="22"/>
              </w:rPr>
              <w:t>268,14</w:t>
            </w:r>
          </w:p>
        </w:tc>
        <w:tc>
          <w:tcPr>
            <w:tcW w:w="2835" w:type="dxa"/>
            <w:tcBorders>
              <w:top w:val="single" w:sz="4" w:space="0" w:color="auto"/>
              <w:left w:val="single" w:sz="4" w:space="0" w:color="auto"/>
              <w:bottom w:val="single" w:sz="4" w:space="0" w:color="auto"/>
              <w:right w:val="single" w:sz="4" w:space="0" w:color="auto"/>
            </w:tcBorders>
            <w:vAlign w:val="center"/>
          </w:tcPr>
          <w:p w:rsidR="002A7BCB" w:rsidRPr="00F31EF5" w:rsidRDefault="002A7BCB" w:rsidP="006313F7">
            <w:pPr>
              <w:jc w:val="center"/>
              <w:rPr>
                <w:rFonts w:ascii="Times New Roman" w:hAnsi="Times New Roman"/>
                <w:color w:val="000000"/>
                <w:sz w:val="22"/>
                <w:szCs w:val="22"/>
              </w:rPr>
            </w:pPr>
            <w:r w:rsidRPr="00F31EF5">
              <w:rPr>
                <w:rFonts w:ascii="Times New Roman" w:hAnsi="Times New Roman"/>
                <w:color w:val="000000"/>
                <w:sz w:val="22"/>
                <w:szCs w:val="22"/>
              </w:rPr>
              <w:t>118 850 710,84</w:t>
            </w:r>
          </w:p>
        </w:tc>
        <w:tc>
          <w:tcPr>
            <w:tcW w:w="2835" w:type="dxa"/>
            <w:tcBorders>
              <w:top w:val="single" w:sz="4" w:space="0" w:color="auto"/>
              <w:left w:val="single" w:sz="4" w:space="0" w:color="auto"/>
              <w:bottom w:val="single" w:sz="4" w:space="0" w:color="auto"/>
              <w:right w:val="single" w:sz="4" w:space="0" w:color="auto"/>
            </w:tcBorders>
            <w:vAlign w:val="center"/>
          </w:tcPr>
          <w:p w:rsidR="002A7BCB" w:rsidRPr="00F31EF5" w:rsidRDefault="002A7BCB" w:rsidP="006313F7">
            <w:pPr>
              <w:jc w:val="center"/>
              <w:rPr>
                <w:rFonts w:ascii="Times New Roman" w:hAnsi="Times New Roman"/>
                <w:color w:val="000000"/>
                <w:sz w:val="22"/>
                <w:szCs w:val="22"/>
              </w:rPr>
            </w:pPr>
            <w:r w:rsidRPr="00F31EF5">
              <w:rPr>
                <w:rFonts w:ascii="Times New Roman" w:hAnsi="Times New Roman"/>
                <w:color w:val="000000"/>
                <w:sz w:val="22"/>
                <w:szCs w:val="22"/>
              </w:rPr>
              <w:t>36 059 709,55</w:t>
            </w:r>
          </w:p>
        </w:tc>
        <w:tc>
          <w:tcPr>
            <w:tcW w:w="2835" w:type="dxa"/>
            <w:tcBorders>
              <w:top w:val="single" w:sz="4" w:space="0" w:color="auto"/>
              <w:left w:val="single" w:sz="4" w:space="0" w:color="auto"/>
              <w:bottom w:val="single" w:sz="4" w:space="0" w:color="auto"/>
              <w:right w:val="single" w:sz="4" w:space="0" w:color="auto"/>
            </w:tcBorders>
            <w:vAlign w:val="center"/>
          </w:tcPr>
          <w:p w:rsidR="00292679" w:rsidRDefault="00292679" w:rsidP="00292679">
            <w:pPr>
              <w:jc w:val="center"/>
              <w:rPr>
                <w:rFonts w:ascii="Times New Roman" w:hAnsi="Times New Roman"/>
                <w:color w:val="000000"/>
                <w:sz w:val="22"/>
                <w:szCs w:val="22"/>
                <w:lang w:val="en-US"/>
              </w:rPr>
            </w:pPr>
          </w:p>
          <w:p w:rsidR="006F14C9" w:rsidRDefault="006F14C9" w:rsidP="00292679">
            <w:pPr>
              <w:jc w:val="center"/>
              <w:rPr>
                <w:color w:val="000000"/>
                <w:sz w:val="18"/>
                <w:szCs w:val="18"/>
              </w:rPr>
            </w:pPr>
            <w:r w:rsidRPr="00292679">
              <w:rPr>
                <w:rFonts w:ascii="Times New Roman" w:hAnsi="Times New Roman"/>
                <w:color w:val="000000"/>
                <w:sz w:val="22"/>
                <w:szCs w:val="22"/>
              </w:rPr>
              <w:t>107 100 000,00</w:t>
            </w:r>
          </w:p>
          <w:p w:rsidR="002A7BCB" w:rsidRPr="00F31EF5" w:rsidRDefault="002A7BCB" w:rsidP="00292679">
            <w:pPr>
              <w:jc w:val="center"/>
              <w:rPr>
                <w:rFonts w:ascii="Times New Roman" w:hAnsi="Times New Roman"/>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2A7BCB" w:rsidRPr="00F31EF5" w:rsidRDefault="002A7BCB" w:rsidP="006313F7">
            <w:pPr>
              <w:jc w:val="center"/>
              <w:rPr>
                <w:rFonts w:ascii="Times New Roman" w:hAnsi="Times New Roman"/>
                <w:color w:val="000000"/>
                <w:sz w:val="22"/>
                <w:szCs w:val="22"/>
              </w:rPr>
            </w:pPr>
            <w:r w:rsidRPr="00F31EF5">
              <w:rPr>
                <w:rFonts w:ascii="Times New Roman" w:hAnsi="Times New Roman"/>
                <w:color w:val="000000"/>
                <w:sz w:val="22"/>
                <w:szCs w:val="22"/>
              </w:rPr>
              <w:t>36 100 000,00</w:t>
            </w:r>
            <w:r w:rsidR="00DC28A6">
              <w:rPr>
                <w:rFonts w:ascii="Times New Roman" w:hAnsi="Times New Roman"/>
                <w:color w:val="000000"/>
                <w:sz w:val="22"/>
                <w:szCs w:val="22"/>
              </w:rPr>
              <w:t xml:space="preserve"> </w:t>
            </w:r>
            <w:r w:rsidRPr="00F31EF5">
              <w:rPr>
                <w:rFonts w:ascii="Times New Roman" w:hAnsi="Times New Roman"/>
                <w:color w:val="000000"/>
                <w:sz w:val="22"/>
                <w:szCs w:val="22"/>
              </w:rPr>
              <w:t xml:space="preserve"> </w:t>
            </w:r>
          </w:p>
        </w:tc>
      </w:tr>
      <w:tr w:rsidR="002A7BCB" w:rsidRPr="00E27473" w:rsidTr="00292679">
        <w:trPr>
          <w:trHeight w:val="20"/>
          <w:jc w:val="center"/>
        </w:trPr>
        <w:tc>
          <w:tcPr>
            <w:tcW w:w="748" w:type="dxa"/>
            <w:tcBorders>
              <w:top w:val="nil"/>
              <w:left w:val="single" w:sz="4" w:space="0" w:color="auto"/>
              <w:bottom w:val="nil"/>
              <w:right w:val="single" w:sz="4" w:space="0" w:color="auto"/>
            </w:tcBorders>
          </w:tcPr>
          <w:p w:rsidR="002A7BCB" w:rsidRPr="00F31EF5" w:rsidRDefault="002A7BCB" w:rsidP="006313F7">
            <w:pPr>
              <w:ind w:left="-57" w:right="-57"/>
              <w:jc w:val="center"/>
              <w:rPr>
                <w:rFonts w:ascii="Times New Roman" w:hAnsi="Times New Roman"/>
                <w:bCs/>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2A7BCB" w:rsidRPr="00F31EF5" w:rsidRDefault="002A7BCB" w:rsidP="006313F7">
            <w:pPr>
              <w:rPr>
                <w:rFonts w:ascii="Times New Roman" w:hAnsi="Times New Roman"/>
                <w:bCs/>
                <w:sz w:val="22"/>
                <w:szCs w:val="22"/>
              </w:rPr>
            </w:pPr>
            <w:r w:rsidRPr="00F31EF5">
              <w:rPr>
                <w:rFonts w:ascii="Times New Roman" w:hAnsi="Times New Roman"/>
                <w:bCs/>
                <w:sz w:val="22"/>
                <w:szCs w:val="22"/>
              </w:rPr>
              <w:t>в) реализация программ международной и внутрироссийской академической мобильности научно-педагогических работников в форме стажировок, повышения квалификации, профессиональной переподготовки и в других формах</w:t>
            </w:r>
          </w:p>
        </w:tc>
        <w:tc>
          <w:tcPr>
            <w:tcW w:w="1880" w:type="dxa"/>
            <w:tcBorders>
              <w:top w:val="single" w:sz="4" w:space="0" w:color="auto"/>
              <w:left w:val="single" w:sz="4" w:space="0" w:color="auto"/>
              <w:bottom w:val="single" w:sz="4" w:space="0" w:color="auto"/>
              <w:right w:val="single" w:sz="4" w:space="0" w:color="auto"/>
            </w:tcBorders>
            <w:vAlign w:val="center"/>
          </w:tcPr>
          <w:p w:rsidR="002A7BCB" w:rsidRPr="00F31EF5" w:rsidRDefault="002A7BCB" w:rsidP="006313F7">
            <w:pPr>
              <w:jc w:val="center"/>
              <w:rPr>
                <w:rFonts w:ascii="Times New Roman" w:hAnsi="Times New Roman"/>
                <w:color w:val="000000"/>
                <w:sz w:val="22"/>
                <w:szCs w:val="22"/>
              </w:rPr>
            </w:pPr>
            <w:r w:rsidRPr="00F31EF5">
              <w:rPr>
                <w:rFonts w:ascii="Times New Roman" w:hAnsi="Times New Roman"/>
                <w:color w:val="000000"/>
                <w:sz w:val="22"/>
                <w:szCs w:val="22"/>
              </w:rPr>
              <w:t>60</w:t>
            </w:r>
            <w:r w:rsidRPr="00F31EF5">
              <w:rPr>
                <w:rFonts w:ascii="Times New Roman" w:hAnsi="Times New Roman"/>
                <w:color w:val="000000"/>
                <w:sz w:val="22"/>
                <w:szCs w:val="22"/>
                <w:lang w:val="en-US"/>
              </w:rPr>
              <w:t xml:space="preserve"> </w:t>
            </w:r>
            <w:r w:rsidRPr="00F31EF5">
              <w:rPr>
                <w:rFonts w:ascii="Times New Roman" w:hAnsi="Times New Roman"/>
                <w:color w:val="000000"/>
                <w:sz w:val="22"/>
                <w:szCs w:val="22"/>
              </w:rPr>
              <w:t>439</w:t>
            </w:r>
            <w:r w:rsidRPr="00F31EF5">
              <w:rPr>
                <w:rFonts w:ascii="Times New Roman" w:hAnsi="Times New Roman"/>
                <w:color w:val="000000"/>
                <w:sz w:val="22"/>
                <w:szCs w:val="22"/>
                <w:lang w:val="en-US"/>
              </w:rPr>
              <w:t xml:space="preserve"> </w:t>
            </w:r>
            <w:r w:rsidRPr="00F31EF5">
              <w:rPr>
                <w:rFonts w:ascii="Times New Roman" w:hAnsi="Times New Roman"/>
                <w:color w:val="000000"/>
                <w:sz w:val="22"/>
                <w:szCs w:val="22"/>
              </w:rPr>
              <w:t>461,87</w:t>
            </w:r>
          </w:p>
        </w:tc>
        <w:tc>
          <w:tcPr>
            <w:tcW w:w="2835" w:type="dxa"/>
            <w:tcBorders>
              <w:top w:val="single" w:sz="4" w:space="0" w:color="auto"/>
              <w:left w:val="single" w:sz="4" w:space="0" w:color="auto"/>
              <w:bottom w:val="single" w:sz="4" w:space="0" w:color="auto"/>
              <w:right w:val="single" w:sz="4" w:space="0" w:color="auto"/>
            </w:tcBorders>
            <w:vAlign w:val="center"/>
          </w:tcPr>
          <w:p w:rsidR="002A7BCB" w:rsidRPr="00F31EF5" w:rsidRDefault="002A7BCB" w:rsidP="006313F7">
            <w:pPr>
              <w:jc w:val="center"/>
              <w:rPr>
                <w:rFonts w:ascii="Times New Roman" w:hAnsi="Times New Roman"/>
                <w:color w:val="000000"/>
                <w:sz w:val="22"/>
                <w:szCs w:val="22"/>
              </w:rPr>
            </w:pPr>
            <w:r w:rsidRPr="00F31EF5">
              <w:rPr>
                <w:rFonts w:ascii="Times New Roman" w:hAnsi="Times New Roman"/>
                <w:color w:val="000000"/>
                <w:sz w:val="22"/>
                <w:szCs w:val="22"/>
              </w:rPr>
              <w:t>122</w:t>
            </w:r>
            <w:r w:rsidRPr="00F31EF5">
              <w:rPr>
                <w:rFonts w:ascii="Times New Roman" w:hAnsi="Times New Roman"/>
                <w:color w:val="000000"/>
                <w:sz w:val="22"/>
                <w:szCs w:val="22"/>
                <w:lang w:val="en-US"/>
              </w:rPr>
              <w:t xml:space="preserve"> </w:t>
            </w:r>
            <w:r w:rsidRPr="00F31EF5">
              <w:rPr>
                <w:rFonts w:ascii="Times New Roman" w:hAnsi="Times New Roman"/>
                <w:color w:val="000000"/>
                <w:sz w:val="22"/>
                <w:szCs w:val="22"/>
              </w:rPr>
              <w:t>245,43</w:t>
            </w:r>
          </w:p>
        </w:tc>
        <w:tc>
          <w:tcPr>
            <w:tcW w:w="2835" w:type="dxa"/>
            <w:tcBorders>
              <w:top w:val="single" w:sz="4" w:space="0" w:color="auto"/>
              <w:left w:val="single" w:sz="4" w:space="0" w:color="auto"/>
              <w:bottom w:val="single" w:sz="4" w:space="0" w:color="auto"/>
              <w:right w:val="single" w:sz="4" w:space="0" w:color="auto"/>
            </w:tcBorders>
            <w:vAlign w:val="center"/>
          </w:tcPr>
          <w:p w:rsidR="002A7BCB" w:rsidRPr="00F31EF5" w:rsidRDefault="002A7BCB" w:rsidP="006313F7">
            <w:pPr>
              <w:jc w:val="center"/>
              <w:rPr>
                <w:rFonts w:ascii="Times New Roman" w:hAnsi="Times New Roman"/>
                <w:color w:val="000000"/>
                <w:sz w:val="22"/>
                <w:szCs w:val="22"/>
              </w:rPr>
            </w:pPr>
            <w:r w:rsidRPr="00F31EF5">
              <w:rPr>
                <w:rFonts w:ascii="Times New Roman" w:hAnsi="Times New Roman"/>
                <w:color w:val="000000"/>
                <w:sz w:val="22"/>
                <w:szCs w:val="22"/>
              </w:rPr>
              <w:t>51 483 473,38</w:t>
            </w:r>
          </w:p>
        </w:tc>
        <w:tc>
          <w:tcPr>
            <w:tcW w:w="2835" w:type="dxa"/>
            <w:tcBorders>
              <w:top w:val="single" w:sz="4" w:space="0" w:color="auto"/>
              <w:left w:val="single" w:sz="4" w:space="0" w:color="auto"/>
              <w:bottom w:val="single" w:sz="4" w:space="0" w:color="auto"/>
              <w:right w:val="single" w:sz="4" w:space="0" w:color="auto"/>
            </w:tcBorders>
            <w:vAlign w:val="center"/>
          </w:tcPr>
          <w:p w:rsidR="002A7BCB" w:rsidRPr="00F31EF5" w:rsidRDefault="002A7BCB" w:rsidP="006313F7">
            <w:pPr>
              <w:jc w:val="center"/>
              <w:rPr>
                <w:rFonts w:ascii="Times New Roman" w:hAnsi="Times New Roman"/>
                <w:color w:val="000000"/>
                <w:sz w:val="22"/>
                <w:szCs w:val="22"/>
              </w:rPr>
            </w:pPr>
            <w:r w:rsidRPr="00F31EF5">
              <w:rPr>
                <w:rFonts w:ascii="Times New Roman" w:hAnsi="Times New Roman"/>
                <w:color w:val="000000"/>
                <w:sz w:val="22"/>
                <w:szCs w:val="22"/>
              </w:rPr>
              <w:t>8 499 955,59</w:t>
            </w:r>
          </w:p>
        </w:tc>
        <w:tc>
          <w:tcPr>
            <w:tcW w:w="2835" w:type="dxa"/>
            <w:tcBorders>
              <w:top w:val="single" w:sz="4" w:space="0" w:color="auto"/>
              <w:left w:val="single" w:sz="4" w:space="0" w:color="auto"/>
              <w:bottom w:val="single" w:sz="4" w:space="0" w:color="auto"/>
              <w:right w:val="single" w:sz="4" w:space="0" w:color="auto"/>
            </w:tcBorders>
            <w:vAlign w:val="center"/>
          </w:tcPr>
          <w:p w:rsidR="00292679" w:rsidRDefault="00292679" w:rsidP="00292679">
            <w:pPr>
              <w:jc w:val="center"/>
              <w:rPr>
                <w:rFonts w:ascii="Times New Roman" w:hAnsi="Times New Roman"/>
                <w:color w:val="000000"/>
                <w:sz w:val="22"/>
                <w:szCs w:val="22"/>
                <w:lang w:val="en-US"/>
              </w:rPr>
            </w:pPr>
          </w:p>
          <w:p w:rsidR="006F14C9" w:rsidRPr="00292679" w:rsidRDefault="006F14C9" w:rsidP="00292679">
            <w:pPr>
              <w:jc w:val="center"/>
              <w:rPr>
                <w:rFonts w:ascii="Times New Roman" w:hAnsi="Times New Roman"/>
                <w:color w:val="000000"/>
                <w:sz w:val="22"/>
                <w:szCs w:val="22"/>
              </w:rPr>
            </w:pPr>
            <w:r w:rsidRPr="00292679">
              <w:rPr>
                <w:rFonts w:ascii="Times New Roman" w:hAnsi="Times New Roman"/>
                <w:color w:val="000000"/>
                <w:sz w:val="22"/>
                <w:szCs w:val="22"/>
              </w:rPr>
              <w:t>46 400 000,00</w:t>
            </w:r>
          </w:p>
          <w:p w:rsidR="002A7BCB" w:rsidRPr="00292679" w:rsidRDefault="002A7BCB" w:rsidP="00292679">
            <w:pPr>
              <w:jc w:val="center"/>
              <w:rPr>
                <w:rFonts w:ascii="Times New Roman" w:hAnsi="Times New Roman"/>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2A7BCB" w:rsidRPr="00F31EF5" w:rsidRDefault="002A7BCB" w:rsidP="006313F7">
            <w:pPr>
              <w:jc w:val="center"/>
              <w:rPr>
                <w:rFonts w:ascii="Times New Roman" w:hAnsi="Times New Roman"/>
                <w:color w:val="000000"/>
                <w:sz w:val="22"/>
                <w:szCs w:val="22"/>
              </w:rPr>
            </w:pPr>
            <w:r w:rsidRPr="00F31EF5">
              <w:rPr>
                <w:rFonts w:ascii="Times New Roman" w:hAnsi="Times New Roman"/>
                <w:color w:val="000000"/>
                <w:sz w:val="22"/>
                <w:szCs w:val="22"/>
              </w:rPr>
              <w:t>8 500 000,00</w:t>
            </w:r>
            <w:r w:rsidR="00DC28A6">
              <w:rPr>
                <w:rFonts w:ascii="Times New Roman" w:hAnsi="Times New Roman"/>
                <w:color w:val="000000"/>
                <w:sz w:val="22"/>
                <w:szCs w:val="22"/>
              </w:rPr>
              <w:t xml:space="preserve"> </w:t>
            </w:r>
            <w:r w:rsidRPr="00F31EF5">
              <w:rPr>
                <w:rFonts w:ascii="Times New Roman" w:hAnsi="Times New Roman"/>
                <w:color w:val="000000"/>
                <w:sz w:val="22"/>
                <w:szCs w:val="22"/>
              </w:rPr>
              <w:t xml:space="preserve"> </w:t>
            </w:r>
          </w:p>
        </w:tc>
      </w:tr>
      <w:tr w:rsidR="002A7BCB" w:rsidRPr="00E27473" w:rsidTr="00292679">
        <w:trPr>
          <w:trHeight w:val="20"/>
          <w:jc w:val="center"/>
        </w:trPr>
        <w:tc>
          <w:tcPr>
            <w:tcW w:w="748" w:type="dxa"/>
            <w:tcBorders>
              <w:top w:val="nil"/>
              <w:left w:val="single" w:sz="4" w:space="0" w:color="auto"/>
              <w:bottom w:val="nil"/>
              <w:right w:val="single" w:sz="4" w:space="0" w:color="auto"/>
            </w:tcBorders>
          </w:tcPr>
          <w:p w:rsidR="002A7BCB" w:rsidRPr="00F31EF5" w:rsidRDefault="002A7BCB" w:rsidP="006313F7">
            <w:pPr>
              <w:ind w:left="-57" w:right="-57"/>
              <w:jc w:val="center"/>
              <w:rPr>
                <w:rFonts w:ascii="Times New Roman" w:hAnsi="Times New Roman"/>
                <w:bCs/>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2A7BCB" w:rsidRPr="00F31EF5" w:rsidRDefault="002A7BCB" w:rsidP="006313F7">
            <w:pPr>
              <w:rPr>
                <w:rFonts w:ascii="Times New Roman" w:hAnsi="Times New Roman"/>
                <w:bCs/>
                <w:sz w:val="22"/>
                <w:szCs w:val="22"/>
              </w:rPr>
            </w:pPr>
            <w:r w:rsidRPr="00F31EF5">
              <w:rPr>
                <w:rFonts w:ascii="Times New Roman" w:hAnsi="Times New Roman"/>
                <w:bCs/>
                <w:sz w:val="22"/>
                <w:szCs w:val="22"/>
              </w:rPr>
              <w:t>г) реализация мер по совершенствованию деятельности аспирантуры и докторантуры</w:t>
            </w:r>
          </w:p>
        </w:tc>
        <w:tc>
          <w:tcPr>
            <w:tcW w:w="1880" w:type="dxa"/>
            <w:tcBorders>
              <w:top w:val="single" w:sz="4" w:space="0" w:color="auto"/>
              <w:left w:val="single" w:sz="4" w:space="0" w:color="auto"/>
              <w:bottom w:val="single" w:sz="4" w:space="0" w:color="auto"/>
              <w:right w:val="single" w:sz="4" w:space="0" w:color="auto"/>
            </w:tcBorders>
            <w:vAlign w:val="center"/>
          </w:tcPr>
          <w:p w:rsidR="002A7BCB" w:rsidRPr="00F31EF5" w:rsidRDefault="002A7BCB" w:rsidP="006313F7">
            <w:pPr>
              <w:jc w:val="center"/>
              <w:rPr>
                <w:rFonts w:ascii="Times New Roman" w:hAnsi="Times New Roman"/>
                <w:color w:val="000000"/>
                <w:sz w:val="22"/>
                <w:szCs w:val="22"/>
              </w:rPr>
            </w:pPr>
            <w:r w:rsidRPr="00F31EF5">
              <w:rPr>
                <w:rFonts w:ascii="Times New Roman" w:hAnsi="Times New Roman"/>
                <w:color w:val="000000"/>
                <w:sz w:val="22"/>
                <w:szCs w:val="22"/>
              </w:rPr>
              <w:t>59</w:t>
            </w:r>
            <w:r w:rsidRPr="00F31EF5">
              <w:rPr>
                <w:rFonts w:ascii="Times New Roman" w:hAnsi="Times New Roman"/>
                <w:color w:val="000000"/>
                <w:sz w:val="22"/>
                <w:szCs w:val="22"/>
                <w:lang w:val="en-US"/>
              </w:rPr>
              <w:t xml:space="preserve"> </w:t>
            </w:r>
            <w:r w:rsidRPr="00F31EF5">
              <w:rPr>
                <w:rFonts w:ascii="Times New Roman" w:hAnsi="Times New Roman"/>
                <w:color w:val="000000"/>
                <w:sz w:val="22"/>
                <w:szCs w:val="22"/>
              </w:rPr>
              <w:t>406</w:t>
            </w:r>
            <w:r w:rsidRPr="00F31EF5">
              <w:rPr>
                <w:rFonts w:ascii="Times New Roman" w:hAnsi="Times New Roman"/>
                <w:color w:val="000000"/>
                <w:sz w:val="22"/>
                <w:szCs w:val="22"/>
                <w:lang w:val="en-US"/>
              </w:rPr>
              <w:t xml:space="preserve"> </w:t>
            </w:r>
            <w:r w:rsidRPr="00F31EF5">
              <w:rPr>
                <w:rFonts w:ascii="Times New Roman" w:hAnsi="Times New Roman"/>
                <w:color w:val="000000"/>
                <w:sz w:val="22"/>
                <w:szCs w:val="22"/>
              </w:rPr>
              <w:t>738,97</w:t>
            </w:r>
          </w:p>
        </w:tc>
        <w:tc>
          <w:tcPr>
            <w:tcW w:w="2835" w:type="dxa"/>
            <w:tcBorders>
              <w:top w:val="single" w:sz="4" w:space="0" w:color="auto"/>
              <w:left w:val="single" w:sz="4" w:space="0" w:color="auto"/>
              <w:bottom w:val="single" w:sz="4" w:space="0" w:color="auto"/>
              <w:right w:val="single" w:sz="4" w:space="0" w:color="auto"/>
            </w:tcBorders>
            <w:vAlign w:val="center"/>
          </w:tcPr>
          <w:p w:rsidR="002A7BCB" w:rsidRPr="00F31EF5" w:rsidRDefault="002A7BCB" w:rsidP="006313F7">
            <w:pPr>
              <w:jc w:val="center"/>
              <w:rPr>
                <w:rFonts w:ascii="Times New Roman" w:hAnsi="Times New Roman"/>
                <w:color w:val="000000"/>
                <w:sz w:val="22"/>
                <w:szCs w:val="22"/>
              </w:rPr>
            </w:pPr>
            <w:r w:rsidRPr="00F31EF5">
              <w:rPr>
                <w:rFonts w:ascii="Times New Roman" w:hAnsi="Times New Roman"/>
                <w:color w:val="000000"/>
                <w:sz w:val="22"/>
                <w:szCs w:val="22"/>
              </w:rPr>
              <w:t>-</w:t>
            </w:r>
          </w:p>
        </w:tc>
        <w:tc>
          <w:tcPr>
            <w:tcW w:w="2835" w:type="dxa"/>
            <w:tcBorders>
              <w:top w:val="single" w:sz="4" w:space="0" w:color="auto"/>
              <w:left w:val="single" w:sz="4" w:space="0" w:color="auto"/>
              <w:bottom w:val="single" w:sz="4" w:space="0" w:color="auto"/>
              <w:right w:val="single" w:sz="4" w:space="0" w:color="auto"/>
            </w:tcBorders>
            <w:vAlign w:val="center"/>
          </w:tcPr>
          <w:p w:rsidR="002A7BCB" w:rsidRPr="00F31EF5" w:rsidRDefault="002A7BCB" w:rsidP="006313F7">
            <w:pPr>
              <w:jc w:val="center"/>
              <w:rPr>
                <w:rFonts w:ascii="Times New Roman" w:hAnsi="Times New Roman"/>
                <w:color w:val="000000"/>
                <w:sz w:val="22"/>
                <w:szCs w:val="22"/>
              </w:rPr>
            </w:pPr>
            <w:r w:rsidRPr="00F31EF5">
              <w:rPr>
                <w:rFonts w:ascii="Times New Roman" w:hAnsi="Times New Roman"/>
                <w:color w:val="000000"/>
                <w:sz w:val="22"/>
                <w:szCs w:val="22"/>
              </w:rPr>
              <w:t>20 165 130,18</w:t>
            </w:r>
          </w:p>
        </w:tc>
        <w:tc>
          <w:tcPr>
            <w:tcW w:w="2835" w:type="dxa"/>
            <w:tcBorders>
              <w:top w:val="single" w:sz="4" w:space="0" w:color="auto"/>
              <w:left w:val="single" w:sz="4" w:space="0" w:color="auto"/>
              <w:bottom w:val="single" w:sz="4" w:space="0" w:color="auto"/>
              <w:right w:val="single" w:sz="4" w:space="0" w:color="auto"/>
            </w:tcBorders>
            <w:vAlign w:val="center"/>
          </w:tcPr>
          <w:p w:rsidR="002A7BCB" w:rsidRPr="00F31EF5" w:rsidRDefault="002A7BCB" w:rsidP="006313F7">
            <w:pPr>
              <w:jc w:val="center"/>
              <w:rPr>
                <w:rFonts w:ascii="Times New Roman" w:hAnsi="Times New Roman"/>
                <w:color w:val="000000"/>
                <w:sz w:val="22"/>
                <w:szCs w:val="22"/>
              </w:rPr>
            </w:pPr>
            <w:r w:rsidRPr="00F31EF5">
              <w:rPr>
                <w:rFonts w:ascii="Times New Roman" w:hAnsi="Times New Roman"/>
                <w:color w:val="000000"/>
                <w:sz w:val="22"/>
                <w:szCs w:val="22"/>
              </w:rPr>
              <w:t>30 333 992,00</w:t>
            </w:r>
          </w:p>
        </w:tc>
        <w:tc>
          <w:tcPr>
            <w:tcW w:w="2835" w:type="dxa"/>
            <w:tcBorders>
              <w:top w:val="single" w:sz="4" w:space="0" w:color="auto"/>
              <w:left w:val="single" w:sz="4" w:space="0" w:color="auto"/>
              <w:bottom w:val="single" w:sz="4" w:space="0" w:color="auto"/>
              <w:right w:val="single" w:sz="4" w:space="0" w:color="auto"/>
            </w:tcBorders>
            <w:vAlign w:val="center"/>
          </w:tcPr>
          <w:p w:rsidR="00292679" w:rsidRDefault="00292679" w:rsidP="00292679">
            <w:pPr>
              <w:jc w:val="center"/>
              <w:rPr>
                <w:rFonts w:ascii="Times New Roman" w:hAnsi="Times New Roman"/>
                <w:color w:val="000000"/>
                <w:sz w:val="22"/>
                <w:szCs w:val="22"/>
                <w:lang w:val="en-US"/>
              </w:rPr>
            </w:pPr>
          </w:p>
          <w:p w:rsidR="006F14C9" w:rsidRPr="00292679" w:rsidRDefault="006F14C9" w:rsidP="00292679">
            <w:pPr>
              <w:jc w:val="center"/>
              <w:rPr>
                <w:rFonts w:ascii="Times New Roman" w:hAnsi="Times New Roman"/>
                <w:color w:val="000000"/>
                <w:sz w:val="22"/>
                <w:szCs w:val="22"/>
              </w:rPr>
            </w:pPr>
            <w:r w:rsidRPr="00292679">
              <w:rPr>
                <w:rFonts w:ascii="Times New Roman" w:hAnsi="Times New Roman"/>
                <w:color w:val="000000"/>
                <w:sz w:val="22"/>
                <w:szCs w:val="22"/>
              </w:rPr>
              <w:t>18 170 000,00</w:t>
            </w:r>
          </w:p>
          <w:p w:rsidR="002A7BCB" w:rsidRPr="00292679" w:rsidRDefault="002A7BCB" w:rsidP="00292679">
            <w:pPr>
              <w:jc w:val="center"/>
              <w:rPr>
                <w:rFonts w:ascii="Times New Roman" w:hAnsi="Times New Roman"/>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2A7BCB" w:rsidRPr="00F31EF5" w:rsidRDefault="002A7BCB" w:rsidP="006313F7">
            <w:pPr>
              <w:jc w:val="center"/>
              <w:rPr>
                <w:rFonts w:ascii="Times New Roman" w:hAnsi="Times New Roman"/>
                <w:color w:val="000000"/>
                <w:sz w:val="22"/>
                <w:szCs w:val="22"/>
              </w:rPr>
            </w:pPr>
            <w:r w:rsidRPr="00F31EF5">
              <w:rPr>
                <w:rFonts w:ascii="Times New Roman" w:hAnsi="Times New Roman"/>
                <w:color w:val="000000"/>
                <w:sz w:val="22"/>
                <w:szCs w:val="22"/>
              </w:rPr>
              <w:t>20 200 000,00</w:t>
            </w:r>
            <w:r w:rsidR="00DC28A6">
              <w:rPr>
                <w:rFonts w:ascii="Times New Roman" w:hAnsi="Times New Roman"/>
                <w:color w:val="000000"/>
                <w:sz w:val="22"/>
                <w:szCs w:val="22"/>
              </w:rPr>
              <w:t xml:space="preserve"> </w:t>
            </w:r>
            <w:r w:rsidRPr="00F31EF5">
              <w:rPr>
                <w:rFonts w:ascii="Times New Roman" w:hAnsi="Times New Roman"/>
                <w:color w:val="000000"/>
                <w:sz w:val="22"/>
                <w:szCs w:val="22"/>
              </w:rPr>
              <w:t xml:space="preserve"> </w:t>
            </w:r>
          </w:p>
        </w:tc>
      </w:tr>
      <w:tr w:rsidR="002A7BCB" w:rsidRPr="00E27473" w:rsidTr="00292679">
        <w:trPr>
          <w:trHeight w:val="20"/>
          <w:jc w:val="center"/>
        </w:trPr>
        <w:tc>
          <w:tcPr>
            <w:tcW w:w="748" w:type="dxa"/>
            <w:tcBorders>
              <w:top w:val="nil"/>
              <w:left w:val="single" w:sz="4" w:space="0" w:color="auto"/>
              <w:bottom w:val="nil"/>
              <w:right w:val="single" w:sz="4" w:space="0" w:color="auto"/>
            </w:tcBorders>
          </w:tcPr>
          <w:p w:rsidR="002A7BCB" w:rsidRPr="00F31EF5" w:rsidRDefault="002A7BCB" w:rsidP="006313F7">
            <w:pPr>
              <w:ind w:left="-57" w:right="-57"/>
              <w:jc w:val="center"/>
              <w:rPr>
                <w:rFonts w:ascii="Times New Roman" w:hAnsi="Times New Roman"/>
                <w:bCs/>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2A7BCB" w:rsidRPr="00F31EF5" w:rsidRDefault="002A7BCB" w:rsidP="006313F7">
            <w:pPr>
              <w:rPr>
                <w:rFonts w:ascii="Times New Roman" w:hAnsi="Times New Roman"/>
                <w:bCs/>
                <w:sz w:val="22"/>
                <w:szCs w:val="22"/>
              </w:rPr>
            </w:pPr>
            <w:r w:rsidRPr="00F31EF5">
              <w:rPr>
                <w:rFonts w:ascii="Times New Roman" w:hAnsi="Times New Roman"/>
                <w:bCs/>
                <w:sz w:val="22"/>
                <w:szCs w:val="22"/>
              </w:rPr>
              <w:t>д) реализация мер по поддержке студентов, аспирантов, стажеров, молодых научно-педагогических работников</w:t>
            </w:r>
          </w:p>
        </w:tc>
        <w:tc>
          <w:tcPr>
            <w:tcW w:w="1880" w:type="dxa"/>
            <w:tcBorders>
              <w:top w:val="single" w:sz="4" w:space="0" w:color="auto"/>
              <w:left w:val="single" w:sz="4" w:space="0" w:color="auto"/>
              <w:bottom w:val="single" w:sz="4" w:space="0" w:color="auto"/>
              <w:right w:val="single" w:sz="4" w:space="0" w:color="auto"/>
            </w:tcBorders>
            <w:vAlign w:val="center"/>
          </w:tcPr>
          <w:p w:rsidR="002A7BCB" w:rsidRPr="00F31EF5" w:rsidRDefault="002A7BCB" w:rsidP="006313F7">
            <w:pPr>
              <w:jc w:val="center"/>
              <w:rPr>
                <w:rFonts w:ascii="Times New Roman" w:hAnsi="Times New Roman"/>
                <w:color w:val="000000"/>
                <w:sz w:val="22"/>
                <w:szCs w:val="22"/>
              </w:rPr>
            </w:pPr>
            <w:r w:rsidRPr="00F31EF5">
              <w:rPr>
                <w:rFonts w:ascii="Times New Roman" w:hAnsi="Times New Roman"/>
                <w:color w:val="000000"/>
                <w:sz w:val="22"/>
                <w:szCs w:val="22"/>
              </w:rPr>
              <w:t>452</w:t>
            </w:r>
            <w:r w:rsidRPr="00F31EF5">
              <w:rPr>
                <w:rFonts w:ascii="Times New Roman" w:hAnsi="Times New Roman"/>
                <w:color w:val="000000"/>
                <w:sz w:val="22"/>
                <w:szCs w:val="22"/>
                <w:lang w:val="en-US"/>
              </w:rPr>
              <w:t xml:space="preserve"> </w:t>
            </w:r>
            <w:r w:rsidRPr="00F31EF5">
              <w:rPr>
                <w:rFonts w:ascii="Times New Roman" w:hAnsi="Times New Roman"/>
                <w:color w:val="000000"/>
                <w:sz w:val="22"/>
                <w:szCs w:val="22"/>
              </w:rPr>
              <w:t>713</w:t>
            </w:r>
            <w:r w:rsidRPr="00F31EF5">
              <w:rPr>
                <w:rFonts w:ascii="Times New Roman" w:hAnsi="Times New Roman"/>
                <w:color w:val="000000"/>
                <w:sz w:val="22"/>
                <w:szCs w:val="22"/>
                <w:lang w:val="en-US"/>
              </w:rPr>
              <w:t xml:space="preserve"> </w:t>
            </w:r>
            <w:r w:rsidRPr="00F31EF5">
              <w:rPr>
                <w:rFonts w:ascii="Times New Roman" w:hAnsi="Times New Roman"/>
                <w:color w:val="000000"/>
                <w:sz w:val="22"/>
                <w:szCs w:val="22"/>
              </w:rPr>
              <w:t>244,89</w:t>
            </w:r>
          </w:p>
        </w:tc>
        <w:tc>
          <w:tcPr>
            <w:tcW w:w="2835" w:type="dxa"/>
            <w:tcBorders>
              <w:top w:val="single" w:sz="4" w:space="0" w:color="auto"/>
              <w:left w:val="single" w:sz="4" w:space="0" w:color="auto"/>
              <w:bottom w:val="single" w:sz="4" w:space="0" w:color="auto"/>
              <w:right w:val="single" w:sz="4" w:space="0" w:color="auto"/>
            </w:tcBorders>
            <w:vAlign w:val="center"/>
          </w:tcPr>
          <w:p w:rsidR="002A7BCB" w:rsidRPr="00F31EF5" w:rsidRDefault="002A7BCB" w:rsidP="006313F7">
            <w:pPr>
              <w:jc w:val="center"/>
              <w:rPr>
                <w:rFonts w:ascii="Times New Roman" w:hAnsi="Times New Roman"/>
                <w:color w:val="000000"/>
                <w:sz w:val="22"/>
                <w:szCs w:val="22"/>
              </w:rPr>
            </w:pPr>
            <w:r w:rsidRPr="00F31EF5">
              <w:rPr>
                <w:rFonts w:ascii="Times New Roman" w:hAnsi="Times New Roman"/>
                <w:color w:val="000000"/>
                <w:sz w:val="22"/>
                <w:szCs w:val="22"/>
              </w:rPr>
              <w:t>95</w:t>
            </w:r>
            <w:r w:rsidRPr="00F31EF5">
              <w:rPr>
                <w:rFonts w:ascii="Times New Roman" w:hAnsi="Times New Roman"/>
                <w:color w:val="000000"/>
                <w:sz w:val="22"/>
                <w:szCs w:val="22"/>
                <w:lang w:val="en-US"/>
              </w:rPr>
              <w:t xml:space="preserve"> </w:t>
            </w:r>
            <w:r w:rsidRPr="00F31EF5">
              <w:rPr>
                <w:rFonts w:ascii="Times New Roman" w:hAnsi="Times New Roman"/>
                <w:color w:val="000000"/>
                <w:sz w:val="22"/>
                <w:szCs w:val="22"/>
              </w:rPr>
              <w:t>737</w:t>
            </w:r>
            <w:r w:rsidRPr="00F31EF5">
              <w:rPr>
                <w:rFonts w:ascii="Times New Roman" w:hAnsi="Times New Roman"/>
                <w:color w:val="000000"/>
                <w:sz w:val="22"/>
                <w:szCs w:val="22"/>
                <w:lang w:val="en-US"/>
              </w:rPr>
              <w:t xml:space="preserve"> </w:t>
            </w:r>
            <w:r w:rsidRPr="00F31EF5">
              <w:rPr>
                <w:rFonts w:ascii="Times New Roman" w:hAnsi="Times New Roman"/>
                <w:color w:val="000000"/>
                <w:sz w:val="22"/>
                <w:szCs w:val="22"/>
              </w:rPr>
              <w:t>007,38</w:t>
            </w:r>
          </w:p>
        </w:tc>
        <w:tc>
          <w:tcPr>
            <w:tcW w:w="2835" w:type="dxa"/>
            <w:tcBorders>
              <w:top w:val="single" w:sz="4" w:space="0" w:color="auto"/>
              <w:left w:val="single" w:sz="4" w:space="0" w:color="auto"/>
              <w:bottom w:val="single" w:sz="4" w:space="0" w:color="auto"/>
              <w:right w:val="single" w:sz="4" w:space="0" w:color="auto"/>
            </w:tcBorders>
            <w:vAlign w:val="center"/>
          </w:tcPr>
          <w:p w:rsidR="002A7BCB" w:rsidRPr="00F31EF5" w:rsidRDefault="002A7BCB" w:rsidP="006313F7">
            <w:pPr>
              <w:jc w:val="center"/>
              <w:rPr>
                <w:rFonts w:ascii="Times New Roman" w:hAnsi="Times New Roman"/>
                <w:color w:val="000000"/>
                <w:sz w:val="22"/>
                <w:szCs w:val="22"/>
              </w:rPr>
            </w:pPr>
            <w:r w:rsidRPr="00F31EF5">
              <w:rPr>
                <w:rFonts w:ascii="Times New Roman" w:hAnsi="Times New Roman"/>
                <w:color w:val="000000"/>
                <w:sz w:val="22"/>
                <w:szCs w:val="22"/>
              </w:rPr>
              <w:t>371 267 624,61</w:t>
            </w:r>
          </w:p>
        </w:tc>
        <w:tc>
          <w:tcPr>
            <w:tcW w:w="2835" w:type="dxa"/>
            <w:tcBorders>
              <w:top w:val="single" w:sz="4" w:space="0" w:color="auto"/>
              <w:left w:val="single" w:sz="4" w:space="0" w:color="auto"/>
              <w:bottom w:val="single" w:sz="4" w:space="0" w:color="auto"/>
              <w:right w:val="single" w:sz="4" w:space="0" w:color="auto"/>
            </w:tcBorders>
            <w:vAlign w:val="center"/>
          </w:tcPr>
          <w:p w:rsidR="002A7BCB" w:rsidRPr="00F31EF5" w:rsidRDefault="002A7BCB" w:rsidP="006313F7">
            <w:pPr>
              <w:jc w:val="center"/>
              <w:rPr>
                <w:rFonts w:ascii="Times New Roman" w:hAnsi="Times New Roman"/>
                <w:color w:val="000000"/>
                <w:sz w:val="22"/>
                <w:szCs w:val="22"/>
              </w:rPr>
            </w:pPr>
            <w:r w:rsidRPr="00F31EF5">
              <w:rPr>
                <w:rFonts w:ascii="Times New Roman" w:hAnsi="Times New Roman"/>
                <w:color w:val="000000"/>
                <w:sz w:val="22"/>
                <w:szCs w:val="22"/>
              </w:rPr>
              <w:t>98 411 670,76</w:t>
            </w:r>
          </w:p>
        </w:tc>
        <w:tc>
          <w:tcPr>
            <w:tcW w:w="2835" w:type="dxa"/>
            <w:tcBorders>
              <w:top w:val="single" w:sz="4" w:space="0" w:color="auto"/>
              <w:left w:val="single" w:sz="4" w:space="0" w:color="auto"/>
              <w:bottom w:val="single" w:sz="4" w:space="0" w:color="auto"/>
              <w:right w:val="single" w:sz="4" w:space="0" w:color="auto"/>
            </w:tcBorders>
            <w:vAlign w:val="center"/>
          </w:tcPr>
          <w:p w:rsidR="00292679" w:rsidRDefault="00292679" w:rsidP="00292679">
            <w:pPr>
              <w:jc w:val="center"/>
              <w:rPr>
                <w:rFonts w:ascii="Times New Roman" w:hAnsi="Times New Roman"/>
                <w:color w:val="000000"/>
                <w:sz w:val="22"/>
                <w:szCs w:val="22"/>
                <w:lang w:val="en-US"/>
              </w:rPr>
            </w:pPr>
          </w:p>
          <w:p w:rsidR="006F14C9" w:rsidRPr="00292679" w:rsidRDefault="006F14C9" w:rsidP="00292679">
            <w:pPr>
              <w:jc w:val="center"/>
              <w:rPr>
                <w:rFonts w:ascii="Times New Roman" w:hAnsi="Times New Roman"/>
                <w:color w:val="000000"/>
                <w:sz w:val="22"/>
                <w:szCs w:val="22"/>
              </w:rPr>
            </w:pPr>
            <w:r w:rsidRPr="00292679">
              <w:rPr>
                <w:rFonts w:ascii="Times New Roman" w:hAnsi="Times New Roman"/>
                <w:color w:val="000000"/>
                <w:sz w:val="22"/>
                <w:szCs w:val="22"/>
              </w:rPr>
              <w:t>334 550 994,00</w:t>
            </w:r>
          </w:p>
          <w:p w:rsidR="002A7BCB" w:rsidRPr="00292679" w:rsidRDefault="002A7BCB" w:rsidP="00292679">
            <w:pPr>
              <w:jc w:val="center"/>
              <w:rPr>
                <w:rFonts w:ascii="Times New Roman" w:hAnsi="Times New Roman"/>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2A7BCB" w:rsidRPr="00F31EF5" w:rsidRDefault="002A7BCB" w:rsidP="006313F7">
            <w:pPr>
              <w:jc w:val="center"/>
              <w:rPr>
                <w:rFonts w:ascii="Times New Roman" w:hAnsi="Times New Roman"/>
                <w:color w:val="000000"/>
                <w:sz w:val="22"/>
                <w:szCs w:val="22"/>
              </w:rPr>
            </w:pPr>
            <w:r w:rsidRPr="00F31EF5">
              <w:rPr>
                <w:rFonts w:ascii="Times New Roman" w:hAnsi="Times New Roman"/>
                <w:color w:val="000000"/>
                <w:sz w:val="22"/>
                <w:szCs w:val="22"/>
              </w:rPr>
              <w:t>98 500 000,00</w:t>
            </w:r>
            <w:r w:rsidR="00DC28A6">
              <w:rPr>
                <w:rFonts w:ascii="Times New Roman" w:hAnsi="Times New Roman"/>
                <w:color w:val="000000"/>
                <w:sz w:val="22"/>
                <w:szCs w:val="22"/>
              </w:rPr>
              <w:t xml:space="preserve"> </w:t>
            </w:r>
            <w:r w:rsidRPr="00F31EF5">
              <w:rPr>
                <w:rFonts w:ascii="Times New Roman" w:hAnsi="Times New Roman"/>
                <w:color w:val="000000"/>
                <w:sz w:val="22"/>
                <w:szCs w:val="22"/>
              </w:rPr>
              <w:t xml:space="preserve"> </w:t>
            </w:r>
          </w:p>
        </w:tc>
      </w:tr>
      <w:tr w:rsidR="002A7BCB" w:rsidRPr="00E27473" w:rsidTr="00292679">
        <w:trPr>
          <w:trHeight w:val="20"/>
          <w:jc w:val="center"/>
        </w:trPr>
        <w:tc>
          <w:tcPr>
            <w:tcW w:w="748" w:type="dxa"/>
            <w:tcBorders>
              <w:top w:val="nil"/>
              <w:left w:val="single" w:sz="4" w:space="0" w:color="auto"/>
              <w:bottom w:val="nil"/>
              <w:right w:val="single" w:sz="4" w:space="0" w:color="auto"/>
            </w:tcBorders>
          </w:tcPr>
          <w:p w:rsidR="002A7BCB" w:rsidRPr="00F31EF5" w:rsidRDefault="002A7BCB" w:rsidP="006313F7">
            <w:pPr>
              <w:ind w:left="-57" w:right="-57"/>
              <w:jc w:val="center"/>
              <w:rPr>
                <w:rFonts w:ascii="Times New Roman" w:hAnsi="Times New Roman"/>
                <w:bCs/>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2A7BCB" w:rsidRPr="00F31EF5" w:rsidRDefault="002A7BCB" w:rsidP="006313F7">
            <w:pPr>
              <w:rPr>
                <w:rFonts w:ascii="Times New Roman" w:hAnsi="Times New Roman"/>
                <w:bCs/>
                <w:sz w:val="22"/>
                <w:szCs w:val="22"/>
              </w:rPr>
            </w:pPr>
            <w:r w:rsidRPr="00F31EF5">
              <w:rPr>
                <w:rFonts w:ascii="Times New Roman" w:hAnsi="Times New Roman"/>
                <w:bCs/>
                <w:sz w:val="22"/>
                <w:szCs w:val="22"/>
              </w:rPr>
              <w:t>е) внедрение в вузах новых образовательных программ совместно с ведущими иностранными и российскими университетами и научными организациями</w:t>
            </w:r>
          </w:p>
        </w:tc>
        <w:tc>
          <w:tcPr>
            <w:tcW w:w="1880" w:type="dxa"/>
            <w:tcBorders>
              <w:top w:val="single" w:sz="4" w:space="0" w:color="auto"/>
              <w:left w:val="single" w:sz="4" w:space="0" w:color="auto"/>
              <w:bottom w:val="single" w:sz="4" w:space="0" w:color="auto"/>
              <w:right w:val="single" w:sz="4" w:space="0" w:color="auto"/>
            </w:tcBorders>
            <w:vAlign w:val="center"/>
          </w:tcPr>
          <w:p w:rsidR="002A7BCB" w:rsidRPr="00F31EF5" w:rsidRDefault="002A7BCB" w:rsidP="006313F7">
            <w:pPr>
              <w:jc w:val="center"/>
              <w:rPr>
                <w:rFonts w:ascii="Times New Roman" w:hAnsi="Times New Roman"/>
                <w:color w:val="000000"/>
                <w:sz w:val="22"/>
                <w:szCs w:val="22"/>
              </w:rPr>
            </w:pPr>
            <w:r w:rsidRPr="00F31EF5">
              <w:rPr>
                <w:rFonts w:ascii="Times New Roman" w:hAnsi="Times New Roman"/>
                <w:color w:val="000000"/>
                <w:sz w:val="22"/>
                <w:szCs w:val="22"/>
              </w:rPr>
              <w:t>34</w:t>
            </w:r>
            <w:r w:rsidRPr="00F31EF5">
              <w:rPr>
                <w:rFonts w:ascii="Times New Roman" w:hAnsi="Times New Roman"/>
                <w:color w:val="000000"/>
                <w:sz w:val="22"/>
                <w:szCs w:val="22"/>
                <w:lang w:val="en-US"/>
              </w:rPr>
              <w:t xml:space="preserve"> </w:t>
            </w:r>
            <w:r w:rsidRPr="00F31EF5">
              <w:rPr>
                <w:rFonts w:ascii="Times New Roman" w:hAnsi="Times New Roman"/>
                <w:color w:val="000000"/>
                <w:sz w:val="22"/>
                <w:szCs w:val="22"/>
              </w:rPr>
              <w:t>276</w:t>
            </w:r>
            <w:r w:rsidRPr="00F31EF5">
              <w:rPr>
                <w:rFonts w:ascii="Times New Roman" w:hAnsi="Times New Roman"/>
                <w:color w:val="000000"/>
                <w:sz w:val="22"/>
                <w:szCs w:val="22"/>
                <w:lang w:val="en-US"/>
              </w:rPr>
              <w:t xml:space="preserve"> </w:t>
            </w:r>
            <w:r w:rsidRPr="00F31EF5">
              <w:rPr>
                <w:rFonts w:ascii="Times New Roman" w:hAnsi="Times New Roman"/>
                <w:color w:val="000000"/>
                <w:sz w:val="22"/>
                <w:szCs w:val="22"/>
              </w:rPr>
              <w:t>583,92</w:t>
            </w:r>
          </w:p>
        </w:tc>
        <w:tc>
          <w:tcPr>
            <w:tcW w:w="2835" w:type="dxa"/>
            <w:tcBorders>
              <w:top w:val="single" w:sz="4" w:space="0" w:color="auto"/>
              <w:left w:val="single" w:sz="4" w:space="0" w:color="auto"/>
              <w:bottom w:val="single" w:sz="4" w:space="0" w:color="auto"/>
              <w:right w:val="single" w:sz="4" w:space="0" w:color="auto"/>
            </w:tcBorders>
            <w:vAlign w:val="center"/>
          </w:tcPr>
          <w:p w:rsidR="002A7BCB" w:rsidRPr="00F31EF5" w:rsidRDefault="002A7BCB" w:rsidP="006313F7">
            <w:pPr>
              <w:jc w:val="center"/>
              <w:rPr>
                <w:rFonts w:ascii="Times New Roman" w:hAnsi="Times New Roman"/>
                <w:color w:val="000000"/>
                <w:sz w:val="22"/>
                <w:szCs w:val="22"/>
              </w:rPr>
            </w:pPr>
            <w:r w:rsidRPr="00F31EF5">
              <w:rPr>
                <w:rFonts w:ascii="Times New Roman" w:hAnsi="Times New Roman"/>
                <w:color w:val="000000"/>
                <w:sz w:val="22"/>
                <w:szCs w:val="22"/>
              </w:rPr>
              <w:t>14</w:t>
            </w:r>
            <w:r w:rsidRPr="00F31EF5">
              <w:rPr>
                <w:rFonts w:ascii="Times New Roman" w:hAnsi="Times New Roman"/>
                <w:color w:val="000000"/>
                <w:sz w:val="22"/>
                <w:szCs w:val="22"/>
                <w:lang w:val="en-US"/>
              </w:rPr>
              <w:t xml:space="preserve"> </w:t>
            </w:r>
            <w:r w:rsidRPr="00F31EF5">
              <w:rPr>
                <w:rFonts w:ascii="Times New Roman" w:hAnsi="Times New Roman"/>
                <w:color w:val="000000"/>
                <w:sz w:val="22"/>
                <w:szCs w:val="22"/>
              </w:rPr>
              <w:t>072</w:t>
            </w:r>
            <w:r w:rsidRPr="00F31EF5">
              <w:rPr>
                <w:rFonts w:ascii="Times New Roman" w:hAnsi="Times New Roman"/>
                <w:color w:val="000000"/>
                <w:sz w:val="22"/>
                <w:szCs w:val="22"/>
                <w:lang w:val="en-US"/>
              </w:rPr>
              <w:t xml:space="preserve"> </w:t>
            </w:r>
            <w:r w:rsidRPr="00F31EF5">
              <w:rPr>
                <w:rFonts w:ascii="Times New Roman" w:hAnsi="Times New Roman"/>
                <w:color w:val="000000"/>
                <w:sz w:val="22"/>
                <w:szCs w:val="22"/>
              </w:rPr>
              <w:t>709,47</w:t>
            </w:r>
          </w:p>
        </w:tc>
        <w:tc>
          <w:tcPr>
            <w:tcW w:w="2835" w:type="dxa"/>
            <w:tcBorders>
              <w:top w:val="single" w:sz="4" w:space="0" w:color="auto"/>
              <w:left w:val="single" w:sz="4" w:space="0" w:color="auto"/>
              <w:bottom w:val="single" w:sz="4" w:space="0" w:color="auto"/>
              <w:right w:val="single" w:sz="4" w:space="0" w:color="auto"/>
            </w:tcBorders>
            <w:vAlign w:val="center"/>
          </w:tcPr>
          <w:p w:rsidR="002A7BCB" w:rsidRPr="00F31EF5" w:rsidRDefault="002A7BCB" w:rsidP="006313F7">
            <w:pPr>
              <w:jc w:val="center"/>
              <w:rPr>
                <w:rFonts w:ascii="Times New Roman" w:hAnsi="Times New Roman"/>
                <w:color w:val="000000"/>
                <w:sz w:val="22"/>
                <w:szCs w:val="22"/>
              </w:rPr>
            </w:pPr>
            <w:r w:rsidRPr="00F31EF5">
              <w:rPr>
                <w:rFonts w:ascii="Times New Roman" w:hAnsi="Times New Roman"/>
                <w:color w:val="000000"/>
                <w:sz w:val="22"/>
                <w:szCs w:val="22"/>
              </w:rPr>
              <w:t>24 627 660,37</w:t>
            </w:r>
          </w:p>
        </w:tc>
        <w:tc>
          <w:tcPr>
            <w:tcW w:w="2835" w:type="dxa"/>
            <w:tcBorders>
              <w:top w:val="single" w:sz="4" w:space="0" w:color="auto"/>
              <w:left w:val="single" w:sz="4" w:space="0" w:color="auto"/>
              <w:bottom w:val="single" w:sz="4" w:space="0" w:color="auto"/>
              <w:right w:val="single" w:sz="4" w:space="0" w:color="auto"/>
            </w:tcBorders>
            <w:vAlign w:val="center"/>
          </w:tcPr>
          <w:p w:rsidR="002A7BCB" w:rsidRPr="00F31EF5" w:rsidRDefault="002A7BCB" w:rsidP="006313F7">
            <w:pPr>
              <w:jc w:val="center"/>
              <w:rPr>
                <w:rFonts w:ascii="Times New Roman" w:hAnsi="Times New Roman"/>
                <w:color w:val="000000"/>
                <w:sz w:val="22"/>
                <w:szCs w:val="22"/>
              </w:rPr>
            </w:pPr>
            <w:r w:rsidRPr="00F31EF5">
              <w:rPr>
                <w:rFonts w:ascii="Times New Roman" w:hAnsi="Times New Roman"/>
                <w:color w:val="000000"/>
                <w:sz w:val="22"/>
                <w:szCs w:val="22"/>
              </w:rPr>
              <w:t>27 623 387,14</w:t>
            </w:r>
          </w:p>
        </w:tc>
        <w:tc>
          <w:tcPr>
            <w:tcW w:w="2835" w:type="dxa"/>
            <w:tcBorders>
              <w:top w:val="single" w:sz="4" w:space="0" w:color="auto"/>
              <w:left w:val="single" w:sz="4" w:space="0" w:color="auto"/>
              <w:bottom w:val="single" w:sz="4" w:space="0" w:color="auto"/>
              <w:right w:val="single" w:sz="4" w:space="0" w:color="auto"/>
            </w:tcBorders>
            <w:vAlign w:val="center"/>
          </w:tcPr>
          <w:p w:rsidR="00292679" w:rsidRDefault="00292679" w:rsidP="00292679">
            <w:pPr>
              <w:jc w:val="center"/>
              <w:rPr>
                <w:rFonts w:ascii="Times New Roman" w:hAnsi="Times New Roman"/>
                <w:color w:val="000000"/>
                <w:sz w:val="22"/>
                <w:szCs w:val="22"/>
                <w:lang w:val="en-US"/>
              </w:rPr>
            </w:pPr>
          </w:p>
          <w:p w:rsidR="006F14C9" w:rsidRPr="00292679" w:rsidRDefault="006F14C9" w:rsidP="00292679">
            <w:pPr>
              <w:jc w:val="center"/>
              <w:rPr>
                <w:rFonts w:ascii="Times New Roman" w:hAnsi="Times New Roman"/>
                <w:color w:val="000000"/>
                <w:sz w:val="22"/>
                <w:szCs w:val="22"/>
              </w:rPr>
            </w:pPr>
            <w:r w:rsidRPr="00292679">
              <w:rPr>
                <w:rFonts w:ascii="Times New Roman" w:hAnsi="Times New Roman"/>
                <w:color w:val="000000"/>
                <w:sz w:val="22"/>
                <w:szCs w:val="22"/>
              </w:rPr>
              <w:t>22 190 000,00</w:t>
            </w:r>
          </w:p>
          <w:p w:rsidR="002A7BCB" w:rsidRPr="00292679" w:rsidRDefault="002A7BCB" w:rsidP="00292679">
            <w:pPr>
              <w:jc w:val="center"/>
              <w:rPr>
                <w:rFonts w:ascii="Times New Roman" w:hAnsi="Times New Roman"/>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2A7BCB" w:rsidRPr="00F31EF5" w:rsidRDefault="002A7BCB" w:rsidP="006313F7">
            <w:pPr>
              <w:jc w:val="center"/>
              <w:rPr>
                <w:rFonts w:ascii="Times New Roman" w:hAnsi="Times New Roman"/>
                <w:color w:val="000000"/>
                <w:sz w:val="22"/>
                <w:szCs w:val="22"/>
              </w:rPr>
            </w:pPr>
            <w:r w:rsidRPr="00F31EF5">
              <w:rPr>
                <w:rFonts w:ascii="Times New Roman" w:hAnsi="Times New Roman"/>
                <w:color w:val="000000"/>
                <w:sz w:val="22"/>
                <w:szCs w:val="22"/>
              </w:rPr>
              <w:t xml:space="preserve"> 27 800 000,00</w:t>
            </w:r>
            <w:r w:rsidR="00DC28A6">
              <w:rPr>
                <w:rFonts w:ascii="Times New Roman" w:hAnsi="Times New Roman"/>
                <w:color w:val="000000"/>
                <w:sz w:val="22"/>
                <w:szCs w:val="22"/>
              </w:rPr>
              <w:t xml:space="preserve"> </w:t>
            </w:r>
            <w:r w:rsidRPr="00F31EF5">
              <w:rPr>
                <w:rFonts w:ascii="Times New Roman" w:hAnsi="Times New Roman"/>
                <w:color w:val="000000"/>
                <w:sz w:val="22"/>
                <w:szCs w:val="22"/>
              </w:rPr>
              <w:t xml:space="preserve"> </w:t>
            </w:r>
          </w:p>
        </w:tc>
      </w:tr>
      <w:tr w:rsidR="002A7BCB" w:rsidRPr="00E27473" w:rsidTr="00292679">
        <w:trPr>
          <w:trHeight w:val="20"/>
          <w:jc w:val="center"/>
        </w:trPr>
        <w:tc>
          <w:tcPr>
            <w:tcW w:w="748" w:type="dxa"/>
            <w:tcBorders>
              <w:top w:val="nil"/>
              <w:left w:val="single" w:sz="4" w:space="0" w:color="auto"/>
              <w:bottom w:val="nil"/>
              <w:right w:val="single" w:sz="4" w:space="0" w:color="auto"/>
            </w:tcBorders>
          </w:tcPr>
          <w:p w:rsidR="002A7BCB" w:rsidRPr="00F31EF5" w:rsidRDefault="002A7BCB" w:rsidP="006313F7">
            <w:pPr>
              <w:ind w:left="-57" w:right="-57"/>
              <w:jc w:val="center"/>
              <w:rPr>
                <w:rFonts w:ascii="Times New Roman" w:hAnsi="Times New Roman"/>
                <w:bCs/>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2A7BCB" w:rsidRPr="00F31EF5" w:rsidRDefault="002A7BCB" w:rsidP="006313F7">
            <w:pPr>
              <w:rPr>
                <w:rFonts w:ascii="Times New Roman" w:hAnsi="Times New Roman"/>
                <w:bCs/>
                <w:sz w:val="22"/>
                <w:szCs w:val="22"/>
              </w:rPr>
            </w:pPr>
            <w:r w:rsidRPr="00F31EF5">
              <w:rPr>
                <w:rFonts w:ascii="Times New Roman" w:hAnsi="Times New Roman"/>
                <w:bCs/>
                <w:sz w:val="22"/>
                <w:szCs w:val="22"/>
              </w:rPr>
              <w:t>ж) осуществление мер по привлечению студентов из ведущих иностранных университетов для обучения в российских вузах, в том числе путем реализации партнерских образовательных программ с иностранными университетами и ассоциациями университетов, и абитуриентов, проявивших творческие способности и интерес к научной (научно-исследовательской) деятельности</w:t>
            </w:r>
            <w:r w:rsidRPr="00F85EC7">
              <w:rPr>
                <w:rStyle w:val="a8"/>
                <w:rFonts w:ascii="Times New Roman" w:hAnsi="Times New Roman"/>
              </w:rPr>
              <w:footnoteReference w:id="11"/>
            </w:r>
          </w:p>
        </w:tc>
        <w:tc>
          <w:tcPr>
            <w:tcW w:w="1880" w:type="dxa"/>
            <w:tcBorders>
              <w:top w:val="single" w:sz="4" w:space="0" w:color="auto"/>
              <w:left w:val="single" w:sz="4" w:space="0" w:color="auto"/>
              <w:bottom w:val="single" w:sz="4" w:space="0" w:color="auto"/>
              <w:right w:val="single" w:sz="4" w:space="0" w:color="auto"/>
            </w:tcBorders>
            <w:vAlign w:val="center"/>
          </w:tcPr>
          <w:p w:rsidR="002A7BCB" w:rsidRPr="00F31EF5" w:rsidRDefault="002A7BCB" w:rsidP="006313F7">
            <w:pPr>
              <w:jc w:val="center"/>
              <w:rPr>
                <w:rFonts w:ascii="Times New Roman" w:hAnsi="Times New Roman"/>
                <w:color w:val="000000"/>
                <w:sz w:val="22"/>
                <w:szCs w:val="22"/>
              </w:rPr>
            </w:pPr>
            <w:r w:rsidRPr="00F31EF5">
              <w:rPr>
                <w:rFonts w:ascii="Times New Roman" w:hAnsi="Times New Roman"/>
                <w:color w:val="000000"/>
                <w:sz w:val="22"/>
                <w:szCs w:val="22"/>
              </w:rPr>
              <w:t>53</w:t>
            </w:r>
            <w:r w:rsidRPr="00F31EF5">
              <w:rPr>
                <w:rFonts w:ascii="Times New Roman" w:hAnsi="Times New Roman"/>
                <w:color w:val="000000"/>
                <w:sz w:val="22"/>
                <w:szCs w:val="22"/>
                <w:lang w:val="en-US"/>
              </w:rPr>
              <w:t xml:space="preserve"> </w:t>
            </w:r>
            <w:r w:rsidRPr="00F31EF5">
              <w:rPr>
                <w:rFonts w:ascii="Times New Roman" w:hAnsi="Times New Roman"/>
                <w:color w:val="000000"/>
                <w:sz w:val="22"/>
                <w:szCs w:val="22"/>
              </w:rPr>
              <w:t>746</w:t>
            </w:r>
            <w:r w:rsidRPr="00F31EF5">
              <w:rPr>
                <w:rFonts w:ascii="Times New Roman" w:hAnsi="Times New Roman"/>
                <w:color w:val="000000"/>
                <w:sz w:val="22"/>
                <w:szCs w:val="22"/>
                <w:lang w:val="en-US"/>
              </w:rPr>
              <w:t xml:space="preserve"> </w:t>
            </w:r>
            <w:r w:rsidRPr="00F31EF5">
              <w:rPr>
                <w:rFonts w:ascii="Times New Roman" w:hAnsi="Times New Roman"/>
                <w:color w:val="000000"/>
                <w:sz w:val="22"/>
                <w:szCs w:val="22"/>
              </w:rPr>
              <w:t>446,35</w:t>
            </w:r>
          </w:p>
        </w:tc>
        <w:tc>
          <w:tcPr>
            <w:tcW w:w="2835" w:type="dxa"/>
            <w:tcBorders>
              <w:top w:val="single" w:sz="4" w:space="0" w:color="auto"/>
              <w:left w:val="single" w:sz="4" w:space="0" w:color="auto"/>
              <w:bottom w:val="single" w:sz="4" w:space="0" w:color="auto"/>
              <w:right w:val="single" w:sz="4" w:space="0" w:color="auto"/>
            </w:tcBorders>
            <w:vAlign w:val="center"/>
          </w:tcPr>
          <w:p w:rsidR="002A7BCB" w:rsidRPr="00F31EF5" w:rsidRDefault="002A7BCB" w:rsidP="006313F7">
            <w:pPr>
              <w:jc w:val="center"/>
              <w:rPr>
                <w:rFonts w:ascii="Times New Roman" w:hAnsi="Times New Roman"/>
                <w:color w:val="000000"/>
                <w:sz w:val="22"/>
                <w:szCs w:val="22"/>
              </w:rPr>
            </w:pPr>
            <w:r w:rsidRPr="00F31EF5">
              <w:rPr>
                <w:rFonts w:ascii="Times New Roman" w:hAnsi="Times New Roman"/>
                <w:color w:val="000000"/>
                <w:sz w:val="22"/>
                <w:szCs w:val="22"/>
              </w:rPr>
              <w:t>5</w:t>
            </w:r>
            <w:r w:rsidRPr="00F31EF5">
              <w:rPr>
                <w:rFonts w:ascii="Times New Roman" w:hAnsi="Times New Roman"/>
                <w:color w:val="000000"/>
                <w:sz w:val="22"/>
                <w:szCs w:val="22"/>
                <w:lang w:val="en-US"/>
              </w:rPr>
              <w:t xml:space="preserve"> </w:t>
            </w:r>
            <w:r w:rsidRPr="00F31EF5">
              <w:rPr>
                <w:rFonts w:ascii="Times New Roman" w:hAnsi="Times New Roman"/>
                <w:color w:val="000000"/>
                <w:sz w:val="22"/>
                <w:szCs w:val="22"/>
              </w:rPr>
              <w:t>364</w:t>
            </w:r>
            <w:r w:rsidRPr="00F31EF5">
              <w:rPr>
                <w:rFonts w:ascii="Times New Roman" w:hAnsi="Times New Roman"/>
                <w:color w:val="000000"/>
                <w:sz w:val="22"/>
                <w:szCs w:val="22"/>
                <w:lang w:val="en-US"/>
              </w:rPr>
              <w:t xml:space="preserve"> </w:t>
            </w:r>
            <w:r w:rsidRPr="00F31EF5">
              <w:rPr>
                <w:rFonts w:ascii="Times New Roman" w:hAnsi="Times New Roman"/>
                <w:color w:val="000000"/>
                <w:sz w:val="22"/>
                <w:szCs w:val="22"/>
              </w:rPr>
              <w:t>660,09</w:t>
            </w:r>
          </w:p>
        </w:tc>
        <w:tc>
          <w:tcPr>
            <w:tcW w:w="2835" w:type="dxa"/>
            <w:tcBorders>
              <w:top w:val="single" w:sz="4" w:space="0" w:color="auto"/>
              <w:left w:val="single" w:sz="4" w:space="0" w:color="auto"/>
              <w:bottom w:val="single" w:sz="4" w:space="0" w:color="auto"/>
              <w:right w:val="single" w:sz="4" w:space="0" w:color="auto"/>
            </w:tcBorders>
            <w:vAlign w:val="center"/>
          </w:tcPr>
          <w:p w:rsidR="002A7BCB" w:rsidRPr="00F31EF5" w:rsidRDefault="002A7BCB" w:rsidP="006313F7">
            <w:pPr>
              <w:jc w:val="center"/>
              <w:rPr>
                <w:rFonts w:ascii="Times New Roman" w:hAnsi="Times New Roman"/>
                <w:color w:val="000000"/>
                <w:sz w:val="22"/>
                <w:szCs w:val="22"/>
              </w:rPr>
            </w:pPr>
            <w:r w:rsidRPr="00F31EF5">
              <w:rPr>
                <w:rFonts w:ascii="Times New Roman" w:hAnsi="Times New Roman"/>
                <w:color w:val="000000"/>
                <w:sz w:val="22"/>
                <w:szCs w:val="22"/>
              </w:rPr>
              <w:t>41 750 926,65</w:t>
            </w:r>
          </w:p>
        </w:tc>
        <w:tc>
          <w:tcPr>
            <w:tcW w:w="2835" w:type="dxa"/>
            <w:tcBorders>
              <w:top w:val="single" w:sz="4" w:space="0" w:color="auto"/>
              <w:left w:val="single" w:sz="4" w:space="0" w:color="auto"/>
              <w:bottom w:val="single" w:sz="4" w:space="0" w:color="auto"/>
              <w:right w:val="single" w:sz="4" w:space="0" w:color="auto"/>
            </w:tcBorders>
            <w:vAlign w:val="center"/>
          </w:tcPr>
          <w:p w:rsidR="002A7BCB" w:rsidRPr="00F31EF5" w:rsidRDefault="002A7BCB" w:rsidP="006313F7">
            <w:pPr>
              <w:jc w:val="center"/>
              <w:rPr>
                <w:rFonts w:ascii="Times New Roman" w:hAnsi="Times New Roman"/>
                <w:color w:val="000000"/>
                <w:sz w:val="22"/>
                <w:szCs w:val="22"/>
              </w:rPr>
            </w:pPr>
            <w:r w:rsidRPr="00F31EF5">
              <w:rPr>
                <w:rFonts w:ascii="Times New Roman" w:hAnsi="Times New Roman"/>
                <w:color w:val="000000"/>
                <w:sz w:val="22"/>
                <w:szCs w:val="22"/>
              </w:rPr>
              <w:t>5 979 787,65</w:t>
            </w:r>
          </w:p>
        </w:tc>
        <w:tc>
          <w:tcPr>
            <w:tcW w:w="2835" w:type="dxa"/>
            <w:tcBorders>
              <w:top w:val="single" w:sz="4" w:space="0" w:color="auto"/>
              <w:left w:val="single" w:sz="4" w:space="0" w:color="auto"/>
              <w:bottom w:val="single" w:sz="4" w:space="0" w:color="auto"/>
              <w:right w:val="single" w:sz="4" w:space="0" w:color="auto"/>
            </w:tcBorders>
            <w:vAlign w:val="center"/>
          </w:tcPr>
          <w:p w:rsidR="00292679" w:rsidRDefault="00292679" w:rsidP="00292679">
            <w:pPr>
              <w:jc w:val="center"/>
              <w:rPr>
                <w:rFonts w:ascii="Times New Roman" w:hAnsi="Times New Roman"/>
                <w:color w:val="000000"/>
                <w:sz w:val="22"/>
                <w:szCs w:val="22"/>
                <w:lang w:val="en-US"/>
              </w:rPr>
            </w:pPr>
          </w:p>
          <w:p w:rsidR="006F14C9" w:rsidRPr="00292679" w:rsidRDefault="006F14C9" w:rsidP="00292679">
            <w:pPr>
              <w:jc w:val="center"/>
              <w:rPr>
                <w:rFonts w:ascii="Times New Roman" w:hAnsi="Times New Roman"/>
                <w:color w:val="000000"/>
                <w:sz w:val="22"/>
                <w:szCs w:val="22"/>
              </w:rPr>
            </w:pPr>
            <w:r w:rsidRPr="00292679">
              <w:rPr>
                <w:rFonts w:ascii="Times New Roman" w:hAnsi="Times New Roman"/>
                <w:color w:val="000000"/>
                <w:sz w:val="22"/>
                <w:szCs w:val="22"/>
              </w:rPr>
              <w:t>37 630 000,00</w:t>
            </w:r>
          </w:p>
          <w:p w:rsidR="002A7BCB" w:rsidRPr="00292679" w:rsidRDefault="002A7BCB" w:rsidP="00292679">
            <w:pPr>
              <w:jc w:val="center"/>
              <w:rPr>
                <w:rFonts w:ascii="Times New Roman" w:hAnsi="Times New Roman"/>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2A7BCB" w:rsidRPr="00F31EF5" w:rsidRDefault="002A7BCB" w:rsidP="006313F7">
            <w:pPr>
              <w:jc w:val="center"/>
              <w:rPr>
                <w:rFonts w:ascii="Times New Roman" w:hAnsi="Times New Roman"/>
                <w:color w:val="000000"/>
                <w:sz w:val="22"/>
                <w:szCs w:val="22"/>
              </w:rPr>
            </w:pPr>
            <w:r w:rsidRPr="00F31EF5">
              <w:rPr>
                <w:rFonts w:ascii="Times New Roman" w:hAnsi="Times New Roman"/>
                <w:color w:val="000000"/>
                <w:sz w:val="22"/>
                <w:szCs w:val="22"/>
              </w:rPr>
              <w:t>6 000 000,00</w:t>
            </w:r>
            <w:r w:rsidR="00DC28A6">
              <w:rPr>
                <w:rFonts w:ascii="Times New Roman" w:hAnsi="Times New Roman"/>
                <w:color w:val="000000"/>
                <w:sz w:val="22"/>
                <w:szCs w:val="22"/>
              </w:rPr>
              <w:t xml:space="preserve"> </w:t>
            </w:r>
            <w:r w:rsidRPr="00F31EF5">
              <w:rPr>
                <w:rFonts w:ascii="Times New Roman" w:hAnsi="Times New Roman"/>
                <w:color w:val="000000"/>
                <w:sz w:val="22"/>
                <w:szCs w:val="22"/>
              </w:rPr>
              <w:t xml:space="preserve"> </w:t>
            </w:r>
          </w:p>
        </w:tc>
      </w:tr>
      <w:tr w:rsidR="002A7BCB" w:rsidRPr="00E27473" w:rsidTr="00292679">
        <w:trPr>
          <w:trHeight w:val="20"/>
          <w:jc w:val="center"/>
        </w:trPr>
        <w:tc>
          <w:tcPr>
            <w:tcW w:w="748" w:type="dxa"/>
            <w:tcBorders>
              <w:top w:val="nil"/>
              <w:left w:val="single" w:sz="4" w:space="0" w:color="auto"/>
              <w:bottom w:val="nil"/>
              <w:right w:val="single" w:sz="4" w:space="0" w:color="auto"/>
            </w:tcBorders>
          </w:tcPr>
          <w:p w:rsidR="002A7BCB" w:rsidRPr="00F31EF5" w:rsidRDefault="002A7BCB" w:rsidP="006313F7">
            <w:pPr>
              <w:ind w:left="-57" w:right="-57"/>
              <w:jc w:val="center"/>
              <w:rPr>
                <w:rFonts w:ascii="Times New Roman" w:hAnsi="Times New Roman"/>
                <w:bCs/>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2A7BCB" w:rsidRPr="00F31EF5" w:rsidRDefault="002A7BCB" w:rsidP="006313F7">
            <w:pPr>
              <w:rPr>
                <w:rFonts w:ascii="Times New Roman" w:hAnsi="Times New Roman"/>
                <w:bCs/>
                <w:sz w:val="22"/>
                <w:szCs w:val="22"/>
              </w:rPr>
            </w:pPr>
            <w:r w:rsidRPr="00F31EF5">
              <w:rPr>
                <w:rFonts w:ascii="Times New Roman" w:hAnsi="Times New Roman"/>
                <w:bCs/>
                <w:sz w:val="22"/>
                <w:szCs w:val="22"/>
              </w:rPr>
              <w:t xml:space="preserve">з) реализация в рамках планов проведения научно-исследовательских работ в соответствии с программой фундаментальных научных исследований в Российской </w:t>
            </w:r>
            <w:r w:rsidRPr="00F31EF5">
              <w:rPr>
                <w:rFonts w:ascii="Times New Roman" w:hAnsi="Times New Roman"/>
                <w:bCs/>
                <w:sz w:val="22"/>
                <w:szCs w:val="22"/>
              </w:rPr>
              <w:lastRenderedPageBreak/>
              <w:t>Федерации на долгосрочный период в вузах, а также с учетом приоритетных международных направлений фундаментальных и прикладных исследований:</w:t>
            </w:r>
          </w:p>
        </w:tc>
        <w:tc>
          <w:tcPr>
            <w:tcW w:w="1880" w:type="dxa"/>
            <w:tcBorders>
              <w:top w:val="single" w:sz="4" w:space="0" w:color="auto"/>
              <w:left w:val="single" w:sz="4" w:space="0" w:color="auto"/>
              <w:bottom w:val="single" w:sz="4" w:space="0" w:color="auto"/>
              <w:right w:val="single" w:sz="4" w:space="0" w:color="auto"/>
            </w:tcBorders>
            <w:vAlign w:val="center"/>
          </w:tcPr>
          <w:p w:rsidR="002A7BCB" w:rsidRPr="00F31EF5" w:rsidRDefault="002A7BCB" w:rsidP="006313F7">
            <w:pPr>
              <w:jc w:val="center"/>
              <w:rPr>
                <w:rFonts w:ascii="Times New Roman" w:hAnsi="Times New Roman"/>
                <w:color w:val="000000"/>
                <w:sz w:val="22"/>
                <w:szCs w:val="22"/>
              </w:rPr>
            </w:pPr>
            <w:r w:rsidRPr="00F31EF5">
              <w:rPr>
                <w:rFonts w:ascii="Times New Roman" w:hAnsi="Times New Roman"/>
                <w:color w:val="000000"/>
                <w:sz w:val="22"/>
                <w:szCs w:val="22"/>
              </w:rPr>
              <w:lastRenderedPageBreak/>
              <w:t>285</w:t>
            </w:r>
            <w:r w:rsidRPr="00F31EF5">
              <w:rPr>
                <w:rFonts w:ascii="Times New Roman" w:hAnsi="Times New Roman"/>
                <w:color w:val="000000"/>
                <w:sz w:val="22"/>
                <w:szCs w:val="22"/>
                <w:lang w:val="en-US"/>
              </w:rPr>
              <w:t xml:space="preserve"> </w:t>
            </w:r>
            <w:r w:rsidRPr="00F31EF5">
              <w:rPr>
                <w:rFonts w:ascii="Times New Roman" w:hAnsi="Times New Roman"/>
                <w:color w:val="000000"/>
                <w:sz w:val="22"/>
                <w:szCs w:val="22"/>
              </w:rPr>
              <w:t>984</w:t>
            </w:r>
            <w:r w:rsidRPr="00F31EF5">
              <w:rPr>
                <w:rFonts w:ascii="Times New Roman" w:hAnsi="Times New Roman"/>
                <w:color w:val="000000"/>
                <w:sz w:val="22"/>
                <w:szCs w:val="22"/>
                <w:lang w:val="en-US"/>
              </w:rPr>
              <w:t xml:space="preserve"> </w:t>
            </w:r>
            <w:r w:rsidRPr="00F31EF5">
              <w:rPr>
                <w:rFonts w:ascii="Times New Roman" w:hAnsi="Times New Roman"/>
                <w:color w:val="000000"/>
                <w:sz w:val="22"/>
                <w:szCs w:val="22"/>
              </w:rPr>
              <w:t>955,58</w:t>
            </w:r>
          </w:p>
        </w:tc>
        <w:tc>
          <w:tcPr>
            <w:tcW w:w="2835" w:type="dxa"/>
            <w:tcBorders>
              <w:top w:val="single" w:sz="4" w:space="0" w:color="auto"/>
              <w:left w:val="single" w:sz="4" w:space="0" w:color="auto"/>
              <w:bottom w:val="single" w:sz="4" w:space="0" w:color="auto"/>
              <w:right w:val="single" w:sz="4" w:space="0" w:color="auto"/>
            </w:tcBorders>
            <w:vAlign w:val="center"/>
          </w:tcPr>
          <w:p w:rsidR="002A7BCB" w:rsidRPr="00F31EF5" w:rsidRDefault="002A7BCB" w:rsidP="006313F7">
            <w:pPr>
              <w:jc w:val="center"/>
              <w:rPr>
                <w:rFonts w:ascii="Times New Roman" w:hAnsi="Times New Roman"/>
                <w:color w:val="000000"/>
                <w:sz w:val="22"/>
                <w:szCs w:val="22"/>
              </w:rPr>
            </w:pPr>
            <w:r w:rsidRPr="00F31EF5">
              <w:rPr>
                <w:rFonts w:ascii="Times New Roman" w:hAnsi="Times New Roman"/>
                <w:color w:val="000000"/>
                <w:sz w:val="22"/>
                <w:szCs w:val="22"/>
              </w:rPr>
              <w:t>960</w:t>
            </w:r>
            <w:r w:rsidRPr="00F31EF5">
              <w:rPr>
                <w:rFonts w:ascii="Times New Roman" w:hAnsi="Times New Roman"/>
                <w:color w:val="000000"/>
                <w:sz w:val="22"/>
                <w:szCs w:val="22"/>
                <w:lang w:val="en-US"/>
              </w:rPr>
              <w:t xml:space="preserve"> </w:t>
            </w:r>
            <w:r w:rsidRPr="00F31EF5">
              <w:rPr>
                <w:rFonts w:ascii="Times New Roman" w:hAnsi="Times New Roman"/>
                <w:color w:val="000000"/>
                <w:sz w:val="22"/>
                <w:szCs w:val="22"/>
              </w:rPr>
              <w:t>054</w:t>
            </w:r>
            <w:r w:rsidRPr="00F31EF5">
              <w:rPr>
                <w:rFonts w:ascii="Times New Roman" w:hAnsi="Times New Roman"/>
                <w:color w:val="000000"/>
                <w:sz w:val="22"/>
                <w:szCs w:val="22"/>
                <w:lang w:val="en-US"/>
              </w:rPr>
              <w:t xml:space="preserve"> </w:t>
            </w:r>
            <w:r w:rsidRPr="00F31EF5">
              <w:rPr>
                <w:rFonts w:ascii="Times New Roman" w:hAnsi="Times New Roman"/>
                <w:color w:val="000000"/>
                <w:sz w:val="22"/>
                <w:szCs w:val="22"/>
              </w:rPr>
              <w:t>642,59</w:t>
            </w:r>
          </w:p>
        </w:tc>
        <w:tc>
          <w:tcPr>
            <w:tcW w:w="2835" w:type="dxa"/>
            <w:tcBorders>
              <w:top w:val="single" w:sz="4" w:space="0" w:color="auto"/>
              <w:left w:val="single" w:sz="4" w:space="0" w:color="auto"/>
              <w:bottom w:val="single" w:sz="4" w:space="0" w:color="auto"/>
              <w:right w:val="single" w:sz="4" w:space="0" w:color="auto"/>
            </w:tcBorders>
            <w:vAlign w:val="center"/>
          </w:tcPr>
          <w:p w:rsidR="002A7BCB" w:rsidRPr="00F31EF5" w:rsidRDefault="002A7BCB" w:rsidP="006313F7">
            <w:pPr>
              <w:jc w:val="center"/>
              <w:rPr>
                <w:rFonts w:ascii="Times New Roman" w:hAnsi="Times New Roman"/>
                <w:color w:val="000000"/>
                <w:sz w:val="22"/>
                <w:szCs w:val="22"/>
              </w:rPr>
            </w:pPr>
            <w:r w:rsidRPr="00F31EF5">
              <w:rPr>
                <w:rFonts w:ascii="Times New Roman" w:hAnsi="Times New Roman"/>
                <w:color w:val="000000"/>
                <w:sz w:val="22"/>
                <w:szCs w:val="22"/>
              </w:rPr>
              <w:t>314 251 765,00</w:t>
            </w:r>
          </w:p>
        </w:tc>
        <w:tc>
          <w:tcPr>
            <w:tcW w:w="2835" w:type="dxa"/>
            <w:tcBorders>
              <w:top w:val="single" w:sz="4" w:space="0" w:color="auto"/>
              <w:left w:val="single" w:sz="4" w:space="0" w:color="auto"/>
              <w:bottom w:val="single" w:sz="4" w:space="0" w:color="auto"/>
              <w:right w:val="single" w:sz="4" w:space="0" w:color="auto"/>
            </w:tcBorders>
            <w:vAlign w:val="center"/>
          </w:tcPr>
          <w:p w:rsidR="002A7BCB" w:rsidRPr="00F31EF5" w:rsidRDefault="002A7BCB" w:rsidP="006313F7">
            <w:pPr>
              <w:jc w:val="center"/>
              <w:rPr>
                <w:rFonts w:ascii="Times New Roman" w:hAnsi="Times New Roman"/>
                <w:color w:val="000000"/>
                <w:sz w:val="22"/>
                <w:szCs w:val="22"/>
              </w:rPr>
            </w:pPr>
            <w:r w:rsidRPr="00F31EF5">
              <w:rPr>
                <w:rFonts w:ascii="Times New Roman" w:hAnsi="Times New Roman"/>
                <w:color w:val="000000"/>
                <w:sz w:val="22"/>
                <w:szCs w:val="22"/>
              </w:rPr>
              <w:t>701 636 539,91</w:t>
            </w:r>
          </w:p>
        </w:tc>
        <w:tc>
          <w:tcPr>
            <w:tcW w:w="2835" w:type="dxa"/>
            <w:tcBorders>
              <w:top w:val="single" w:sz="4" w:space="0" w:color="auto"/>
              <w:left w:val="single" w:sz="4" w:space="0" w:color="auto"/>
              <w:bottom w:val="single" w:sz="4" w:space="0" w:color="auto"/>
              <w:right w:val="single" w:sz="4" w:space="0" w:color="auto"/>
            </w:tcBorders>
            <w:vAlign w:val="center"/>
          </w:tcPr>
          <w:p w:rsidR="00292679" w:rsidRDefault="00292679" w:rsidP="00292679">
            <w:pPr>
              <w:jc w:val="center"/>
              <w:rPr>
                <w:rFonts w:ascii="Times New Roman" w:hAnsi="Times New Roman"/>
                <w:color w:val="000000"/>
                <w:sz w:val="22"/>
                <w:szCs w:val="22"/>
                <w:lang w:val="en-US"/>
              </w:rPr>
            </w:pPr>
          </w:p>
          <w:p w:rsidR="006F14C9" w:rsidRPr="00292679" w:rsidRDefault="006F14C9" w:rsidP="00292679">
            <w:pPr>
              <w:jc w:val="center"/>
              <w:rPr>
                <w:rFonts w:ascii="Times New Roman" w:hAnsi="Times New Roman"/>
                <w:color w:val="000000"/>
                <w:sz w:val="22"/>
                <w:szCs w:val="22"/>
              </w:rPr>
            </w:pPr>
            <w:r w:rsidRPr="00292679">
              <w:rPr>
                <w:rFonts w:ascii="Times New Roman" w:hAnsi="Times New Roman"/>
                <w:color w:val="000000"/>
                <w:sz w:val="22"/>
                <w:szCs w:val="22"/>
              </w:rPr>
              <w:t>283 160 000,00</w:t>
            </w:r>
          </w:p>
          <w:p w:rsidR="002A7BCB" w:rsidRPr="00292679" w:rsidRDefault="002A7BCB" w:rsidP="00292679">
            <w:pPr>
              <w:jc w:val="center"/>
              <w:rPr>
                <w:rFonts w:ascii="Times New Roman" w:hAnsi="Times New Roman"/>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2A7BCB" w:rsidRPr="00F31EF5" w:rsidRDefault="002A7BCB" w:rsidP="006313F7">
            <w:pPr>
              <w:jc w:val="center"/>
              <w:rPr>
                <w:rFonts w:ascii="Times New Roman" w:hAnsi="Times New Roman"/>
                <w:color w:val="000000"/>
                <w:sz w:val="22"/>
                <w:szCs w:val="22"/>
              </w:rPr>
            </w:pPr>
            <w:r w:rsidRPr="00F31EF5">
              <w:rPr>
                <w:rFonts w:ascii="Times New Roman" w:hAnsi="Times New Roman"/>
                <w:color w:val="000000"/>
                <w:sz w:val="22"/>
                <w:szCs w:val="22"/>
              </w:rPr>
              <w:t>702 500 000,00</w:t>
            </w:r>
            <w:r w:rsidR="00DC28A6">
              <w:rPr>
                <w:rFonts w:ascii="Times New Roman" w:hAnsi="Times New Roman"/>
                <w:color w:val="000000"/>
                <w:sz w:val="22"/>
                <w:szCs w:val="22"/>
              </w:rPr>
              <w:t xml:space="preserve"> </w:t>
            </w:r>
            <w:r w:rsidRPr="00F31EF5">
              <w:rPr>
                <w:rFonts w:ascii="Times New Roman" w:hAnsi="Times New Roman"/>
                <w:color w:val="000000"/>
                <w:sz w:val="22"/>
                <w:szCs w:val="22"/>
              </w:rPr>
              <w:t xml:space="preserve"> </w:t>
            </w:r>
          </w:p>
        </w:tc>
      </w:tr>
      <w:tr w:rsidR="002A7BCB" w:rsidRPr="00E27473" w:rsidTr="00292679">
        <w:trPr>
          <w:trHeight w:val="20"/>
          <w:jc w:val="center"/>
        </w:trPr>
        <w:tc>
          <w:tcPr>
            <w:tcW w:w="748" w:type="dxa"/>
            <w:tcBorders>
              <w:top w:val="nil"/>
              <w:left w:val="single" w:sz="4" w:space="0" w:color="auto"/>
              <w:bottom w:val="single" w:sz="4" w:space="0" w:color="auto"/>
              <w:right w:val="single" w:sz="4" w:space="0" w:color="auto"/>
            </w:tcBorders>
          </w:tcPr>
          <w:p w:rsidR="002A7BCB" w:rsidRPr="00F31EF5" w:rsidRDefault="002A7BCB" w:rsidP="006313F7">
            <w:pPr>
              <w:ind w:left="-57" w:right="-57"/>
              <w:jc w:val="center"/>
              <w:rPr>
                <w:rFonts w:ascii="Times New Roman" w:hAnsi="Times New Roman"/>
                <w:bCs/>
                <w:i/>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2A7BCB" w:rsidRPr="00F31EF5" w:rsidRDefault="002A7BCB" w:rsidP="006313F7">
            <w:pPr>
              <w:rPr>
                <w:rFonts w:ascii="Times New Roman" w:hAnsi="Times New Roman"/>
                <w:bCs/>
                <w:i/>
                <w:sz w:val="22"/>
                <w:szCs w:val="22"/>
              </w:rPr>
            </w:pPr>
            <w:r w:rsidRPr="00F31EF5">
              <w:rPr>
                <w:rFonts w:ascii="Times New Roman" w:hAnsi="Times New Roman"/>
                <w:bCs/>
                <w:i/>
                <w:sz w:val="22"/>
                <w:szCs w:val="22"/>
              </w:rPr>
              <w:t>научно-исследовательских проектов с привлечением к руководству ведущих иностранных и российских ученых и (или) совместно с перспективными научными организациями, в том числе с возможностью создания структурных подразделений в вузах</w:t>
            </w:r>
          </w:p>
        </w:tc>
        <w:tc>
          <w:tcPr>
            <w:tcW w:w="1880" w:type="dxa"/>
            <w:tcBorders>
              <w:top w:val="single" w:sz="4" w:space="0" w:color="auto"/>
              <w:left w:val="single" w:sz="4" w:space="0" w:color="auto"/>
              <w:bottom w:val="single" w:sz="4" w:space="0" w:color="auto"/>
              <w:right w:val="single" w:sz="4" w:space="0" w:color="auto"/>
            </w:tcBorders>
            <w:vAlign w:val="center"/>
          </w:tcPr>
          <w:p w:rsidR="002A7BCB" w:rsidRPr="00F31EF5" w:rsidRDefault="002A7BCB" w:rsidP="006313F7">
            <w:pPr>
              <w:jc w:val="center"/>
              <w:rPr>
                <w:rFonts w:ascii="Times New Roman" w:hAnsi="Times New Roman"/>
                <w:iCs/>
                <w:color w:val="000000"/>
                <w:sz w:val="22"/>
                <w:szCs w:val="22"/>
              </w:rPr>
            </w:pPr>
            <w:r w:rsidRPr="00F31EF5">
              <w:rPr>
                <w:rFonts w:ascii="Times New Roman" w:hAnsi="Times New Roman"/>
                <w:iCs/>
                <w:color w:val="000000"/>
                <w:sz w:val="22"/>
                <w:szCs w:val="22"/>
              </w:rPr>
              <w:t>274</w:t>
            </w:r>
            <w:r w:rsidRPr="00F31EF5">
              <w:rPr>
                <w:rFonts w:ascii="Times New Roman" w:hAnsi="Times New Roman"/>
                <w:iCs/>
                <w:color w:val="000000"/>
                <w:sz w:val="22"/>
                <w:szCs w:val="22"/>
                <w:lang w:val="en-US"/>
              </w:rPr>
              <w:t xml:space="preserve"> </w:t>
            </w:r>
            <w:r w:rsidRPr="00F31EF5">
              <w:rPr>
                <w:rFonts w:ascii="Times New Roman" w:hAnsi="Times New Roman"/>
                <w:iCs/>
                <w:color w:val="000000"/>
                <w:sz w:val="22"/>
                <w:szCs w:val="22"/>
              </w:rPr>
              <w:t>699</w:t>
            </w:r>
            <w:r w:rsidRPr="00F31EF5">
              <w:rPr>
                <w:rFonts w:ascii="Times New Roman" w:hAnsi="Times New Roman"/>
                <w:iCs/>
                <w:color w:val="000000"/>
                <w:sz w:val="22"/>
                <w:szCs w:val="22"/>
                <w:lang w:val="en-US"/>
              </w:rPr>
              <w:t xml:space="preserve"> </w:t>
            </w:r>
            <w:r w:rsidRPr="00F31EF5">
              <w:rPr>
                <w:rFonts w:ascii="Times New Roman" w:hAnsi="Times New Roman"/>
                <w:iCs/>
                <w:color w:val="000000"/>
                <w:sz w:val="22"/>
                <w:szCs w:val="22"/>
              </w:rPr>
              <w:t>370,44</w:t>
            </w:r>
          </w:p>
        </w:tc>
        <w:tc>
          <w:tcPr>
            <w:tcW w:w="2835" w:type="dxa"/>
            <w:tcBorders>
              <w:top w:val="single" w:sz="4" w:space="0" w:color="auto"/>
              <w:left w:val="single" w:sz="4" w:space="0" w:color="auto"/>
              <w:bottom w:val="single" w:sz="4" w:space="0" w:color="auto"/>
              <w:right w:val="single" w:sz="4" w:space="0" w:color="auto"/>
            </w:tcBorders>
            <w:vAlign w:val="center"/>
          </w:tcPr>
          <w:p w:rsidR="002A7BCB" w:rsidRPr="00F31EF5" w:rsidRDefault="002A7BCB" w:rsidP="006313F7">
            <w:pPr>
              <w:jc w:val="center"/>
              <w:rPr>
                <w:rFonts w:ascii="Times New Roman" w:hAnsi="Times New Roman"/>
                <w:iCs/>
                <w:color w:val="000000"/>
                <w:sz w:val="22"/>
                <w:szCs w:val="22"/>
              </w:rPr>
            </w:pPr>
            <w:r w:rsidRPr="00F31EF5">
              <w:rPr>
                <w:rFonts w:ascii="Times New Roman" w:hAnsi="Times New Roman"/>
                <w:iCs/>
                <w:color w:val="000000"/>
                <w:sz w:val="22"/>
                <w:szCs w:val="22"/>
              </w:rPr>
              <w:t>959</w:t>
            </w:r>
            <w:r w:rsidRPr="00F31EF5">
              <w:rPr>
                <w:rFonts w:ascii="Times New Roman" w:hAnsi="Times New Roman"/>
                <w:iCs/>
                <w:color w:val="000000"/>
                <w:sz w:val="22"/>
                <w:szCs w:val="22"/>
                <w:lang w:val="en-US"/>
              </w:rPr>
              <w:t xml:space="preserve"> </w:t>
            </w:r>
            <w:r w:rsidRPr="00F31EF5">
              <w:rPr>
                <w:rFonts w:ascii="Times New Roman" w:hAnsi="Times New Roman"/>
                <w:iCs/>
                <w:color w:val="000000"/>
                <w:sz w:val="22"/>
                <w:szCs w:val="22"/>
              </w:rPr>
              <w:t>206</w:t>
            </w:r>
            <w:r w:rsidRPr="00F31EF5">
              <w:rPr>
                <w:rFonts w:ascii="Times New Roman" w:hAnsi="Times New Roman"/>
                <w:iCs/>
                <w:color w:val="000000"/>
                <w:sz w:val="22"/>
                <w:szCs w:val="22"/>
                <w:lang w:val="en-US"/>
              </w:rPr>
              <w:t xml:space="preserve"> </w:t>
            </w:r>
            <w:r w:rsidRPr="00F31EF5">
              <w:rPr>
                <w:rFonts w:ascii="Times New Roman" w:hAnsi="Times New Roman"/>
                <w:iCs/>
                <w:color w:val="000000"/>
                <w:sz w:val="22"/>
                <w:szCs w:val="22"/>
              </w:rPr>
              <w:t>538,34</w:t>
            </w:r>
          </w:p>
        </w:tc>
        <w:tc>
          <w:tcPr>
            <w:tcW w:w="2835" w:type="dxa"/>
            <w:tcBorders>
              <w:top w:val="single" w:sz="4" w:space="0" w:color="auto"/>
              <w:left w:val="single" w:sz="4" w:space="0" w:color="auto"/>
              <w:bottom w:val="single" w:sz="4" w:space="0" w:color="auto"/>
              <w:right w:val="single" w:sz="4" w:space="0" w:color="auto"/>
            </w:tcBorders>
            <w:vAlign w:val="center"/>
          </w:tcPr>
          <w:p w:rsidR="002A7BCB" w:rsidRPr="00F31EF5" w:rsidRDefault="002A7BCB" w:rsidP="006313F7">
            <w:pPr>
              <w:jc w:val="center"/>
              <w:rPr>
                <w:rFonts w:ascii="Times New Roman" w:hAnsi="Times New Roman"/>
                <w:color w:val="000000"/>
                <w:sz w:val="22"/>
                <w:szCs w:val="22"/>
              </w:rPr>
            </w:pPr>
            <w:r w:rsidRPr="00F31EF5">
              <w:rPr>
                <w:rFonts w:ascii="Times New Roman" w:hAnsi="Times New Roman"/>
                <w:color w:val="000000"/>
                <w:sz w:val="22"/>
                <w:szCs w:val="22"/>
              </w:rPr>
              <w:t>314 251 765,00</w:t>
            </w:r>
          </w:p>
        </w:tc>
        <w:tc>
          <w:tcPr>
            <w:tcW w:w="2835" w:type="dxa"/>
            <w:tcBorders>
              <w:top w:val="single" w:sz="4" w:space="0" w:color="auto"/>
              <w:left w:val="single" w:sz="4" w:space="0" w:color="auto"/>
              <w:bottom w:val="single" w:sz="4" w:space="0" w:color="auto"/>
              <w:right w:val="single" w:sz="4" w:space="0" w:color="auto"/>
            </w:tcBorders>
            <w:vAlign w:val="center"/>
          </w:tcPr>
          <w:p w:rsidR="002A7BCB" w:rsidRPr="00F31EF5" w:rsidRDefault="002A7BCB" w:rsidP="006313F7">
            <w:pPr>
              <w:jc w:val="center"/>
              <w:rPr>
                <w:rFonts w:ascii="Times New Roman" w:hAnsi="Times New Roman"/>
                <w:color w:val="000000"/>
                <w:sz w:val="22"/>
                <w:szCs w:val="22"/>
              </w:rPr>
            </w:pPr>
            <w:r w:rsidRPr="00F31EF5">
              <w:rPr>
                <w:rFonts w:ascii="Times New Roman" w:hAnsi="Times New Roman"/>
                <w:color w:val="000000"/>
                <w:sz w:val="22"/>
                <w:szCs w:val="22"/>
              </w:rPr>
              <w:t>701 636 539,91</w:t>
            </w:r>
          </w:p>
        </w:tc>
        <w:tc>
          <w:tcPr>
            <w:tcW w:w="2835" w:type="dxa"/>
            <w:tcBorders>
              <w:top w:val="single" w:sz="4" w:space="0" w:color="auto"/>
              <w:left w:val="single" w:sz="4" w:space="0" w:color="auto"/>
              <w:bottom w:val="single" w:sz="4" w:space="0" w:color="auto"/>
              <w:right w:val="single" w:sz="4" w:space="0" w:color="auto"/>
            </w:tcBorders>
            <w:vAlign w:val="center"/>
          </w:tcPr>
          <w:p w:rsidR="00292679" w:rsidRDefault="00292679" w:rsidP="00292679">
            <w:pPr>
              <w:jc w:val="center"/>
              <w:rPr>
                <w:rFonts w:ascii="Times New Roman" w:hAnsi="Times New Roman"/>
                <w:color w:val="000000"/>
                <w:sz w:val="22"/>
                <w:szCs w:val="22"/>
                <w:lang w:val="en-US"/>
              </w:rPr>
            </w:pPr>
          </w:p>
          <w:p w:rsidR="006F14C9" w:rsidRPr="00292679" w:rsidRDefault="006F14C9" w:rsidP="00292679">
            <w:pPr>
              <w:jc w:val="center"/>
              <w:rPr>
                <w:rFonts w:ascii="Times New Roman" w:hAnsi="Times New Roman"/>
                <w:color w:val="000000"/>
                <w:sz w:val="22"/>
                <w:szCs w:val="22"/>
              </w:rPr>
            </w:pPr>
            <w:r w:rsidRPr="00292679">
              <w:rPr>
                <w:rFonts w:ascii="Times New Roman" w:hAnsi="Times New Roman"/>
                <w:color w:val="000000"/>
                <w:sz w:val="22"/>
                <w:szCs w:val="22"/>
              </w:rPr>
              <w:t>283 160 000,00</w:t>
            </w:r>
          </w:p>
          <w:p w:rsidR="002A7BCB" w:rsidRPr="00292679" w:rsidRDefault="002A7BCB" w:rsidP="00292679">
            <w:pPr>
              <w:jc w:val="center"/>
              <w:rPr>
                <w:rFonts w:ascii="Times New Roman" w:hAnsi="Times New Roman"/>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2A7BCB" w:rsidRPr="00F31EF5" w:rsidRDefault="002A7BCB" w:rsidP="006313F7">
            <w:pPr>
              <w:jc w:val="center"/>
              <w:rPr>
                <w:rFonts w:ascii="Times New Roman" w:hAnsi="Times New Roman"/>
                <w:color w:val="000000"/>
                <w:sz w:val="22"/>
                <w:szCs w:val="22"/>
              </w:rPr>
            </w:pPr>
            <w:r w:rsidRPr="00F31EF5">
              <w:rPr>
                <w:rFonts w:ascii="Times New Roman" w:hAnsi="Times New Roman"/>
                <w:color w:val="000000"/>
                <w:sz w:val="22"/>
                <w:szCs w:val="22"/>
              </w:rPr>
              <w:t>702 500 000,00</w:t>
            </w:r>
            <w:r w:rsidR="00DC28A6">
              <w:rPr>
                <w:rFonts w:ascii="Times New Roman" w:hAnsi="Times New Roman"/>
                <w:color w:val="000000"/>
                <w:sz w:val="22"/>
                <w:szCs w:val="22"/>
              </w:rPr>
              <w:t xml:space="preserve"> </w:t>
            </w:r>
            <w:r w:rsidRPr="00F31EF5">
              <w:rPr>
                <w:rFonts w:ascii="Times New Roman" w:hAnsi="Times New Roman"/>
                <w:color w:val="000000"/>
                <w:sz w:val="22"/>
                <w:szCs w:val="22"/>
              </w:rPr>
              <w:t xml:space="preserve"> </w:t>
            </w:r>
          </w:p>
        </w:tc>
      </w:tr>
      <w:tr w:rsidR="002A7BCB" w:rsidRPr="00E27473" w:rsidTr="002A7BCB">
        <w:trPr>
          <w:trHeight w:val="20"/>
          <w:jc w:val="center"/>
        </w:trPr>
        <w:tc>
          <w:tcPr>
            <w:tcW w:w="748" w:type="dxa"/>
            <w:tcBorders>
              <w:top w:val="single" w:sz="4" w:space="0" w:color="auto"/>
              <w:left w:val="single" w:sz="4" w:space="0" w:color="auto"/>
              <w:bottom w:val="single" w:sz="4" w:space="0" w:color="auto"/>
              <w:right w:val="single" w:sz="4" w:space="0" w:color="auto"/>
            </w:tcBorders>
          </w:tcPr>
          <w:p w:rsidR="002A7BCB" w:rsidRPr="00F31EF5" w:rsidRDefault="002A7BCB" w:rsidP="006313F7">
            <w:pPr>
              <w:ind w:left="-57" w:right="-57"/>
              <w:jc w:val="center"/>
              <w:rPr>
                <w:rFonts w:ascii="Times New Roman" w:hAnsi="Times New Roman"/>
                <w:bCs/>
                <w:i/>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2A7BCB" w:rsidRPr="00F31EF5" w:rsidRDefault="002A7BCB" w:rsidP="006313F7">
            <w:pPr>
              <w:rPr>
                <w:rFonts w:ascii="Times New Roman" w:hAnsi="Times New Roman"/>
                <w:bCs/>
                <w:i/>
                <w:sz w:val="22"/>
                <w:szCs w:val="22"/>
              </w:rPr>
            </w:pPr>
            <w:r w:rsidRPr="00F31EF5">
              <w:rPr>
                <w:rFonts w:ascii="Times New Roman" w:hAnsi="Times New Roman"/>
                <w:bCs/>
                <w:i/>
                <w:sz w:val="22"/>
                <w:szCs w:val="22"/>
              </w:rPr>
              <w:t>научно-исследовательских и опытно-конструкторских проектов совместно с российскими и международными высокотехнологичными организациями, в том числе с возможностью создания структурных подразделений в вузах</w:t>
            </w:r>
          </w:p>
        </w:tc>
        <w:tc>
          <w:tcPr>
            <w:tcW w:w="1880" w:type="dxa"/>
            <w:tcBorders>
              <w:top w:val="single" w:sz="4" w:space="0" w:color="auto"/>
              <w:left w:val="single" w:sz="4" w:space="0" w:color="auto"/>
              <w:bottom w:val="single" w:sz="4" w:space="0" w:color="auto"/>
              <w:right w:val="single" w:sz="4" w:space="0" w:color="auto"/>
            </w:tcBorders>
            <w:vAlign w:val="center"/>
          </w:tcPr>
          <w:p w:rsidR="002A7BCB" w:rsidRPr="00F31EF5" w:rsidRDefault="002A7BCB" w:rsidP="006313F7">
            <w:pPr>
              <w:jc w:val="center"/>
              <w:rPr>
                <w:rFonts w:ascii="Times New Roman" w:hAnsi="Times New Roman"/>
                <w:iCs/>
                <w:color w:val="000000"/>
                <w:sz w:val="22"/>
                <w:szCs w:val="22"/>
              </w:rPr>
            </w:pPr>
            <w:r w:rsidRPr="00F31EF5">
              <w:rPr>
                <w:rFonts w:ascii="Times New Roman" w:hAnsi="Times New Roman"/>
                <w:iCs/>
                <w:color w:val="000000"/>
                <w:sz w:val="22"/>
                <w:szCs w:val="22"/>
              </w:rPr>
              <w:t>11</w:t>
            </w:r>
            <w:r w:rsidRPr="00F31EF5">
              <w:rPr>
                <w:rFonts w:ascii="Times New Roman" w:hAnsi="Times New Roman"/>
                <w:iCs/>
                <w:color w:val="000000"/>
                <w:sz w:val="22"/>
                <w:szCs w:val="22"/>
                <w:lang w:val="en-US"/>
              </w:rPr>
              <w:t xml:space="preserve"> </w:t>
            </w:r>
            <w:r w:rsidRPr="00F31EF5">
              <w:rPr>
                <w:rFonts w:ascii="Times New Roman" w:hAnsi="Times New Roman"/>
                <w:iCs/>
                <w:color w:val="000000"/>
                <w:sz w:val="22"/>
                <w:szCs w:val="22"/>
              </w:rPr>
              <w:t>285</w:t>
            </w:r>
            <w:r w:rsidRPr="00F31EF5">
              <w:rPr>
                <w:rFonts w:ascii="Times New Roman" w:hAnsi="Times New Roman"/>
                <w:iCs/>
                <w:color w:val="000000"/>
                <w:sz w:val="22"/>
                <w:szCs w:val="22"/>
                <w:lang w:val="en-US"/>
              </w:rPr>
              <w:t xml:space="preserve"> </w:t>
            </w:r>
            <w:r w:rsidRPr="00F31EF5">
              <w:rPr>
                <w:rFonts w:ascii="Times New Roman" w:hAnsi="Times New Roman"/>
                <w:iCs/>
                <w:color w:val="000000"/>
                <w:sz w:val="22"/>
                <w:szCs w:val="22"/>
              </w:rPr>
              <w:t>585,14</w:t>
            </w:r>
          </w:p>
        </w:tc>
        <w:tc>
          <w:tcPr>
            <w:tcW w:w="2835" w:type="dxa"/>
            <w:tcBorders>
              <w:top w:val="single" w:sz="4" w:space="0" w:color="auto"/>
              <w:left w:val="single" w:sz="4" w:space="0" w:color="auto"/>
              <w:bottom w:val="single" w:sz="4" w:space="0" w:color="auto"/>
              <w:right w:val="single" w:sz="4" w:space="0" w:color="auto"/>
            </w:tcBorders>
            <w:vAlign w:val="center"/>
          </w:tcPr>
          <w:p w:rsidR="002A7BCB" w:rsidRPr="00F31EF5" w:rsidRDefault="002A7BCB" w:rsidP="006313F7">
            <w:pPr>
              <w:jc w:val="center"/>
              <w:rPr>
                <w:rFonts w:ascii="Times New Roman" w:hAnsi="Times New Roman"/>
                <w:iCs/>
                <w:color w:val="000000"/>
                <w:sz w:val="22"/>
                <w:szCs w:val="22"/>
              </w:rPr>
            </w:pPr>
            <w:r w:rsidRPr="00F31EF5">
              <w:rPr>
                <w:rFonts w:ascii="Times New Roman" w:hAnsi="Times New Roman"/>
                <w:iCs/>
                <w:color w:val="000000"/>
                <w:sz w:val="22"/>
                <w:szCs w:val="22"/>
              </w:rPr>
              <w:t>848</w:t>
            </w:r>
            <w:r w:rsidRPr="00F31EF5">
              <w:rPr>
                <w:rFonts w:ascii="Times New Roman" w:hAnsi="Times New Roman"/>
                <w:iCs/>
                <w:color w:val="000000"/>
                <w:sz w:val="22"/>
                <w:szCs w:val="22"/>
                <w:lang w:val="en-US"/>
              </w:rPr>
              <w:t xml:space="preserve"> </w:t>
            </w:r>
            <w:r w:rsidRPr="00F31EF5">
              <w:rPr>
                <w:rFonts w:ascii="Times New Roman" w:hAnsi="Times New Roman"/>
                <w:iCs/>
                <w:color w:val="000000"/>
                <w:sz w:val="22"/>
                <w:szCs w:val="22"/>
              </w:rPr>
              <w:t>104,25</w:t>
            </w:r>
          </w:p>
        </w:tc>
        <w:tc>
          <w:tcPr>
            <w:tcW w:w="2835" w:type="dxa"/>
            <w:tcBorders>
              <w:top w:val="single" w:sz="4" w:space="0" w:color="auto"/>
              <w:left w:val="single" w:sz="4" w:space="0" w:color="auto"/>
              <w:bottom w:val="single" w:sz="4" w:space="0" w:color="auto"/>
              <w:right w:val="single" w:sz="4" w:space="0" w:color="auto"/>
            </w:tcBorders>
            <w:vAlign w:val="center"/>
          </w:tcPr>
          <w:p w:rsidR="002A7BCB" w:rsidRPr="00F31EF5" w:rsidRDefault="002A7BCB" w:rsidP="006313F7">
            <w:pPr>
              <w:jc w:val="center"/>
              <w:rPr>
                <w:rFonts w:ascii="Times New Roman" w:hAnsi="Times New Roman"/>
                <w:color w:val="000000"/>
                <w:sz w:val="22"/>
                <w:szCs w:val="22"/>
              </w:rPr>
            </w:pPr>
            <w:r w:rsidRPr="00F31EF5">
              <w:rPr>
                <w:rFonts w:ascii="Times New Roman" w:hAnsi="Times New Roman"/>
                <w:color w:val="000000"/>
                <w:sz w:val="22"/>
                <w:szCs w:val="22"/>
              </w:rPr>
              <w:t>-</w:t>
            </w:r>
          </w:p>
        </w:tc>
        <w:tc>
          <w:tcPr>
            <w:tcW w:w="2835" w:type="dxa"/>
            <w:tcBorders>
              <w:top w:val="single" w:sz="4" w:space="0" w:color="auto"/>
              <w:left w:val="single" w:sz="4" w:space="0" w:color="auto"/>
              <w:bottom w:val="single" w:sz="4" w:space="0" w:color="auto"/>
              <w:right w:val="single" w:sz="4" w:space="0" w:color="auto"/>
            </w:tcBorders>
            <w:vAlign w:val="center"/>
          </w:tcPr>
          <w:p w:rsidR="002A7BCB" w:rsidRPr="00F31EF5" w:rsidRDefault="002A7BCB" w:rsidP="006313F7">
            <w:pPr>
              <w:jc w:val="center"/>
              <w:rPr>
                <w:rFonts w:ascii="Times New Roman" w:hAnsi="Times New Roman"/>
                <w:color w:val="000000"/>
                <w:sz w:val="22"/>
                <w:szCs w:val="22"/>
              </w:rPr>
            </w:pPr>
            <w:r w:rsidRPr="00F31EF5">
              <w:rPr>
                <w:rFonts w:ascii="Times New Roman" w:hAnsi="Times New Roman"/>
                <w:color w:val="000000"/>
                <w:sz w:val="22"/>
                <w:szCs w:val="22"/>
              </w:rPr>
              <w:t>-</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2A7BCB" w:rsidRPr="00F31EF5" w:rsidRDefault="002A7BCB" w:rsidP="006313F7">
            <w:pPr>
              <w:jc w:val="center"/>
              <w:rPr>
                <w:rFonts w:ascii="Times New Roman" w:hAnsi="Times New Roman"/>
                <w:sz w:val="22"/>
                <w:szCs w:val="22"/>
              </w:rPr>
            </w:pPr>
          </w:p>
        </w:tc>
      </w:tr>
      <w:tr w:rsidR="002A7BCB" w:rsidRPr="00E27473" w:rsidTr="002A7BCB">
        <w:trPr>
          <w:trHeight w:val="20"/>
          <w:jc w:val="center"/>
        </w:trPr>
        <w:tc>
          <w:tcPr>
            <w:tcW w:w="748" w:type="dxa"/>
            <w:tcBorders>
              <w:top w:val="single" w:sz="4" w:space="0" w:color="auto"/>
              <w:left w:val="single" w:sz="4" w:space="0" w:color="auto"/>
              <w:bottom w:val="single" w:sz="4" w:space="0" w:color="auto"/>
              <w:right w:val="single" w:sz="4" w:space="0" w:color="auto"/>
            </w:tcBorders>
            <w:hideMark/>
          </w:tcPr>
          <w:p w:rsidR="002A7BCB" w:rsidRPr="00F31EF5" w:rsidRDefault="002A7BCB" w:rsidP="006313F7">
            <w:pPr>
              <w:ind w:left="-57" w:right="-57"/>
              <w:jc w:val="center"/>
              <w:rPr>
                <w:rFonts w:ascii="Times New Roman" w:hAnsi="Times New Roman"/>
                <w:bCs/>
                <w:sz w:val="22"/>
                <w:szCs w:val="22"/>
              </w:rPr>
            </w:pPr>
            <w:r w:rsidRPr="00F31EF5">
              <w:rPr>
                <w:rFonts w:ascii="Times New Roman" w:hAnsi="Times New Roman"/>
                <w:bCs/>
                <w:sz w:val="22"/>
                <w:szCs w:val="22"/>
              </w:rPr>
              <w:t>2.</w:t>
            </w:r>
          </w:p>
        </w:tc>
        <w:tc>
          <w:tcPr>
            <w:tcW w:w="2835" w:type="dxa"/>
            <w:tcBorders>
              <w:top w:val="single" w:sz="4" w:space="0" w:color="auto"/>
              <w:left w:val="single" w:sz="4" w:space="0" w:color="auto"/>
              <w:bottom w:val="single" w:sz="4" w:space="0" w:color="auto"/>
              <w:right w:val="single" w:sz="4" w:space="0" w:color="auto"/>
            </w:tcBorders>
            <w:vAlign w:val="center"/>
            <w:hideMark/>
          </w:tcPr>
          <w:p w:rsidR="002A7BCB" w:rsidRPr="00F31EF5" w:rsidRDefault="002A7BCB" w:rsidP="006313F7">
            <w:pPr>
              <w:rPr>
                <w:rFonts w:ascii="Times New Roman" w:hAnsi="Times New Roman"/>
                <w:bCs/>
                <w:sz w:val="22"/>
                <w:szCs w:val="22"/>
              </w:rPr>
            </w:pPr>
            <w:r w:rsidRPr="00F31EF5">
              <w:rPr>
                <w:rFonts w:ascii="Times New Roman" w:hAnsi="Times New Roman"/>
                <w:bCs/>
                <w:sz w:val="22"/>
                <w:szCs w:val="22"/>
              </w:rPr>
              <w:t xml:space="preserve">Расходы из внебюджетных источников, связанные с реализацией </w:t>
            </w:r>
            <w:r w:rsidRPr="00F31EF5">
              <w:rPr>
                <w:rFonts w:ascii="Times New Roman" w:hAnsi="Times New Roman"/>
                <w:sz w:val="22"/>
                <w:szCs w:val="22"/>
              </w:rPr>
              <w:t xml:space="preserve">«дорожной карты», </w:t>
            </w:r>
            <w:r w:rsidRPr="00F31EF5">
              <w:rPr>
                <w:rFonts w:ascii="Times New Roman" w:hAnsi="Times New Roman"/>
                <w:bCs/>
                <w:sz w:val="22"/>
                <w:szCs w:val="22"/>
              </w:rPr>
              <w:t xml:space="preserve">исключая расходы </w:t>
            </w:r>
            <w:r w:rsidRPr="00F31EF5">
              <w:rPr>
                <w:rFonts w:ascii="Times New Roman" w:hAnsi="Times New Roman"/>
                <w:sz w:val="22"/>
                <w:szCs w:val="22"/>
              </w:rPr>
              <w:t>на мероприятия Постановления Правительства Российской Федерации от 16 марта 2013 г. № 211</w:t>
            </w:r>
          </w:p>
        </w:tc>
        <w:tc>
          <w:tcPr>
            <w:tcW w:w="4209" w:type="dxa"/>
            <w:gridSpan w:val="2"/>
            <w:tcBorders>
              <w:top w:val="single" w:sz="4" w:space="0" w:color="auto"/>
              <w:left w:val="single" w:sz="4" w:space="0" w:color="auto"/>
              <w:bottom w:val="single" w:sz="4" w:space="0" w:color="auto"/>
              <w:right w:val="single" w:sz="4" w:space="0" w:color="auto"/>
            </w:tcBorders>
            <w:vAlign w:val="center"/>
          </w:tcPr>
          <w:p w:rsidR="002A7BCB" w:rsidRPr="00F31EF5" w:rsidRDefault="002A7BCB" w:rsidP="006313F7">
            <w:pPr>
              <w:jc w:val="center"/>
              <w:rPr>
                <w:rFonts w:ascii="Times New Roman" w:hAnsi="Times New Roman"/>
                <w:sz w:val="22"/>
                <w:szCs w:val="22"/>
              </w:rPr>
            </w:pPr>
            <w:r w:rsidRPr="00F31EF5">
              <w:rPr>
                <w:rFonts w:ascii="Times New Roman" w:hAnsi="Times New Roman"/>
                <w:sz w:val="22"/>
                <w:szCs w:val="22"/>
              </w:rPr>
              <w:t>552 787 045,11</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2A7BCB" w:rsidRPr="00F31EF5" w:rsidRDefault="002A7BCB" w:rsidP="006313F7">
            <w:pPr>
              <w:jc w:val="center"/>
              <w:rPr>
                <w:rFonts w:ascii="Times New Roman" w:hAnsi="Times New Roman"/>
                <w:sz w:val="22"/>
                <w:szCs w:val="22"/>
              </w:rPr>
            </w:pPr>
            <w:r w:rsidRPr="00F31EF5">
              <w:rPr>
                <w:rFonts w:ascii="Times New Roman" w:hAnsi="Times New Roman"/>
                <w:sz w:val="22"/>
                <w:szCs w:val="22"/>
              </w:rPr>
              <w:t>462 239 482,02</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2A7BCB" w:rsidRPr="00F31EF5" w:rsidRDefault="002A7BCB" w:rsidP="006313F7">
            <w:pPr>
              <w:jc w:val="center"/>
              <w:rPr>
                <w:rFonts w:ascii="Times New Roman" w:hAnsi="Times New Roman"/>
                <w:sz w:val="22"/>
                <w:szCs w:val="22"/>
              </w:rPr>
            </w:pPr>
            <w:r w:rsidRPr="00F31EF5">
              <w:rPr>
                <w:rFonts w:ascii="Times New Roman" w:hAnsi="Times New Roman"/>
                <w:sz w:val="22"/>
                <w:szCs w:val="22"/>
              </w:rPr>
              <w:t>460 000 000,00</w:t>
            </w:r>
          </w:p>
        </w:tc>
      </w:tr>
      <w:tr w:rsidR="002A7BCB" w:rsidRPr="00E27473" w:rsidTr="002A7BCB">
        <w:trPr>
          <w:trHeight w:val="20"/>
          <w:jc w:val="center"/>
        </w:trPr>
        <w:tc>
          <w:tcPr>
            <w:tcW w:w="748" w:type="dxa"/>
            <w:tcBorders>
              <w:top w:val="single" w:sz="4" w:space="0" w:color="auto"/>
              <w:left w:val="single" w:sz="4" w:space="0" w:color="auto"/>
              <w:bottom w:val="single" w:sz="4" w:space="0" w:color="auto"/>
              <w:right w:val="single" w:sz="4" w:space="0" w:color="auto"/>
            </w:tcBorders>
            <w:hideMark/>
          </w:tcPr>
          <w:p w:rsidR="002A7BCB" w:rsidRPr="00F31EF5" w:rsidRDefault="002A7BCB" w:rsidP="006313F7">
            <w:pPr>
              <w:ind w:left="-57" w:right="-57"/>
              <w:jc w:val="center"/>
              <w:rPr>
                <w:rFonts w:ascii="Times New Roman" w:hAnsi="Times New Roman"/>
                <w:bCs/>
                <w:sz w:val="22"/>
                <w:szCs w:val="22"/>
              </w:rPr>
            </w:pPr>
            <w:r w:rsidRPr="00F31EF5">
              <w:rPr>
                <w:rFonts w:ascii="Times New Roman" w:hAnsi="Times New Roman"/>
                <w:bCs/>
                <w:sz w:val="22"/>
                <w:szCs w:val="22"/>
              </w:rPr>
              <w:t>3.</w:t>
            </w:r>
          </w:p>
        </w:tc>
        <w:tc>
          <w:tcPr>
            <w:tcW w:w="2835" w:type="dxa"/>
            <w:tcBorders>
              <w:top w:val="single" w:sz="4" w:space="0" w:color="auto"/>
              <w:left w:val="single" w:sz="4" w:space="0" w:color="auto"/>
              <w:bottom w:val="single" w:sz="4" w:space="0" w:color="auto"/>
              <w:right w:val="single" w:sz="4" w:space="0" w:color="auto"/>
            </w:tcBorders>
            <w:vAlign w:val="center"/>
            <w:hideMark/>
          </w:tcPr>
          <w:p w:rsidR="002A7BCB" w:rsidRPr="00F31EF5" w:rsidRDefault="002A7BCB" w:rsidP="006313F7">
            <w:pPr>
              <w:rPr>
                <w:rFonts w:ascii="Times New Roman" w:hAnsi="Times New Roman"/>
                <w:bCs/>
                <w:sz w:val="22"/>
                <w:szCs w:val="22"/>
              </w:rPr>
            </w:pPr>
            <w:r w:rsidRPr="00F31EF5">
              <w:rPr>
                <w:rFonts w:ascii="Times New Roman" w:hAnsi="Times New Roman"/>
                <w:bCs/>
                <w:sz w:val="22"/>
                <w:szCs w:val="22"/>
              </w:rPr>
              <w:t xml:space="preserve">Расходы из иных источников, связанные с реализацией </w:t>
            </w:r>
            <w:r w:rsidRPr="00F31EF5">
              <w:rPr>
                <w:rFonts w:ascii="Times New Roman" w:hAnsi="Times New Roman"/>
                <w:sz w:val="22"/>
                <w:szCs w:val="22"/>
              </w:rPr>
              <w:t xml:space="preserve">«дорожной карты», </w:t>
            </w:r>
            <w:r w:rsidRPr="00F31EF5">
              <w:rPr>
                <w:rFonts w:ascii="Times New Roman" w:hAnsi="Times New Roman"/>
                <w:bCs/>
                <w:sz w:val="22"/>
                <w:szCs w:val="22"/>
              </w:rPr>
              <w:t>исключая расходы средств субсидии и внебюджетных источников</w:t>
            </w:r>
          </w:p>
        </w:tc>
        <w:tc>
          <w:tcPr>
            <w:tcW w:w="4209" w:type="dxa"/>
            <w:gridSpan w:val="2"/>
            <w:tcBorders>
              <w:top w:val="single" w:sz="4" w:space="0" w:color="auto"/>
              <w:left w:val="single" w:sz="4" w:space="0" w:color="auto"/>
              <w:bottom w:val="single" w:sz="4" w:space="0" w:color="auto"/>
              <w:right w:val="single" w:sz="4" w:space="0" w:color="auto"/>
            </w:tcBorders>
            <w:vAlign w:val="center"/>
          </w:tcPr>
          <w:p w:rsidR="002A7BCB" w:rsidRPr="00F31EF5" w:rsidRDefault="002A7BCB" w:rsidP="006313F7">
            <w:pPr>
              <w:jc w:val="center"/>
              <w:rPr>
                <w:rFonts w:ascii="Times New Roman" w:hAnsi="Times New Roman"/>
                <w:sz w:val="22"/>
                <w:szCs w:val="22"/>
              </w:rPr>
            </w:pPr>
            <w:r w:rsidRPr="00F31EF5">
              <w:rPr>
                <w:rFonts w:ascii="Times New Roman" w:hAnsi="Times New Roman"/>
                <w:sz w:val="22"/>
                <w:szCs w:val="22"/>
              </w:rPr>
              <w:t>1 093 993 598,83</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2A7BCB" w:rsidRPr="00F31EF5" w:rsidRDefault="002A7BCB" w:rsidP="006313F7">
            <w:pPr>
              <w:jc w:val="center"/>
              <w:rPr>
                <w:rFonts w:ascii="Times New Roman" w:hAnsi="Times New Roman"/>
                <w:sz w:val="22"/>
                <w:szCs w:val="22"/>
              </w:rPr>
            </w:pPr>
            <w:r w:rsidRPr="00F31EF5">
              <w:rPr>
                <w:rFonts w:ascii="Times New Roman" w:hAnsi="Times New Roman"/>
                <w:sz w:val="22"/>
                <w:szCs w:val="22"/>
              </w:rPr>
              <w:t>1 317 746 802,09</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2A7BCB" w:rsidRPr="00F31EF5" w:rsidRDefault="002A7BCB" w:rsidP="006313F7">
            <w:pPr>
              <w:jc w:val="center"/>
              <w:rPr>
                <w:rFonts w:ascii="Times New Roman" w:hAnsi="Times New Roman"/>
                <w:sz w:val="22"/>
                <w:szCs w:val="22"/>
              </w:rPr>
            </w:pPr>
            <w:r w:rsidRPr="00F31EF5">
              <w:rPr>
                <w:rFonts w:ascii="Times New Roman" w:hAnsi="Times New Roman"/>
                <w:sz w:val="22"/>
                <w:szCs w:val="22"/>
              </w:rPr>
              <w:t>1 100 000 000,00</w:t>
            </w:r>
          </w:p>
        </w:tc>
      </w:tr>
      <w:tr w:rsidR="002A7BCB" w:rsidRPr="00E27473" w:rsidTr="00292679">
        <w:trPr>
          <w:trHeight w:val="20"/>
          <w:jc w:val="center"/>
        </w:trPr>
        <w:tc>
          <w:tcPr>
            <w:tcW w:w="748" w:type="dxa"/>
            <w:tcBorders>
              <w:top w:val="single" w:sz="4" w:space="0" w:color="auto"/>
              <w:left w:val="single" w:sz="4" w:space="0" w:color="auto"/>
              <w:bottom w:val="single" w:sz="4" w:space="0" w:color="auto"/>
              <w:right w:val="single" w:sz="4" w:space="0" w:color="auto"/>
            </w:tcBorders>
            <w:hideMark/>
          </w:tcPr>
          <w:p w:rsidR="002A7BCB" w:rsidRPr="00F31EF5" w:rsidRDefault="002A7BCB" w:rsidP="006313F7">
            <w:pPr>
              <w:ind w:left="-57" w:right="-57"/>
              <w:jc w:val="center"/>
              <w:rPr>
                <w:rFonts w:ascii="Times New Roman" w:hAnsi="Times New Roman"/>
                <w:bCs/>
                <w:sz w:val="22"/>
                <w:szCs w:val="22"/>
              </w:rPr>
            </w:pPr>
            <w:r w:rsidRPr="00F31EF5">
              <w:rPr>
                <w:rFonts w:ascii="Times New Roman" w:hAnsi="Times New Roman"/>
                <w:bCs/>
                <w:sz w:val="22"/>
                <w:szCs w:val="22"/>
              </w:rPr>
              <w:t>4.</w:t>
            </w:r>
          </w:p>
        </w:tc>
        <w:tc>
          <w:tcPr>
            <w:tcW w:w="2835" w:type="dxa"/>
            <w:tcBorders>
              <w:top w:val="single" w:sz="4" w:space="0" w:color="auto"/>
              <w:left w:val="single" w:sz="4" w:space="0" w:color="auto"/>
              <w:bottom w:val="single" w:sz="4" w:space="0" w:color="auto"/>
              <w:right w:val="single" w:sz="4" w:space="0" w:color="auto"/>
            </w:tcBorders>
            <w:vAlign w:val="center"/>
            <w:hideMark/>
          </w:tcPr>
          <w:p w:rsidR="002A7BCB" w:rsidRPr="00F31EF5" w:rsidRDefault="002A7BCB" w:rsidP="006313F7">
            <w:pPr>
              <w:rPr>
                <w:rFonts w:ascii="Times New Roman" w:hAnsi="Times New Roman"/>
                <w:bCs/>
                <w:sz w:val="22"/>
                <w:szCs w:val="22"/>
              </w:rPr>
            </w:pPr>
            <w:r w:rsidRPr="00F31EF5">
              <w:rPr>
                <w:rFonts w:ascii="Times New Roman" w:hAnsi="Times New Roman"/>
                <w:bCs/>
                <w:sz w:val="22"/>
                <w:szCs w:val="22"/>
              </w:rPr>
              <w:t>Выделенный объем средств субсидии</w:t>
            </w:r>
          </w:p>
        </w:tc>
        <w:tc>
          <w:tcPr>
            <w:tcW w:w="4209" w:type="dxa"/>
            <w:gridSpan w:val="2"/>
            <w:tcBorders>
              <w:top w:val="single" w:sz="4" w:space="0" w:color="auto"/>
              <w:left w:val="single" w:sz="4" w:space="0" w:color="auto"/>
              <w:bottom w:val="single" w:sz="4" w:space="0" w:color="auto"/>
              <w:right w:val="single" w:sz="4" w:space="0" w:color="auto"/>
            </w:tcBorders>
            <w:vAlign w:val="center"/>
          </w:tcPr>
          <w:p w:rsidR="002A7BCB" w:rsidRPr="00F31EF5" w:rsidRDefault="002A7BCB" w:rsidP="006313F7">
            <w:pPr>
              <w:jc w:val="center"/>
              <w:rPr>
                <w:rFonts w:ascii="Times New Roman" w:hAnsi="Times New Roman"/>
                <w:b/>
                <w:bCs/>
                <w:sz w:val="22"/>
                <w:szCs w:val="22"/>
                <w:lang w:val="en-US"/>
              </w:rPr>
            </w:pPr>
            <w:r w:rsidRPr="00F31EF5">
              <w:rPr>
                <w:rFonts w:ascii="Times New Roman" w:hAnsi="Times New Roman"/>
                <w:b/>
                <w:bCs/>
                <w:sz w:val="22"/>
                <w:szCs w:val="22"/>
                <w:lang w:val="en-US"/>
              </w:rPr>
              <w:t>930 000 000,00</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2A7BCB" w:rsidRPr="00F31EF5" w:rsidRDefault="002A7BCB" w:rsidP="006313F7">
            <w:pPr>
              <w:jc w:val="center"/>
              <w:rPr>
                <w:rFonts w:ascii="Times New Roman" w:hAnsi="Times New Roman"/>
                <w:b/>
                <w:bCs/>
                <w:sz w:val="22"/>
                <w:szCs w:val="22"/>
              </w:rPr>
            </w:pPr>
            <w:r w:rsidRPr="00F31EF5">
              <w:rPr>
                <w:rFonts w:ascii="Times New Roman" w:hAnsi="Times New Roman"/>
                <w:b/>
                <w:bCs/>
                <w:sz w:val="22"/>
                <w:szCs w:val="22"/>
              </w:rPr>
              <w:t>900 000 000,00</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292679" w:rsidRDefault="00292679" w:rsidP="00292679">
            <w:pPr>
              <w:jc w:val="center"/>
              <w:rPr>
                <w:rFonts w:ascii="Times New Roman" w:hAnsi="Times New Roman"/>
                <w:b/>
                <w:bCs/>
                <w:sz w:val="22"/>
                <w:szCs w:val="22"/>
                <w:lang w:val="en-US"/>
              </w:rPr>
            </w:pPr>
          </w:p>
          <w:p w:rsidR="006F14C9" w:rsidRPr="00292679" w:rsidRDefault="006F14C9" w:rsidP="00292679">
            <w:pPr>
              <w:jc w:val="center"/>
              <w:rPr>
                <w:rFonts w:ascii="Times New Roman" w:hAnsi="Times New Roman"/>
                <w:b/>
                <w:bCs/>
                <w:sz w:val="22"/>
                <w:szCs w:val="22"/>
              </w:rPr>
            </w:pPr>
            <w:r w:rsidRPr="00292679">
              <w:rPr>
                <w:rFonts w:ascii="Times New Roman" w:hAnsi="Times New Roman"/>
                <w:b/>
                <w:bCs/>
                <w:sz w:val="22"/>
                <w:szCs w:val="22"/>
              </w:rPr>
              <w:t>849 247 700,00</w:t>
            </w:r>
          </w:p>
          <w:p w:rsidR="002A7BCB" w:rsidRPr="00F31EF5" w:rsidRDefault="002A7BCB" w:rsidP="00292679">
            <w:pPr>
              <w:jc w:val="center"/>
              <w:rPr>
                <w:rFonts w:ascii="Times New Roman" w:hAnsi="Times New Roman"/>
                <w:b/>
                <w:bCs/>
                <w:sz w:val="22"/>
                <w:szCs w:val="22"/>
              </w:rPr>
            </w:pPr>
          </w:p>
        </w:tc>
      </w:tr>
      <w:tr w:rsidR="002A7BCB" w:rsidRPr="00E27473" w:rsidTr="002A7BCB">
        <w:trPr>
          <w:trHeight w:val="20"/>
          <w:jc w:val="center"/>
        </w:trPr>
        <w:tc>
          <w:tcPr>
            <w:tcW w:w="748" w:type="dxa"/>
            <w:tcBorders>
              <w:top w:val="single" w:sz="4" w:space="0" w:color="auto"/>
              <w:left w:val="single" w:sz="4" w:space="0" w:color="auto"/>
              <w:bottom w:val="single" w:sz="4" w:space="0" w:color="auto"/>
              <w:right w:val="single" w:sz="4" w:space="0" w:color="auto"/>
            </w:tcBorders>
            <w:hideMark/>
          </w:tcPr>
          <w:p w:rsidR="002A7BCB" w:rsidRPr="00F31EF5" w:rsidRDefault="002A7BCB" w:rsidP="006313F7">
            <w:pPr>
              <w:ind w:left="-57" w:right="-57"/>
              <w:jc w:val="center"/>
              <w:rPr>
                <w:rFonts w:ascii="Times New Roman" w:hAnsi="Times New Roman"/>
                <w:bCs/>
                <w:sz w:val="22"/>
                <w:szCs w:val="22"/>
              </w:rPr>
            </w:pPr>
            <w:r w:rsidRPr="00F31EF5">
              <w:rPr>
                <w:rFonts w:ascii="Times New Roman" w:hAnsi="Times New Roman"/>
                <w:bCs/>
                <w:sz w:val="22"/>
                <w:szCs w:val="22"/>
              </w:rPr>
              <w:t>5.</w:t>
            </w:r>
          </w:p>
        </w:tc>
        <w:tc>
          <w:tcPr>
            <w:tcW w:w="2835" w:type="dxa"/>
            <w:tcBorders>
              <w:top w:val="single" w:sz="4" w:space="0" w:color="auto"/>
              <w:left w:val="single" w:sz="4" w:space="0" w:color="auto"/>
              <w:bottom w:val="single" w:sz="4" w:space="0" w:color="auto"/>
              <w:right w:val="single" w:sz="4" w:space="0" w:color="auto"/>
            </w:tcBorders>
            <w:vAlign w:val="center"/>
            <w:hideMark/>
          </w:tcPr>
          <w:p w:rsidR="002A7BCB" w:rsidRPr="00F31EF5" w:rsidRDefault="002A7BCB" w:rsidP="006313F7">
            <w:pPr>
              <w:rPr>
                <w:rFonts w:ascii="Times New Roman" w:hAnsi="Times New Roman"/>
                <w:bCs/>
                <w:sz w:val="22"/>
                <w:szCs w:val="22"/>
              </w:rPr>
            </w:pPr>
            <w:r w:rsidRPr="00F31EF5">
              <w:rPr>
                <w:rFonts w:ascii="Times New Roman" w:hAnsi="Times New Roman"/>
                <w:bCs/>
                <w:sz w:val="22"/>
                <w:szCs w:val="22"/>
              </w:rPr>
              <w:t>Остатки средств субсидии на окончание года</w:t>
            </w:r>
          </w:p>
        </w:tc>
        <w:tc>
          <w:tcPr>
            <w:tcW w:w="4209" w:type="dxa"/>
            <w:gridSpan w:val="2"/>
            <w:tcBorders>
              <w:top w:val="single" w:sz="4" w:space="0" w:color="auto"/>
              <w:left w:val="single" w:sz="4" w:space="0" w:color="auto"/>
              <w:bottom w:val="single" w:sz="4" w:space="0" w:color="auto"/>
              <w:right w:val="single" w:sz="4" w:space="0" w:color="auto"/>
            </w:tcBorders>
            <w:vAlign w:val="center"/>
          </w:tcPr>
          <w:p w:rsidR="002A7BCB" w:rsidRPr="00F31EF5" w:rsidRDefault="002A7BCB" w:rsidP="006313F7">
            <w:pPr>
              <w:jc w:val="center"/>
              <w:rPr>
                <w:rFonts w:ascii="Times New Roman" w:hAnsi="Times New Roman"/>
                <w:b/>
                <w:sz w:val="22"/>
                <w:szCs w:val="22"/>
              </w:rPr>
            </w:pPr>
            <w:r w:rsidRPr="00F31EF5">
              <w:rPr>
                <w:rFonts w:ascii="Times New Roman" w:hAnsi="Times New Roman"/>
                <w:b/>
                <w:sz w:val="22"/>
                <w:szCs w:val="22"/>
              </w:rPr>
              <w:t>68 323 434,96</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2A7BCB" w:rsidRPr="00F31EF5" w:rsidRDefault="002A7BCB" w:rsidP="006313F7">
            <w:pPr>
              <w:jc w:val="center"/>
              <w:rPr>
                <w:rFonts w:ascii="Times New Roman" w:hAnsi="Times New Roman"/>
                <w:b/>
                <w:sz w:val="22"/>
                <w:szCs w:val="22"/>
              </w:rPr>
            </w:pPr>
            <w:r w:rsidRPr="00F31EF5">
              <w:rPr>
                <w:rFonts w:ascii="Times New Roman" w:hAnsi="Times New Roman"/>
                <w:b/>
                <w:sz w:val="22"/>
                <w:szCs w:val="22"/>
              </w:rPr>
              <w:t>12 253 294,00</w:t>
            </w:r>
          </w:p>
        </w:tc>
        <w:tc>
          <w:tcPr>
            <w:tcW w:w="283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A7BCB" w:rsidRPr="00F31EF5" w:rsidRDefault="002A7BCB" w:rsidP="006313F7">
            <w:pPr>
              <w:jc w:val="center"/>
              <w:rPr>
                <w:rFonts w:ascii="Times New Roman" w:hAnsi="Times New Roman"/>
                <w:b/>
                <w:sz w:val="22"/>
                <w:szCs w:val="22"/>
              </w:rPr>
            </w:pPr>
            <w:r w:rsidRPr="00F31EF5">
              <w:rPr>
                <w:rFonts w:ascii="Times New Roman" w:hAnsi="Times New Roman"/>
                <w:b/>
                <w:sz w:val="22"/>
                <w:szCs w:val="22"/>
              </w:rPr>
              <w:t>–</w:t>
            </w:r>
          </w:p>
        </w:tc>
      </w:tr>
    </w:tbl>
    <w:p w:rsidR="00343E09" w:rsidRPr="00C46D7C" w:rsidRDefault="00343E09" w:rsidP="009755DD">
      <w:pPr>
        <w:spacing w:after="0" w:line="360" w:lineRule="auto"/>
        <w:ind w:firstLine="709"/>
        <w:rPr>
          <w:rFonts w:ascii="Times New Roman" w:hAnsi="Times New Roman" w:cs="Times New Roman"/>
          <w:sz w:val="24"/>
          <w:szCs w:val="28"/>
        </w:rPr>
        <w:sectPr w:rsidR="00343E09" w:rsidRPr="00C46D7C" w:rsidSect="00AB4ED0">
          <w:pgSz w:w="23814" w:h="16839" w:orient="landscape" w:code="8"/>
          <w:pgMar w:top="1134" w:right="1134" w:bottom="850" w:left="1134" w:header="708" w:footer="708" w:gutter="0"/>
          <w:cols w:space="708"/>
          <w:docGrid w:linePitch="360"/>
        </w:sectPr>
      </w:pPr>
    </w:p>
    <w:p w:rsidR="00343E09" w:rsidRPr="00643457" w:rsidRDefault="00343E09" w:rsidP="00643457">
      <w:pPr>
        <w:pStyle w:val="2"/>
        <w:numPr>
          <w:ilvl w:val="1"/>
          <w:numId w:val="1"/>
        </w:numPr>
        <w:spacing w:before="0" w:after="0" w:line="360" w:lineRule="auto"/>
        <w:ind w:left="0" w:firstLine="709"/>
        <w:rPr>
          <w:rFonts w:ascii="Times New Roman" w:hAnsi="Times New Roman" w:cs="Times New Roman"/>
          <w:i w:val="0"/>
          <w:sz w:val="24"/>
        </w:rPr>
      </w:pPr>
      <w:bookmarkStart w:id="43" w:name="_Toc474517897"/>
      <w:r w:rsidRPr="00643457">
        <w:rPr>
          <w:rFonts w:ascii="Times New Roman" w:hAnsi="Times New Roman" w:cs="Times New Roman"/>
          <w:i w:val="0"/>
          <w:sz w:val="24"/>
        </w:rPr>
        <w:lastRenderedPageBreak/>
        <w:t xml:space="preserve">Приложение </w:t>
      </w:r>
      <w:r w:rsidR="00C92A14" w:rsidRPr="00643457">
        <w:rPr>
          <w:rFonts w:ascii="Times New Roman" w:hAnsi="Times New Roman" w:cs="Times New Roman"/>
          <w:i w:val="0"/>
          <w:sz w:val="24"/>
        </w:rPr>
        <w:t xml:space="preserve">№ </w:t>
      </w:r>
      <w:r w:rsidRPr="00643457">
        <w:rPr>
          <w:rFonts w:ascii="Times New Roman" w:hAnsi="Times New Roman" w:cs="Times New Roman"/>
          <w:i w:val="0"/>
          <w:sz w:val="24"/>
        </w:rPr>
        <w:t>2. Методика расчета дополнительных показателей результативности</w:t>
      </w:r>
      <w:bookmarkEnd w:id="43"/>
    </w:p>
    <w:p w:rsidR="007529ED" w:rsidRPr="0037168D" w:rsidRDefault="007529ED" w:rsidP="007529ED">
      <w:pPr>
        <w:spacing w:after="0" w:line="360" w:lineRule="auto"/>
        <w:ind w:firstLine="709"/>
        <w:rPr>
          <w:rFonts w:ascii="Times New Roman" w:eastAsia="Times New Roman" w:hAnsi="Times New Roman" w:cs="Times New Roman"/>
          <w:i/>
          <w:sz w:val="24"/>
          <w:szCs w:val="28"/>
        </w:rPr>
      </w:pPr>
      <w:r w:rsidRPr="0037168D">
        <w:rPr>
          <w:rFonts w:ascii="Times New Roman" w:eastAsia="Times New Roman" w:hAnsi="Times New Roman" w:cs="Times New Roman"/>
          <w:i/>
          <w:sz w:val="24"/>
          <w:szCs w:val="28"/>
        </w:rPr>
        <w:t xml:space="preserve">Методика расчета показателя </w:t>
      </w:r>
      <w:r w:rsidR="005D45EA">
        <w:rPr>
          <w:rFonts w:ascii="Times New Roman" w:eastAsia="Times New Roman" w:hAnsi="Times New Roman" w:cs="Times New Roman"/>
          <w:i/>
          <w:sz w:val="24"/>
          <w:szCs w:val="28"/>
        </w:rPr>
        <w:t>14</w:t>
      </w:r>
    </w:p>
    <w:p w:rsidR="007529ED" w:rsidRPr="0037168D" w:rsidRDefault="007529ED" w:rsidP="007529ED">
      <w:pPr>
        <w:spacing w:after="0" w:line="360" w:lineRule="auto"/>
        <w:ind w:firstLine="709"/>
        <w:jc w:val="both"/>
        <w:rPr>
          <w:rFonts w:ascii="Times New Roman" w:eastAsia="Times New Roman" w:hAnsi="Times New Roman" w:cs="Times New Roman"/>
          <w:b/>
          <w:sz w:val="24"/>
          <w:szCs w:val="28"/>
        </w:rPr>
      </w:pPr>
      <w:r w:rsidRPr="0037168D">
        <w:rPr>
          <w:rFonts w:ascii="Times New Roman" w:eastAsia="Times New Roman" w:hAnsi="Times New Roman" w:cs="Times New Roman"/>
          <w:sz w:val="24"/>
          <w:szCs w:val="28"/>
        </w:rPr>
        <w:t xml:space="preserve">Количество статей в Web of Science и </w:t>
      </w:r>
      <w:r w:rsidRPr="0037168D">
        <w:rPr>
          <w:rFonts w:ascii="Times New Roman" w:eastAsia="Times New Roman" w:hAnsi="Times New Roman" w:cs="Times New Roman"/>
          <w:sz w:val="24"/>
          <w:szCs w:val="28"/>
          <w:lang w:val="en-US"/>
        </w:rPr>
        <w:t>Scopus</w:t>
      </w:r>
      <w:r w:rsidRPr="0037168D">
        <w:rPr>
          <w:rFonts w:ascii="Times New Roman" w:eastAsia="Times New Roman" w:hAnsi="Times New Roman" w:cs="Times New Roman"/>
          <w:sz w:val="24"/>
          <w:szCs w:val="28"/>
        </w:rPr>
        <w:t xml:space="preserve"> с исключением дублирования на 1 НПР, ед.</w:t>
      </w:r>
    </w:p>
    <w:p w:rsidR="007529ED" w:rsidRPr="0037168D" w:rsidRDefault="007529ED" w:rsidP="007529ED">
      <w:pPr>
        <w:spacing w:after="0" w:line="360" w:lineRule="auto"/>
        <w:ind w:firstLine="709"/>
        <w:jc w:val="both"/>
        <w:rPr>
          <w:rFonts w:ascii="Times New Roman" w:eastAsia="Times New Roman" w:hAnsi="Times New Roman" w:cs="Times New Roman"/>
          <w:sz w:val="24"/>
          <w:szCs w:val="28"/>
        </w:rPr>
      </w:pPr>
      <w:r w:rsidRPr="0037168D">
        <w:rPr>
          <w:rFonts w:ascii="Times New Roman" w:eastAsia="Times New Roman" w:hAnsi="Times New Roman" w:cs="Times New Roman"/>
          <w:sz w:val="24"/>
          <w:szCs w:val="28"/>
        </w:rPr>
        <w:t>Отношение количества опубликованных статей в рецензируемых научных журналах мира, индексируемых в базах данных Web of Science и Scopus с исключением их дублирования за отчетный и два предшествующих ему года, к численности научно-педагогических работников (далее – НПР)</w:t>
      </w:r>
      <w:r w:rsidR="00DC28A6">
        <w:rPr>
          <w:rFonts w:ascii="Times New Roman" w:eastAsia="Times New Roman" w:hAnsi="Times New Roman" w:cs="Times New Roman"/>
          <w:sz w:val="24"/>
          <w:szCs w:val="28"/>
        </w:rPr>
        <w:t xml:space="preserve"> </w:t>
      </w:r>
      <w:r w:rsidRPr="0037168D">
        <w:rPr>
          <w:rFonts w:ascii="Times New Roman" w:eastAsia="Times New Roman" w:hAnsi="Times New Roman" w:cs="Times New Roman"/>
          <w:sz w:val="24"/>
          <w:szCs w:val="28"/>
        </w:rPr>
        <w:t>за отчетный год, ед.</w:t>
      </w:r>
    </w:p>
    <w:p w:rsidR="007529ED" w:rsidRPr="0037168D" w:rsidRDefault="007529ED" w:rsidP="007529ED">
      <w:pPr>
        <w:spacing w:after="0" w:line="360" w:lineRule="auto"/>
        <w:ind w:firstLine="709"/>
        <w:jc w:val="both"/>
        <w:rPr>
          <w:rFonts w:ascii="Times New Roman" w:eastAsia="Times New Roman" w:hAnsi="Times New Roman" w:cs="Times New Roman"/>
          <w:sz w:val="24"/>
          <w:szCs w:val="28"/>
        </w:rPr>
      </w:pPr>
      <w:r w:rsidRPr="0037168D">
        <w:rPr>
          <w:rFonts w:ascii="Times New Roman" w:eastAsia="Times New Roman" w:hAnsi="Times New Roman" w:cs="Times New Roman"/>
          <w:sz w:val="24"/>
          <w:szCs w:val="28"/>
        </w:rPr>
        <w:t xml:space="preserve">База данных Web of Science размещена на сайте: </w:t>
      </w:r>
      <w:hyperlink r:id="rId14" w:history="1">
        <w:r w:rsidRPr="0037168D">
          <w:rPr>
            <w:rFonts w:ascii="Times New Roman" w:eastAsia="Times New Roman" w:hAnsi="Times New Roman" w:cs="Times New Roman"/>
            <w:color w:val="0000FF"/>
            <w:sz w:val="24"/>
            <w:szCs w:val="28"/>
            <w:u w:val="single"/>
          </w:rPr>
          <w:t>http://www.thomsonscientific.com/cgi-bin/jrnlst/jloptions.cgi?PC=master</w:t>
        </w:r>
      </w:hyperlink>
      <w:r w:rsidRPr="0037168D">
        <w:rPr>
          <w:rFonts w:ascii="Times New Roman" w:eastAsia="Times New Roman" w:hAnsi="Times New Roman" w:cs="Times New Roman"/>
          <w:sz w:val="24"/>
          <w:szCs w:val="28"/>
        </w:rPr>
        <w:t xml:space="preserve">. </w:t>
      </w:r>
    </w:p>
    <w:p w:rsidR="007529ED" w:rsidRPr="0037168D" w:rsidRDefault="007529ED" w:rsidP="007529ED">
      <w:pPr>
        <w:spacing w:after="0" w:line="360" w:lineRule="auto"/>
        <w:ind w:firstLine="709"/>
        <w:jc w:val="both"/>
        <w:rPr>
          <w:rFonts w:ascii="Times New Roman" w:eastAsia="Times New Roman" w:hAnsi="Times New Roman" w:cs="Times New Roman"/>
          <w:sz w:val="24"/>
          <w:szCs w:val="28"/>
        </w:rPr>
      </w:pPr>
      <w:r w:rsidRPr="0037168D">
        <w:rPr>
          <w:rFonts w:ascii="Times New Roman" w:eastAsia="Times New Roman" w:hAnsi="Times New Roman" w:cs="Times New Roman"/>
          <w:sz w:val="24"/>
          <w:szCs w:val="28"/>
        </w:rPr>
        <w:t xml:space="preserve">База данных Scopus размещена на сайте </w:t>
      </w:r>
      <w:hyperlink r:id="rId15" w:history="1">
        <w:r w:rsidRPr="004671DE">
          <w:rPr>
            <w:rFonts w:ascii="Times New Roman" w:eastAsia="Times New Roman" w:hAnsi="Times New Roman" w:cs="Times New Roman"/>
            <w:color w:val="0000FF"/>
            <w:sz w:val="24"/>
            <w:szCs w:val="28"/>
            <w:u w:val="single"/>
          </w:rPr>
          <w:t>http://www.scopus.com/home.url</w:t>
        </w:r>
      </w:hyperlink>
      <w:r w:rsidR="00F94D8B" w:rsidRPr="00F94D8B">
        <w:rPr>
          <w:rFonts w:ascii="Times New Roman" w:hAnsi="Times New Roman" w:cs="Times New Roman"/>
          <w:sz w:val="24"/>
          <w:szCs w:val="24"/>
        </w:rPr>
        <w:t>.</w:t>
      </w:r>
    </w:p>
    <w:p w:rsidR="007529ED" w:rsidRPr="0037168D" w:rsidRDefault="007529ED" w:rsidP="007529ED">
      <w:pPr>
        <w:spacing w:after="0" w:line="360" w:lineRule="auto"/>
        <w:ind w:firstLine="709"/>
        <w:jc w:val="both"/>
        <w:rPr>
          <w:rFonts w:ascii="Times New Roman" w:eastAsia="Times New Roman" w:hAnsi="Times New Roman" w:cs="Times New Roman"/>
          <w:sz w:val="24"/>
          <w:szCs w:val="28"/>
        </w:rPr>
      </w:pPr>
      <w:r w:rsidRPr="0037168D">
        <w:rPr>
          <w:rFonts w:ascii="Times New Roman" w:eastAsia="Times New Roman" w:hAnsi="Times New Roman" w:cs="Times New Roman"/>
          <w:sz w:val="24"/>
          <w:szCs w:val="28"/>
        </w:rPr>
        <w:t xml:space="preserve">При расчете показателя под «опубликованными статьями» понимаются все публикации, аффилированные с вузом. </w:t>
      </w:r>
    </w:p>
    <w:p w:rsidR="007529ED" w:rsidRPr="0037168D" w:rsidRDefault="007529ED" w:rsidP="007529ED">
      <w:pPr>
        <w:spacing w:after="0" w:line="360" w:lineRule="auto"/>
        <w:ind w:firstLine="709"/>
        <w:jc w:val="both"/>
        <w:rPr>
          <w:rFonts w:ascii="Times New Roman" w:eastAsia="Times New Roman" w:hAnsi="Times New Roman" w:cs="Times New Roman"/>
          <w:sz w:val="24"/>
          <w:szCs w:val="28"/>
        </w:rPr>
      </w:pPr>
      <w:r w:rsidRPr="0037168D">
        <w:rPr>
          <w:rFonts w:ascii="Times New Roman" w:eastAsia="Times New Roman" w:hAnsi="Times New Roman" w:cs="Times New Roman"/>
          <w:sz w:val="24"/>
          <w:szCs w:val="28"/>
        </w:rPr>
        <w:t>Под численностью НПР здесь и далее понимается среднесписочная численность научно-педагогических работников вуза (работников профессорско-преподавательского состава и научных работников) за отчетный год, включая работающих на условиях штатного совместительства (внешних совместителей), без учета работающих по договорам гражданско-правового характера.</w:t>
      </w:r>
    </w:p>
    <w:p w:rsidR="007529ED" w:rsidRPr="0037168D" w:rsidRDefault="007529ED" w:rsidP="007529ED">
      <w:pPr>
        <w:spacing w:after="0" w:line="360" w:lineRule="auto"/>
        <w:ind w:firstLine="709"/>
        <w:rPr>
          <w:rFonts w:ascii="Times New Roman" w:eastAsia="Times New Roman" w:hAnsi="Times New Roman" w:cs="Times New Roman"/>
          <w:i/>
          <w:sz w:val="24"/>
          <w:szCs w:val="28"/>
        </w:rPr>
      </w:pPr>
      <w:r w:rsidRPr="0037168D">
        <w:rPr>
          <w:rFonts w:ascii="Times New Roman" w:eastAsia="Times New Roman" w:hAnsi="Times New Roman" w:cs="Times New Roman"/>
          <w:i/>
          <w:sz w:val="24"/>
          <w:szCs w:val="28"/>
        </w:rPr>
        <w:t xml:space="preserve">Методика расчета показателя </w:t>
      </w:r>
      <w:r w:rsidR="005D45EA">
        <w:rPr>
          <w:rFonts w:ascii="Times New Roman" w:eastAsia="Times New Roman" w:hAnsi="Times New Roman" w:cs="Times New Roman"/>
          <w:i/>
          <w:sz w:val="24"/>
          <w:szCs w:val="28"/>
        </w:rPr>
        <w:t>15</w:t>
      </w:r>
    </w:p>
    <w:p w:rsidR="007529ED" w:rsidRPr="0037168D" w:rsidRDefault="007529ED" w:rsidP="007529ED">
      <w:pPr>
        <w:spacing w:after="0" w:line="360" w:lineRule="auto"/>
        <w:ind w:firstLine="709"/>
        <w:jc w:val="both"/>
        <w:rPr>
          <w:rFonts w:ascii="Times New Roman" w:eastAsia="Times New Roman" w:hAnsi="Times New Roman" w:cs="Times New Roman"/>
          <w:sz w:val="24"/>
          <w:szCs w:val="28"/>
        </w:rPr>
      </w:pPr>
      <w:r w:rsidRPr="0037168D">
        <w:rPr>
          <w:rFonts w:ascii="Times New Roman" w:eastAsia="Times New Roman" w:hAnsi="Times New Roman" w:cs="Times New Roman"/>
          <w:sz w:val="24"/>
          <w:szCs w:val="28"/>
        </w:rPr>
        <w:t xml:space="preserve">Средний показатель цитируемости на 1 НПР, рассчитываемый по совокупности статей, учтенных в базах данных Web of Science и Scopus, с исключением их дублирования, ед. </w:t>
      </w:r>
    </w:p>
    <w:p w:rsidR="007529ED" w:rsidRPr="0037168D" w:rsidRDefault="007529ED" w:rsidP="007529ED">
      <w:pPr>
        <w:spacing w:after="0" w:line="360" w:lineRule="auto"/>
        <w:ind w:firstLine="709"/>
        <w:jc w:val="both"/>
        <w:rPr>
          <w:rFonts w:ascii="Times New Roman" w:eastAsia="Times New Roman" w:hAnsi="Times New Roman" w:cs="Times New Roman"/>
          <w:sz w:val="24"/>
          <w:szCs w:val="28"/>
        </w:rPr>
      </w:pPr>
      <w:r w:rsidRPr="0037168D">
        <w:rPr>
          <w:rFonts w:ascii="Times New Roman" w:eastAsia="Times New Roman" w:hAnsi="Times New Roman" w:cs="Times New Roman"/>
          <w:sz w:val="24"/>
          <w:szCs w:val="28"/>
        </w:rPr>
        <w:t xml:space="preserve">Отношение суммарного количества цитирований за последние 5 лет статей в рецензируемых научных журналах мира, индексируемых в базах данных Web of Science и </w:t>
      </w:r>
      <w:r w:rsidRPr="0037168D">
        <w:rPr>
          <w:rFonts w:ascii="Times New Roman" w:eastAsia="Times New Roman" w:hAnsi="Times New Roman" w:cs="Times New Roman"/>
          <w:sz w:val="24"/>
          <w:szCs w:val="28"/>
          <w:lang w:val="en-US"/>
        </w:rPr>
        <w:t>Scopus</w:t>
      </w:r>
      <w:r w:rsidRPr="0037168D">
        <w:rPr>
          <w:rFonts w:ascii="Times New Roman" w:eastAsia="Times New Roman" w:hAnsi="Times New Roman" w:cs="Times New Roman"/>
          <w:sz w:val="24"/>
          <w:szCs w:val="28"/>
        </w:rPr>
        <w:t xml:space="preserve">, с исключением их дублирования (у </w:t>
      </w:r>
      <w:proofErr w:type="spellStart"/>
      <w:r w:rsidRPr="0037168D">
        <w:rPr>
          <w:rFonts w:ascii="Times New Roman" w:eastAsia="Times New Roman" w:hAnsi="Times New Roman" w:cs="Times New Roman"/>
          <w:sz w:val="24"/>
          <w:szCs w:val="28"/>
        </w:rPr>
        <w:t>дублирующихся</w:t>
      </w:r>
      <w:proofErr w:type="spellEnd"/>
      <w:r w:rsidRPr="0037168D">
        <w:rPr>
          <w:rFonts w:ascii="Times New Roman" w:eastAsia="Times New Roman" w:hAnsi="Times New Roman" w:cs="Times New Roman"/>
          <w:sz w:val="24"/>
          <w:szCs w:val="28"/>
        </w:rPr>
        <w:t xml:space="preserve"> статей в качестве количества цитирования принимается максимум из двух чисел: количество цитирований в каждой из баз данных: Web of Science и </w:t>
      </w:r>
      <w:r w:rsidRPr="0037168D">
        <w:rPr>
          <w:rFonts w:ascii="Times New Roman" w:eastAsia="Times New Roman" w:hAnsi="Times New Roman" w:cs="Times New Roman"/>
          <w:sz w:val="24"/>
          <w:szCs w:val="28"/>
          <w:lang w:val="en-US"/>
        </w:rPr>
        <w:t>Scopus</w:t>
      </w:r>
      <w:r w:rsidRPr="0037168D">
        <w:rPr>
          <w:rFonts w:ascii="Times New Roman" w:eastAsia="Times New Roman" w:hAnsi="Times New Roman" w:cs="Times New Roman"/>
          <w:sz w:val="24"/>
          <w:szCs w:val="28"/>
        </w:rPr>
        <w:t>) к численности НПР за отчетный год, ед.</w:t>
      </w:r>
    </w:p>
    <w:p w:rsidR="007529ED" w:rsidRPr="0037168D" w:rsidRDefault="007529ED" w:rsidP="007529ED">
      <w:pPr>
        <w:spacing w:after="0" w:line="360" w:lineRule="auto"/>
        <w:ind w:firstLine="709"/>
        <w:jc w:val="both"/>
        <w:rPr>
          <w:rFonts w:ascii="Times New Roman" w:eastAsia="Times New Roman" w:hAnsi="Times New Roman" w:cs="Times New Roman"/>
          <w:i/>
          <w:sz w:val="24"/>
          <w:szCs w:val="28"/>
        </w:rPr>
      </w:pPr>
      <w:r w:rsidRPr="0037168D">
        <w:rPr>
          <w:rFonts w:ascii="Times New Roman" w:eastAsia="Times New Roman" w:hAnsi="Times New Roman" w:cs="Times New Roman"/>
          <w:i/>
          <w:sz w:val="24"/>
          <w:szCs w:val="28"/>
        </w:rPr>
        <w:t xml:space="preserve">Методика расчета показателя </w:t>
      </w:r>
      <w:r w:rsidR="005D45EA">
        <w:rPr>
          <w:rFonts w:ascii="Times New Roman" w:eastAsia="Times New Roman" w:hAnsi="Times New Roman" w:cs="Times New Roman"/>
          <w:i/>
          <w:sz w:val="24"/>
          <w:szCs w:val="28"/>
        </w:rPr>
        <w:t>16</w:t>
      </w:r>
    </w:p>
    <w:p w:rsidR="007529ED" w:rsidRPr="0037168D" w:rsidRDefault="007529ED" w:rsidP="007529ED">
      <w:pPr>
        <w:spacing w:after="0" w:line="360" w:lineRule="auto"/>
        <w:ind w:firstLine="709"/>
        <w:jc w:val="both"/>
        <w:rPr>
          <w:rFonts w:ascii="Times New Roman" w:eastAsia="Times New Roman" w:hAnsi="Times New Roman" w:cs="Times New Roman"/>
          <w:sz w:val="24"/>
          <w:szCs w:val="28"/>
        </w:rPr>
      </w:pPr>
      <w:r w:rsidRPr="0037168D">
        <w:rPr>
          <w:rFonts w:ascii="Times New Roman" w:eastAsia="Times New Roman" w:hAnsi="Times New Roman" w:cs="Times New Roman"/>
          <w:sz w:val="24"/>
          <w:szCs w:val="28"/>
        </w:rPr>
        <w:t xml:space="preserve">Доля зарубежных профессоров, преподавателей и исследователей в численности НПР, включая российских граждан – обладателей степени </w:t>
      </w:r>
      <w:r w:rsidRPr="0037168D">
        <w:rPr>
          <w:rFonts w:ascii="Times New Roman" w:eastAsia="Times New Roman" w:hAnsi="Times New Roman" w:cs="Times New Roman"/>
          <w:sz w:val="24"/>
          <w:szCs w:val="28"/>
          <w:lang w:val="en-US"/>
        </w:rPr>
        <w:t>PhD</w:t>
      </w:r>
      <w:r w:rsidRPr="0037168D">
        <w:rPr>
          <w:rFonts w:ascii="Times New Roman" w:eastAsia="Times New Roman" w:hAnsi="Times New Roman" w:cs="Times New Roman"/>
          <w:sz w:val="24"/>
          <w:szCs w:val="28"/>
        </w:rPr>
        <w:t xml:space="preserve"> зарубежных университетов, %</w:t>
      </w:r>
    </w:p>
    <w:p w:rsidR="007529ED" w:rsidRPr="0037168D" w:rsidRDefault="007529ED" w:rsidP="007529ED">
      <w:pPr>
        <w:spacing w:after="0" w:line="360" w:lineRule="auto"/>
        <w:ind w:firstLine="709"/>
        <w:jc w:val="both"/>
        <w:rPr>
          <w:rFonts w:ascii="Times New Roman" w:eastAsia="Times New Roman" w:hAnsi="Times New Roman" w:cs="Times New Roman"/>
          <w:sz w:val="24"/>
          <w:szCs w:val="28"/>
        </w:rPr>
      </w:pPr>
      <w:r w:rsidRPr="0037168D">
        <w:rPr>
          <w:rFonts w:ascii="Times New Roman" w:eastAsia="Times New Roman" w:hAnsi="Times New Roman" w:cs="Times New Roman"/>
          <w:sz w:val="24"/>
          <w:szCs w:val="28"/>
        </w:rPr>
        <w:t>Отношение численности НПР – иностранных граждан и российских граждан, являющихся обладателями степени PhD зарубежных университетов, – к общей численности НПР в отчетном году, выраженное в процентах.</w:t>
      </w:r>
    </w:p>
    <w:p w:rsidR="007529ED" w:rsidRPr="0037168D" w:rsidRDefault="007529ED" w:rsidP="007529ED">
      <w:pPr>
        <w:spacing w:after="0" w:line="360" w:lineRule="auto"/>
        <w:ind w:firstLine="709"/>
        <w:rPr>
          <w:rFonts w:ascii="Times New Roman" w:eastAsia="Times New Roman" w:hAnsi="Times New Roman" w:cs="Times New Roman"/>
          <w:i/>
          <w:sz w:val="24"/>
          <w:szCs w:val="28"/>
        </w:rPr>
      </w:pPr>
      <w:r w:rsidRPr="0037168D">
        <w:rPr>
          <w:rFonts w:ascii="Times New Roman" w:eastAsia="Times New Roman" w:hAnsi="Times New Roman" w:cs="Times New Roman"/>
          <w:i/>
          <w:sz w:val="24"/>
          <w:szCs w:val="28"/>
        </w:rPr>
        <w:lastRenderedPageBreak/>
        <w:t xml:space="preserve">Методика расчета показателя </w:t>
      </w:r>
      <w:r w:rsidR="005D45EA">
        <w:rPr>
          <w:rFonts w:ascii="Times New Roman" w:eastAsia="Times New Roman" w:hAnsi="Times New Roman" w:cs="Times New Roman"/>
          <w:i/>
          <w:sz w:val="24"/>
          <w:szCs w:val="28"/>
        </w:rPr>
        <w:t>17</w:t>
      </w:r>
    </w:p>
    <w:p w:rsidR="007529ED" w:rsidRPr="0037168D" w:rsidRDefault="007529ED" w:rsidP="007529ED">
      <w:pPr>
        <w:spacing w:after="0" w:line="360" w:lineRule="auto"/>
        <w:ind w:firstLine="709"/>
        <w:jc w:val="both"/>
        <w:rPr>
          <w:rFonts w:ascii="Times New Roman" w:eastAsia="Times New Roman" w:hAnsi="Times New Roman" w:cs="Times New Roman"/>
          <w:sz w:val="24"/>
          <w:szCs w:val="28"/>
        </w:rPr>
      </w:pPr>
      <w:r w:rsidRPr="0037168D">
        <w:rPr>
          <w:rFonts w:ascii="Times New Roman" w:eastAsia="Times New Roman" w:hAnsi="Times New Roman" w:cs="Times New Roman"/>
          <w:sz w:val="24"/>
          <w:szCs w:val="28"/>
        </w:rPr>
        <w:t>Доля иностранных студентов, обучающихся на основных образовательных программах вуза (с учетом студентов из стран СНГ), %</w:t>
      </w:r>
    </w:p>
    <w:p w:rsidR="007529ED" w:rsidRPr="0037168D" w:rsidRDefault="007529ED" w:rsidP="007529ED">
      <w:pPr>
        <w:spacing w:after="0" w:line="360" w:lineRule="auto"/>
        <w:ind w:firstLine="709"/>
        <w:jc w:val="both"/>
        <w:rPr>
          <w:rFonts w:ascii="Times New Roman" w:eastAsia="Times New Roman" w:hAnsi="Times New Roman" w:cs="Times New Roman"/>
          <w:sz w:val="24"/>
          <w:szCs w:val="28"/>
        </w:rPr>
      </w:pPr>
      <w:r w:rsidRPr="0037168D">
        <w:rPr>
          <w:rFonts w:ascii="Times New Roman" w:eastAsia="Times New Roman" w:hAnsi="Times New Roman" w:cs="Times New Roman"/>
          <w:sz w:val="24"/>
          <w:szCs w:val="28"/>
        </w:rPr>
        <w:t>Отношение суммарного приведенного контингента студентов – граждан иностранных государств (с учетом студентов из стран СНГ) –</w:t>
      </w:r>
      <w:r w:rsidR="00DC28A6">
        <w:rPr>
          <w:rFonts w:ascii="Times New Roman" w:eastAsia="Times New Roman" w:hAnsi="Times New Roman" w:cs="Times New Roman"/>
          <w:sz w:val="24"/>
          <w:szCs w:val="28"/>
        </w:rPr>
        <w:t xml:space="preserve"> </w:t>
      </w:r>
      <w:r w:rsidRPr="0037168D">
        <w:rPr>
          <w:rFonts w:ascii="Times New Roman" w:eastAsia="Times New Roman" w:hAnsi="Times New Roman" w:cs="Times New Roman"/>
          <w:sz w:val="24"/>
          <w:szCs w:val="28"/>
        </w:rPr>
        <w:t xml:space="preserve">к суммарному приведенному контингенту студентов (кроме студентов, обучающихся на специальностях, на которые не предусмотрен прием иностранных граждан), выраженное в процентах. </w:t>
      </w:r>
    </w:p>
    <w:p w:rsidR="007529ED" w:rsidRPr="0037168D" w:rsidRDefault="007529ED" w:rsidP="007529ED">
      <w:pPr>
        <w:spacing w:after="0" w:line="360" w:lineRule="auto"/>
        <w:ind w:firstLine="709"/>
        <w:jc w:val="both"/>
        <w:rPr>
          <w:rFonts w:ascii="Times New Roman" w:eastAsia="Times New Roman" w:hAnsi="Times New Roman" w:cs="Times New Roman"/>
          <w:sz w:val="24"/>
          <w:szCs w:val="28"/>
        </w:rPr>
      </w:pPr>
      <w:r w:rsidRPr="0037168D">
        <w:rPr>
          <w:rFonts w:ascii="Times New Roman" w:eastAsia="Times New Roman" w:hAnsi="Times New Roman" w:cs="Times New Roman"/>
          <w:sz w:val="24"/>
          <w:szCs w:val="28"/>
        </w:rPr>
        <w:t>Приведенный контингент студентов здесь и далее рассчитывается по формуле a + (b × 0.25) + ((</w:t>
      </w:r>
      <w:proofErr w:type="spellStart"/>
      <w:r w:rsidRPr="0037168D">
        <w:rPr>
          <w:rFonts w:ascii="Times New Roman" w:eastAsia="Times New Roman" w:hAnsi="Times New Roman" w:cs="Times New Roman"/>
          <w:sz w:val="24"/>
          <w:szCs w:val="28"/>
        </w:rPr>
        <w:t>c+d</w:t>
      </w:r>
      <w:proofErr w:type="spellEnd"/>
      <w:r w:rsidRPr="0037168D">
        <w:rPr>
          <w:rFonts w:ascii="Times New Roman" w:eastAsia="Times New Roman" w:hAnsi="Times New Roman" w:cs="Times New Roman"/>
          <w:sz w:val="24"/>
          <w:szCs w:val="28"/>
        </w:rPr>
        <w:t>) × 0.1), где: a – численность студентов очной формы обучения на 01 октября отчетного года; b – численность студентов очно-заочной (вечерней) формы обучения на 01 октября отчетного года; c – численность студентов заочной формы обучения на 01 октября отчетного года; d – численность студентов экстерната на 01 октября отчетного года.</w:t>
      </w:r>
    </w:p>
    <w:p w:rsidR="007529ED" w:rsidRPr="0037168D" w:rsidRDefault="007529ED" w:rsidP="007529ED">
      <w:pPr>
        <w:spacing w:after="0" w:line="360" w:lineRule="auto"/>
        <w:ind w:firstLine="709"/>
        <w:rPr>
          <w:rFonts w:ascii="Times New Roman" w:eastAsia="Times New Roman" w:hAnsi="Times New Roman" w:cs="Times New Roman"/>
          <w:i/>
          <w:sz w:val="24"/>
          <w:szCs w:val="28"/>
        </w:rPr>
      </w:pPr>
      <w:r w:rsidRPr="0037168D">
        <w:rPr>
          <w:rFonts w:ascii="Times New Roman" w:eastAsia="Times New Roman" w:hAnsi="Times New Roman" w:cs="Times New Roman"/>
          <w:i/>
          <w:sz w:val="24"/>
          <w:szCs w:val="28"/>
        </w:rPr>
        <w:t xml:space="preserve">Методика расчета показателя </w:t>
      </w:r>
      <w:r w:rsidR="005D45EA">
        <w:rPr>
          <w:rFonts w:ascii="Times New Roman" w:eastAsia="Times New Roman" w:hAnsi="Times New Roman" w:cs="Times New Roman"/>
          <w:i/>
          <w:sz w:val="24"/>
          <w:szCs w:val="28"/>
        </w:rPr>
        <w:t>18</w:t>
      </w:r>
    </w:p>
    <w:p w:rsidR="007529ED" w:rsidRPr="0037168D" w:rsidRDefault="007529ED" w:rsidP="007529ED">
      <w:pPr>
        <w:spacing w:after="0" w:line="360" w:lineRule="auto"/>
        <w:ind w:firstLine="709"/>
        <w:jc w:val="both"/>
        <w:rPr>
          <w:rFonts w:ascii="Times New Roman" w:eastAsia="Times New Roman" w:hAnsi="Times New Roman" w:cs="Times New Roman"/>
          <w:sz w:val="24"/>
          <w:szCs w:val="28"/>
        </w:rPr>
      </w:pPr>
      <w:r w:rsidRPr="0037168D">
        <w:rPr>
          <w:rFonts w:ascii="Times New Roman" w:eastAsia="Times New Roman" w:hAnsi="Times New Roman" w:cs="Times New Roman"/>
          <w:sz w:val="24"/>
          <w:szCs w:val="28"/>
        </w:rPr>
        <w:t>Средний балл ЕГЭ студентов вуза, принятых для обучения по очной форме обучения за счет средств федерального бюджета по программам бакалавриата и программам подготовки специалистов, балл.</w:t>
      </w:r>
    </w:p>
    <w:p w:rsidR="007529ED" w:rsidRPr="0037168D" w:rsidRDefault="007529ED" w:rsidP="007529ED">
      <w:pPr>
        <w:spacing w:after="0" w:line="360" w:lineRule="auto"/>
        <w:ind w:firstLine="709"/>
        <w:jc w:val="both"/>
        <w:rPr>
          <w:rFonts w:ascii="Times New Roman" w:eastAsia="Times New Roman" w:hAnsi="Times New Roman" w:cs="Times New Roman"/>
          <w:sz w:val="24"/>
          <w:szCs w:val="28"/>
        </w:rPr>
      </w:pPr>
      <w:r w:rsidRPr="0037168D">
        <w:rPr>
          <w:rFonts w:ascii="Times New Roman" w:eastAsia="Times New Roman" w:hAnsi="Times New Roman" w:cs="Times New Roman"/>
          <w:sz w:val="24"/>
          <w:szCs w:val="28"/>
        </w:rPr>
        <w:t>Отношение суммы средних баллов ЕГЭ студентов, принятых по результатам ЕГЭ на обучение по очной форме обучения за счет средств федерального бюджета по всем направлениям и специальностям программ бакалавриата и подготовки специалиста, умноженных на численность студентов, принятых по результатам ЕГЭ на обучение по очной форме обучения за счет средств федерального бюджета по соответствующим направлениям и специальностям программ бакалавриата и подготовки специалиста, к суммарной численности студентов, принятых по результатам ЕГЭ на обучение по очной форме обучения за счет средств федерального бюджета по программам бакалавриата и подготовки специалиста, балл.</w:t>
      </w:r>
    </w:p>
    <w:p w:rsidR="007529ED" w:rsidRPr="0037168D" w:rsidRDefault="007529ED" w:rsidP="007529ED">
      <w:pPr>
        <w:spacing w:after="0" w:line="360" w:lineRule="auto"/>
        <w:ind w:firstLine="709"/>
        <w:rPr>
          <w:rFonts w:ascii="Times New Roman" w:eastAsia="Times New Roman" w:hAnsi="Times New Roman" w:cs="Times New Roman"/>
          <w:i/>
          <w:sz w:val="24"/>
          <w:szCs w:val="28"/>
        </w:rPr>
      </w:pPr>
      <w:r w:rsidRPr="0037168D">
        <w:rPr>
          <w:rFonts w:ascii="Times New Roman" w:eastAsia="Times New Roman" w:hAnsi="Times New Roman" w:cs="Times New Roman"/>
          <w:i/>
          <w:sz w:val="24"/>
          <w:szCs w:val="28"/>
        </w:rPr>
        <w:t xml:space="preserve">Методика расчета показателя </w:t>
      </w:r>
      <w:r w:rsidR="005D45EA">
        <w:rPr>
          <w:rFonts w:ascii="Times New Roman" w:eastAsia="Times New Roman" w:hAnsi="Times New Roman" w:cs="Times New Roman"/>
          <w:i/>
          <w:sz w:val="24"/>
          <w:szCs w:val="28"/>
        </w:rPr>
        <w:t>19</w:t>
      </w:r>
    </w:p>
    <w:p w:rsidR="007529ED" w:rsidRPr="0037168D" w:rsidRDefault="007529ED" w:rsidP="007529ED">
      <w:pPr>
        <w:spacing w:after="0" w:line="360" w:lineRule="auto"/>
        <w:ind w:firstLine="709"/>
        <w:jc w:val="both"/>
        <w:rPr>
          <w:rFonts w:ascii="Times New Roman" w:eastAsia="Times New Roman" w:hAnsi="Times New Roman" w:cs="Times New Roman"/>
          <w:sz w:val="24"/>
          <w:szCs w:val="28"/>
        </w:rPr>
      </w:pPr>
      <w:r w:rsidRPr="0037168D">
        <w:rPr>
          <w:rFonts w:ascii="Times New Roman" w:eastAsia="Times New Roman" w:hAnsi="Times New Roman" w:cs="Times New Roman"/>
          <w:sz w:val="24"/>
          <w:szCs w:val="28"/>
        </w:rPr>
        <w:t>Доля доходов из внебюджетных источников в структуре доходов вуза, %</w:t>
      </w:r>
    </w:p>
    <w:p w:rsidR="007529ED" w:rsidRPr="0037168D" w:rsidRDefault="007529ED" w:rsidP="00D317C1">
      <w:pPr>
        <w:spacing w:after="0" w:line="360" w:lineRule="auto"/>
        <w:ind w:firstLine="709"/>
        <w:rPr>
          <w:rFonts w:ascii="Times New Roman" w:eastAsia="Times New Roman" w:hAnsi="Times New Roman" w:cs="Times New Roman"/>
          <w:sz w:val="24"/>
          <w:szCs w:val="28"/>
        </w:rPr>
      </w:pPr>
      <w:r w:rsidRPr="0037168D">
        <w:rPr>
          <w:rFonts w:ascii="Times New Roman" w:eastAsia="Times New Roman" w:hAnsi="Times New Roman" w:cs="Times New Roman"/>
          <w:sz w:val="24"/>
          <w:szCs w:val="28"/>
        </w:rPr>
        <w:t>Отношение объема средств учреждения из внебюджетных источников за отчетный год, к суммарному объему средств учреждения из бюджетных и внебюджетных источников за отчетный год, выраженное в процентах.</w:t>
      </w:r>
    </w:p>
    <w:p w:rsidR="00D317C1" w:rsidRPr="0037168D" w:rsidRDefault="00D317C1" w:rsidP="00D317C1">
      <w:pPr>
        <w:spacing w:after="0" w:line="360" w:lineRule="auto"/>
        <w:ind w:firstLine="709"/>
        <w:jc w:val="both"/>
        <w:rPr>
          <w:rFonts w:ascii="Times New Roman" w:hAnsi="Times New Roman" w:cs="Times New Roman"/>
          <w:i/>
          <w:sz w:val="24"/>
          <w:szCs w:val="28"/>
        </w:rPr>
      </w:pPr>
      <w:r w:rsidRPr="0037168D">
        <w:rPr>
          <w:rFonts w:ascii="Times New Roman" w:hAnsi="Times New Roman" w:cs="Times New Roman"/>
          <w:i/>
          <w:sz w:val="24"/>
          <w:szCs w:val="28"/>
        </w:rPr>
        <w:t xml:space="preserve">Методика расчета показателя </w:t>
      </w:r>
      <w:r w:rsidR="005D45EA">
        <w:rPr>
          <w:rFonts w:ascii="Times New Roman" w:hAnsi="Times New Roman" w:cs="Times New Roman"/>
          <w:i/>
          <w:sz w:val="24"/>
          <w:szCs w:val="28"/>
        </w:rPr>
        <w:t>20</w:t>
      </w:r>
    </w:p>
    <w:p w:rsidR="00D317C1" w:rsidRPr="0037168D" w:rsidRDefault="00D317C1" w:rsidP="00D317C1">
      <w:pPr>
        <w:spacing w:after="0" w:line="360" w:lineRule="auto"/>
        <w:ind w:firstLine="709"/>
        <w:jc w:val="both"/>
        <w:rPr>
          <w:rFonts w:ascii="Times New Roman" w:hAnsi="Times New Roman" w:cs="Times New Roman"/>
          <w:sz w:val="24"/>
          <w:szCs w:val="28"/>
        </w:rPr>
      </w:pPr>
      <w:r w:rsidRPr="0037168D">
        <w:rPr>
          <w:rFonts w:ascii="Times New Roman" w:hAnsi="Times New Roman" w:cs="Times New Roman"/>
          <w:sz w:val="24"/>
          <w:szCs w:val="28"/>
        </w:rPr>
        <w:t>Объем НИОКР в расчете на 1 НПР, тыс. руб.</w:t>
      </w:r>
    </w:p>
    <w:p w:rsidR="00D317C1" w:rsidRPr="0037168D" w:rsidRDefault="00D317C1" w:rsidP="00D317C1">
      <w:pPr>
        <w:spacing w:after="0" w:line="360" w:lineRule="auto"/>
        <w:ind w:firstLine="709"/>
        <w:jc w:val="both"/>
        <w:rPr>
          <w:rFonts w:ascii="Times New Roman" w:hAnsi="Times New Roman" w:cs="Times New Roman"/>
          <w:sz w:val="24"/>
          <w:szCs w:val="28"/>
        </w:rPr>
      </w:pPr>
      <w:r w:rsidRPr="0037168D">
        <w:rPr>
          <w:rFonts w:ascii="Times New Roman" w:hAnsi="Times New Roman" w:cs="Times New Roman"/>
          <w:sz w:val="24"/>
          <w:szCs w:val="28"/>
        </w:rPr>
        <w:t>Отношение общего объема выполненных исследований и разработок в отчетном году к численности НПР, тыс. руб.</w:t>
      </w:r>
    </w:p>
    <w:p w:rsidR="00D317C1" w:rsidRPr="0037168D" w:rsidRDefault="00D317C1" w:rsidP="00D317C1">
      <w:pPr>
        <w:spacing w:after="0" w:line="360" w:lineRule="auto"/>
        <w:ind w:firstLine="709"/>
        <w:jc w:val="both"/>
        <w:rPr>
          <w:rFonts w:ascii="Times New Roman" w:hAnsi="Times New Roman" w:cs="Times New Roman"/>
          <w:i/>
          <w:sz w:val="24"/>
          <w:szCs w:val="28"/>
        </w:rPr>
      </w:pPr>
      <w:r w:rsidRPr="0037168D">
        <w:rPr>
          <w:rFonts w:ascii="Times New Roman" w:hAnsi="Times New Roman" w:cs="Times New Roman"/>
          <w:i/>
          <w:sz w:val="24"/>
          <w:szCs w:val="28"/>
        </w:rPr>
        <w:lastRenderedPageBreak/>
        <w:t>Пример расчета значения показателя за 2014 г</w:t>
      </w:r>
      <w:r w:rsidR="00BE54A6">
        <w:rPr>
          <w:rFonts w:ascii="Times New Roman" w:hAnsi="Times New Roman" w:cs="Times New Roman"/>
          <w:i/>
          <w:sz w:val="24"/>
          <w:szCs w:val="28"/>
        </w:rPr>
        <w:t>.</w:t>
      </w:r>
      <w:r w:rsidRPr="0037168D">
        <w:rPr>
          <w:rFonts w:ascii="Times New Roman" w:hAnsi="Times New Roman" w:cs="Times New Roman"/>
          <w:i/>
          <w:sz w:val="24"/>
          <w:szCs w:val="28"/>
        </w:rPr>
        <w:t>:</w:t>
      </w:r>
    </w:p>
    <w:p w:rsidR="00D317C1" w:rsidRPr="0037168D" w:rsidRDefault="00D317C1" w:rsidP="00D317C1">
      <w:pPr>
        <w:spacing w:after="0" w:line="360" w:lineRule="auto"/>
        <w:ind w:firstLine="709"/>
        <w:jc w:val="both"/>
        <w:rPr>
          <w:rFonts w:ascii="Times New Roman" w:hAnsi="Times New Roman" w:cs="Times New Roman"/>
          <w:sz w:val="24"/>
          <w:szCs w:val="28"/>
        </w:rPr>
      </w:pPr>
      <w:r w:rsidRPr="0037168D">
        <w:rPr>
          <w:rFonts w:ascii="Times New Roman" w:hAnsi="Times New Roman" w:cs="Times New Roman"/>
          <w:sz w:val="24"/>
          <w:szCs w:val="28"/>
        </w:rPr>
        <w:t>Общий объем научных исследований и разработок из всех источников, составил 2 975 638,45 тыс. руб.</w:t>
      </w:r>
    </w:p>
    <w:p w:rsidR="00D317C1" w:rsidRPr="0037168D" w:rsidRDefault="00D317C1" w:rsidP="00D317C1">
      <w:pPr>
        <w:spacing w:after="0" w:line="360" w:lineRule="auto"/>
        <w:ind w:firstLine="709"/>
        <w:jc w:val="both"/>
        <w:rPr>
          <w:rFonts w:ascii="Times New Roman" w:hAnsi="Times New Roman" w:cs="Times New Roman"/>
          <w:sz w:val="24"/>
          <w:szCs w:val="28"/>
        </w:rPr>
      </w:pPr>
      <w:r w:rsidRPr="0037168D">
        <w:rPr>
          <w:rFonts w:ascii="Times New Roman" w:hAnsi="Times New Roman" w:cs="Times New Roman"/>
          <w:sz w:val="24"/>
          <w:szCs w:val="28"/>
        </w:rPr>
        <w:t>Под численностью НПР понимается среднесписочная численность научно-педагогических работников, включая работающих на условиях штатного совместительства (внешних совместителей), без работающих по договорам гражданско-правового характера, которая в 2014 году составила 2399 чел.</w:t>
      </w:r>
    </w:p>
    <w:p w:rsidR="00D317C1" w:rsidRPr="0037168D" w:rsidRDefault="00D317C1" w:rsidP="00D317C1">
      <w:pPr>
        <w:spacing w:after="0" w:line="360" w:lineRule="auto"/>
        <w:ind w:firstLine="709"/>
        <w:jc w:val="both"/>
        <w:rPr>
          <w:rFonts w:ascii="Times New Roman" w:hAnsi="Times New Roman" w:cs="Times New Roman"/>
          <w:sz w:val="24"/>
          <w:szCs w:val="28"/>
        </w:rPr>
      </w:pPr>
      <w:r w:rsidRPr="0037168D">
        <w:rPr>
          <w:rFonts w:ascii="Times New Roman" w:hAnsi="Times New Roman" w:cs="Times New Roman"/>
          <w:sz w:val="24"/>
          <w:szCs w:val="28"/>
        </w:rPr>
        <w:t>Таким образом, значение показателя равно 297638,45/2399 = 1 240,37 тыс. руб.</w:t>
      </w:r>
    </w:p>
    <w:p w:rsidR="00D317C1" w:rsidRPr="0037168D" w:rsidRDefault="00D317C1" w:rsidP="00D317C1">
      <w:pPr>
        <w:spacing w:after="0" w:line="360" w:lineRule="auto"/>
        <w:ind w:firstLine="709"/>
        <w:jc w:val="both"/>
        <w:rPr>
          <w:rFonts w:ascii="Times New Roman" w:hAnsi="Times New Roman" w:cs="Times New Roman"/>
          <w:i/>
          <w:sz w:val="24"/>
          <w:szCs w:val="28"/>
        </w:rPr>
      </w:pPr>
      <w:r w:rsidRPr="0037168D">
        <w:rPr>
          <w:rFonts w:ascii="Times New Roman" w:hAnsi="Times New Roman" w:cs="Times New Roman"/>
          <w:i/>
          <w:sz w:val="24"/>
          <w:szCs w:val="28"/>
        </w:rPr>
        <w:t xml:space="preserve">Методика расчета показателя </w:t>
      </w:r>
      <w:r w:rsidR="005D45EA">
        <w:rPr>
          <w:rFonts w:ascii="Times New Roman" w:hAnsi="Times New Roman" w:cs="Times New Roman"/>
          <w:i/>
          <w:sz w:val="24"/>
          <w:szCs w:val="28"/>
        </w:rPr>
        <w:t>21</w:t>
      </w:r>
    </w:p>
    <w:p w:rsidR="00D317C1" w:rsidRPr="0037168D" w:rsidRDefault="00D317C1" w:rsidP="00D317C1">
      <w:pPr>
        <w:spacing w:after="0" w:line="360" w:lineRule="auto"/>
        <w:ind w:firstLine="709"/>
        <w:jc w:val="both"/>
        <w:rPr>
          <w:rFonts w:ascii="Times New Roman" w:hAnsi="Times New Roman" w:cs="Times New Roman"/>
          <w:sz w:val="24"/>
          <w:szCs w:val="28"/>
        </w:rPr>
      </w:pPr>
      <w:r w:rsidRPr="0037168D">
        <w:rPr>
          <w:rFonts w:ascii="Times New Roman" w:hAnsi="Times New Roman" w:cs="Times New Roman"/>
          <w:sz w:val="24"/>
          <w:szCs w:val="28"/>
        </w:rPr>
        <w:t>Доля студентов, обучающихся по очной форме на программах магистратуры и аспирантуры, в общей численности студентов, обучающихся по очной форме на программах бакалавриата, подготовки специалистов, магистратуры и аспирантуры, %</w:t>
      </w:r>
    </w:p>
    <w:p w:rsidR="00D317C1" w:rsidRPr="0037168D" w:rsidRDefault="00D317C1" w:rsidP="00D317C1">
      <w:pPr>
        <w:spacing w:after="0" w:line="360" w:lineRule="auto"/>
        <w:ind w:firstLine="709"/>
        <w:jc w:val="both"/>
        <w:rPr>
          <w:rFonts w:ascii="Times New Roman" w:hAnsi="Times New Roman" w:cs="Times New Roman"/>
          <w:sz w:val="24"/>
          <w:szCs w:val="28"/>
        </w:rPr>
      </w:pPr>
      <w:r w:rsidRPr="0037168D">
        <w:rPr>
          <w:rFonts w:ascii="Times New Roman" w:hAnsi="Times New Roman" w:cs="Times New Roman"/>
          <w:sz w:val="24"/>
          <w:szCs w:val="28"/>
        </w:rPr>
        <w:t xml:space="preserve">Отношение численности студентов, обучающихся по очной форме обучения на программах магистратуры и аспирантуры, к общей численности студентов, обучающихся по очной форме обучения на программах бакалавриата, подготовки специалистов, магистратуры и аспирантуры, выраженное в процентах. </w:t>
      </w:r>
    </w:p>
    <w:p w:rsidR="00D317C1" w:rsidRPr="0037168D" w:rsidRDefault="00D317C1" w:rsidP="00D317C1">
      <w:pPr>
        <w:spacing w:after="0" w:line="360" w:lineRule="auto"/>
        <w:ind w:firstLine="709"/>
        <w:jc w:val="both"/>
        <w:rPr>
          <w:rFonts w:ascii="Times New Roman" w:hAnsi="Times New Roman" w:cs="Times New Roman"/>
          <w:sz w:val="24"/>
          <w:szCs w:val="28"/>
        </w:rPr>
      </w:pPr>
      <w:r w:rsidRPr="0037168D">
        <w:rPr>
          <w:rFonts w:ascii="Times New Roman" w:hAnsi="Times New Roman" w:cs="Times New Roman"/>
          <w:sz w:val="24"/>
          <w:szCs w:val="28"/>
        </w:rPr>
        <w:t>Численность студентов очной формы обучения, обучающихся на программах бакалавриата, подготовки специалистов и магистратуры, рассчитывается на 01 октября отчетного года. Численность аспирантов – на конец отчетного года.</w:t>
      </w:r>
    </w:p>
    <w:p w:rsidR="00D317C1" w:rsidRPr="0037168D" w:rsidRDefault="00D317C1" w:rsidP="00D317C1">
      <w:pPr>
        <w:spacing w:after="0" w:line="360" w:lineRule="auto"/>
        <w:ind w:firstLine="709"/>
        <w:jc w:val="both"/>
        <w:rPr>
          <w:rFonts w:ascii="Times New Roman" w:hAnsi="Times New Roman" w:cs="Times New Roman"/>
          <w:i/>
          <w:sz w:val="24"/>
          <w:szCs w:val="28"/>
        </w:rPr>
      </w:pPr>
      <w:r w:rsidRPr="0037168D">
        <w:rPr>
          <w:rFonts w:ascii="Times New Roman" w:hAnsi="Times New Roman" w:cs="Times New Roman"/>
          <w:i/>
          <w:sz w:val="24"/>
          <w:szCs w:val="28"/>
        </w:rPr>
        <w:t>Пример расчета значения показателя за 2014 г</w:t>
      </w:r>
      <w:r w:rsidR="00BE54A6">
        <w:rPr>
          <w:rFonts w:ascii="Times New Roman" w:hAnsi="Times New Roman" w:cs="Times New Roman"/>
          <w:i/>
          <w:sz w:val="24"/>
          <w:szCs w:val="28"/>
        </w:rPr>
        <w:t>.</w:t>
      </w:r>
      <w:r w:rsidRPr="0037168D">
        <w:rPr>
          <w:rFonts w:ascii="Times New Roman" w:hAnsi="Times New Roman" w:cs="Times New Roman"/>
          <w:i/>
          <w:sz w:val="24"/>
          <w:szCs w:val="28"/>
        </w:rPr>
        <w:t>:</w:t>
      </w:r>
    </w:p>
    <w:p w:rsidR="00D317C1" w:rsidRPr="0037168D" w:rsidRDefault="00D317C1" w:rsidP="00D317C1">
      <w:pPr>
        <w:spacing w:after="0" w:line="360" w:lineRule="auto"/>
        <w:ind w:firstLine="709"/>
        <w:jc w:val="both"/>
        <w:rPr>
          <w:rFonts w:ascii="Times New Roman" w:hAnsi="Times New Roman" w:cs="Times New Roman"/>
          <w:sz w:val="24"/>
          <w:szCs w:val="28"/>
        </w:rPr>
      </w:pPr>
      <w:r w:rsidRPr="0037168D">
        <w:rPr>
          <w:rFonts w:ascii="Times New Roman" w:hAnsi="Times New Roman" w:cs="Times New Roman"/>
          <w:sz w:val="24"/>
          <w:szCs w:val="28"/>
        </w:rPr>
        <w:t>Численность студентов, обучающихся по очной форме на программах магистратуры, 3 927 чел.</w:t>
      </w:r>
    </w:p>
    <w:p w:rsidR="00D317C1" w:rsidRPr="0037168D" w:rsidRDefault="00D317C1" w:rsidP="00D317C1">
      <w:pPr>
        <w:spacing w:after="0" w:line="360" w:lineRule="auto"/>
        <w:ind w:firstLine="709"/>
        <w:jc w:val="both"/>
        <w:rPr>
          <w:rFonts w:ascii="Times New Roman" w:hAnsi="Times New Roman" w:cs="Times New Roman"/>
          <w:sz w:val="24"/>
          <w:szCs w:val="28"/>
        </w:rPr>
      </w:pPr>
      <w:r w:rsidRPr="0037168D">
        <w:rPr>
          <w:rFonts w:ascii="Times New Roman" w:hAnsi="Times New Roman" w:cs="Times New Roman"/>
          <w:sz w:val="24"/>
          <w:szCs w:val="28"/>
        </w:rPr>
        <w:t>Численность аспирантов, обучающихся по очной форме обучения, составила 556 чел.</w:t>
      </w:r>
    </w:p>
    <w:p w:rsidR="00D317C1" w:rsidRPr="0037168D" w:rsidRDefault="00D317C1" w:rsidP="00D317C1">
      <w:pPr>
        <w:spacing w:after="0" w:line="360" w:lineRule="auto"/>
        <w:ind w:firstLine="709"/>
        <w:jc w:val="both"/>
        <w:rPr>
          <w:rFonts w:ascii="Times New Roman" w:hAnsi="Times New Roman" w:cs="Times New Roman"/>
          <w:sz w:val="24"/>
          <w:szCs w:val="28"/>
        </w:rPr>
      </w:pPr>
      <w:r w:rsidRPr="0037168D">
        <w:rPr>
          <w:rFonts w:ascii="Times New Roman" w:hAnsi="Times New Roman" w:cs="Times New Roman"/>
          <w:sz w:val="24"/>
          <w:szCs w:val="28"/>
        </w:rPr>
        <w:t>Численность студентов очной формы обучения, обучающихся по основным образовательным программам высшего профессионального образования, 16 710 чел.</w:t>
      </w:r>
    </w:p>
    <w:p w:rsidR="00D317C1" w:rsidRPr="0037168D" w:rsidRDefault="00D317C1" w:rsidP="00D317C1">
      <w:pPr>
        <w:spacing w:after="0" w:line="360" w:lineRule="auto"/>
        <w:ind w:firstLine="709"/>
        <w:jc w:val="both"/>
        <w:rPr>
          <w:rFonts w:ascii="Times New Roman" w:hAnsi="Times New Roman" w:cs="Times New Roman"/>
          <w:sz w:val="24"/>
          <w:szCs w:val="28"/>
        </w:rPr>
      </w:pPr>
      <w:r w:rsidRPr="0037168D">
        <w:rPr>
          <w:rFonts w:ascii="Times New Roman" w:hAnsi="Times New Roman" w:cs="Times New Roman"/>
          <w:sz w:val="24"/>
          <w:szCs w:val="28"/>
        </w:rPr>
        <w:t>Таким образом, значение показателя равно (3927+556)/(16710+556)=26%</w:t>
      </w:r>
    </w:p>
    <w:p w:rsidR="00D317C1" w:rsidRPr="0037168D" w:rsidRDefault="00D317C1" w:rsidP="00D317C1">
      <w:pPr>
        <w:spacing w:after="0" w:line="360" w:lineRule="auto"/>
        <w:ind w:firstLine="709"/>
        <w:jc w:val="both"/>
        <w:rPr>
          <w:rFonts w:ascii="Times New Roman" w:hAnsi="Times New Roman" w:cs="Times New Roman"/>
          <w:i/>
          <w:sz w:val="24"/>
          <w:szCs w:val="28"/>
        </w:rPr>
      </w:pPr>
      <w:r w:rsidRPr="0037168D">
        <w:rPr>
          <w:rFonts w:ascii="Times New Roman" w:hAnsi="Times New Roman" w:cs="Times New Roman"/>
          <w:i/>
          <w:sz w:val="24"/>
          <w:szCs w:val="28"/>
        </w:rPr>
        <w:t xml:space="preserve">Методика расчета показателя </w:t>
      </w:r>
      <w:r w:rsidR="005D45EA">
        <w:rPr>
          <w:rFonts w:ascii="Times New Roman" w:hAnsi="Times New Roman" w:cs="Times New Roman"/>
          <w:i/>
          <w:sz w:val="24"/>
          <w:szCs w:val="28"/>
        </w:rPr>
        <w:t>22</w:t>
      </w:r>
      <w:r w:rsidRPr="0037168D">
        <w:rPr>
          <w:rFonts w:ascii="Times New Roman" w:hAnsi="Times New Roman" w:cs="Times New Roman"/>
          <w:i/>
          <w:sz w:val="24"/>
          <w:szCs w:val="28"/>
        </w:rPr>
        <w:t xml:space="preserve"> </w:t>
      </w:r>
    </w:p>
    <w:p w:rsidR="00D317C1" w:rsidRPr="0037168D" w:rsidRDefault="00D317C1" w:rsidP="00D317C1">
      <w:pPr>
        <w:spacing w:after="0" w:line="360" w:lineRule="auto"/>
        <w:ind w:firstLine="709"/>
        <w:jc w:val="both"/>
        <w:rPr>
          <w:rFonts w:ascii="Times New Roman" w:hAnsi="Times New Roman" w:cs="Times New Roman"/>
          <w:sz w:val="24"/>
          <w:szCs w:val="28"/>
        </w:rPr>
      </w:pPr>
      <w:r w:rsidRPr="0037168D">
        <w:rPr>
          <w:rFonts w:ascii="Times New Roman" w:hAnsi="Times New Roman" w:cs="Times New Roman"/>
          <w:sz w:val="24"/>
          <w:szCs w:val="28"/>
        </w:rPr>
        <w:t>Доля кредитов, полученных студентами по результатам участия в научно-исследовательской, проектной и инновационной деятельности, в общем числе кредитов в основных образовательных программах, %</w:t>
      </w:r>
    </w:p>
    <w:p w:rsidR="00D317C1" w:rsidRPr="0037168D" w:rsidRDefault="00D317C1" w:rsidP="00D317C1">
      <w:pPr>
        <w:spacing w:after="0" w:line="360" w:lineRule="auto"/>
        <w:ind w:firstLine="709"/>
        <w:jc w:val="both"/>
        <w:rPr>
          <w:rFonts w:ascii="Times New Roman" w:hAnsi="Times New Roman" w:cs="Times New Roman"/>
          <w:sz w:val="24"/>
          <w:szCs w:val="28"/>
        </w:rPr>
      </w:pPr>
      <w:r w:rsidRPr="0037168D">
        <w:rPr>
          <w:rFonts w:ascii="Times New Roman" w:hAnsi="Times New Roman" w:cs="Times New Roman"/>
          <w:sz w:val="24"/>
          <w:szCs w:val="28"/>
        </w:rPr>
        <w:t xml:space="preserve">Отношение количества кредитов (зачетных единиц), полученных студентами бакалавриата, магистратуры и аспирантуры в течение учебного года, завершившегося в отчетном году, по результатам их участия в научно-исследовательской, проектной и инновационной деятельности к общему числу кредитов (зачетных единиц), </w:t>
      </w:r>
      <w:r w:rsidRPr="0037168D">
        <w:rPr>
          <w:rFonts w:ascii="Times New Roman" w:hAnsi="Times New Roman" w:cs="Times New Roman"/>
          <w:sz w:val="24"/>
          <w:szCs w:val="28"/>
        </w:rPr>
        <w:lastRenderedPageBreak/>
        <w:t>установленных в основных образовательных программах, реализуемых в учебном году, завершившемся в отчетном году.</w:t>
      </w:r>
    </w:p>
    <w:p w:rsidR="00D317C1" w:rsidRPr="0037168D" w:rsidRDefault="00D317C1" w:rsidP="00D317C1">
      <w:pPr>
        <w:spacing w:after="0" w:line="360" w:lineRule="auto"/>
        <w:ind w:firstLine="709"/>
        <w:jc w:val="both"/>
        <w:rPr>
          <w:rFonts w:ascii="Times New Roman" w:hAnsi="Times New Roman" w:cs="Times New Roman"/>
          <w:i/>
          <w:sz w:val="24"/>
          <w:szCs w:val="28"/>
        </w:rPr>
      </w:pPr>
      <w:r w:rsidRPr="0037168D">
        <w:rPr>
          <w:rFonts w:ascii="Times New Roman" w:hAnsi="Times New Roman" w:cs="Times New Roman"/>
          <w:i/>
          <w:sz w:val="24"/>
          <w:szCs w:val="28"/>
        </w:rPr>
        <w:t>Пример расчета значения показателя за 2014 г</w:t>
      </w:r>
      <w:r w:rsidR="00BE54A6">
        <w:rPr>
          <w:rFonts w:ascii="Times New Roman" w:hAnsi="Times New Roman" w:cs="Times New Roman"/>
          <w:i/>
          <w:sz w:val="24"/>
          <w:szCs w:val="28"/>
        </w:rPr>
        <w:t>.</w:t>
      </w:r>
      <w:r w:rsidRPr="0037168D">
        <w:rPr>
          <w:rFonts w:ascii="Times New Roman" w:hAnsi="Times New Roman" w:cs="Times New Roman"/>
          <w:i/>
          <w:sz w:val="24"/>
          <w:szCs w:val="28"/>
        </w:rPr>
        <w:t>:</w:t>
      </w:r>
    </w:p>
    <w:p w:rsidR="00D317C1" w:rsidRPr="0037168D" w:rsidRDefault="00D317C1" w:rsidP="00D317C1">
      <w:pPr>
        <w:spacing w:after="0" w:line="360" w:lineRule="auto"/>
        <w:ind w:firstLine="709"/>
        <w:jc w:val="both"/>
        <w:rPr>
          <w:rFonts w:ascii="Times New Roman" w:hAnsi="Times New Roman" w:cs="Times New Roman"/>
          <w:sz w:val="24"/>
          <w:szCs w:val="28"/>
        </w:rPr>
      </w:pPr>
      <w:r w:rsidRPr="0037168D">
        <w:rPr>
          <w:rFonts w:ascii="Times New Roman" w:hAnsi="Times New Roman" w:cs="Times New Roman"/>
          <w:sz w:val="24"/>
          <w:szCs w:val="28"/>
        </w:rPr>
        <w:t>Расчет по указанной методике на данных 2014 года дает значение показателя равное 17%</w:t>
      </w:r>
    </w:p>
    <w:p w:rsidR="00D317C1" w:rsidRPr="0037168D" w:rsidRDefault="00D317C1" w:rsidP="00D317C1">
      <w:pPr>
        <w:spacing w:after="0" w:line="360" w:lineRule="auto"/>
        <w:ind w:firstLine="709"/>
        <w:jc w:val="both"/>
        <w:rPr>
          <w:rFonts w:ascii="Times New Roman" w:hAnsi="Times New Roman" w:cs="Times New Roman"/>
          <w:i/>
          <w:sz w:val="24"/>
          <w:szCs w:val="28"/>
        </w:rPr>
      </w:pPr>
      <w:r w:rsidRPr="0037168D">
        <w:rPr>
          <w:rFonts w:ascii="Times New Roman" w:hAnsi="Times New Roman" w:cs="Times New Roman"/>
          <w:i/>
          <w:sz w:val="24"/>
          <w:szCs w:val="28"/>
        </w:rPr>
        <w:t xml:space="preserve">Методика расчета показателя </w:t>
      </w:r>
      <w:r w:rsidR="005D45EA">
        <w:rPr>
          <w:rFonts w:ascii="Times New Roman" w:hAnsi="Times New Roman" w:cs="Times New Roman"/>
          <w:i/>
          <w:sz w:val="24"/>
          <w:szCs w:val="28"/>
        </w:rPr>
        <w:t>23</w:t>
      </w:r>
      <w:r w:rsidRPr="0037168D">
        <w:rPr>
          <w:rFonts w:ascii="Times New Roman" w:hAnsi="Times New Roman" w:cs="Times New Roman"/>
          <w:i/>
          <w:sz w:val="24"/>
          <w:szCs w:val="28"/>
        </w:rPr>
        <w:t xml:space="preserve"> </w:t>
      </w:r>
    </w:p>
    <w:p w:rsidR="00D317C1" w:rsidRPr="0037168D" w:rsidRDefault="00D317C1" w:rsidP="00D317C1">
      <w:pPr>
        <w:spacing w:after="0" w:line="360" w:lineRule="auto"/>
        <w:ind w:firstLine="709"/>
        <w:jc w:val="both"/>
        <w:rPr>
          <w:rFonts w:ascii="Times New Roman" w:hAnsi="Times New Roman" w:cs="Times New Roman"/>
          <w:sz w:val="24"/>
          <w:szCs w:val="28"/>
        </w:rPr>
      </w:pPr>
      <w:r w:rsidRPr="0037168D">
        <w:rPr>
          <w:rFonts w:ascii="Times New Roman" w:hAnsi="Times New Roman" w:cs="Times New Roman"/>
          <w:sz w:val="24"/>
          <w:szCs w:val="28"/>
        </w:rPr>
        <w:t>Доля учебных дисциплин объемом более двух кредитов, преподаваемых на английском языке, в общем числе учебных дисциплин объемом более двух кредитов, %</w:t>
      </w:r>
    </w:p>
    <w:p w:rsidR="00D317C1" w:rsidRPr="0037168D" w:rsidRDefault="00D317C1" w:rsidP="00D317C1">
      <w:pPr>
        <w:spacing w:after="0" w:line="360" w:lineRule="auto"/>
        <w:ind w:firstLine="709"/>
        <w:jc w:val="both"/>
        <w:rPr>
          <w:rFonts w:ascii="Times New Roman" w:hAnsi="Times New Roman" w:cs="Times New Roman"/>
          <w:sz w:val="24"/>
          <w:szCs w:val="28"/>
        </w:rPr>
      </w:pPr>
      <w:r w:rsidRPr="0037168D">
        <w:rPr>
          <w:rFonts w:ascii="Times New Roman" w:hAnsi="Times New Roman" w:cs="Times New Roman"/>
          <w:sz w:val="24"/>
          <w:szCs w:val="28"/>
        </w:rPr>
        <w:t>Отношение количества учебных дисциплин, за исключением дисциплины «Иностранный язык (английский)», преподаваемых на английском языке в рамках программ высшего образования и имеющих объем более двух кредитов каждая, к общему количеству учебных дисциплин объемом более двух кредитов, за исключением дисциплины «Иностранный язык (английский)», преподаваемых в рамках программ высшего образования в отчетном году (по состоянию рабочего учебного плана на 30 июня отчетного года), выраженное в процентах. В число дисциплин не включаются практики, курсовые работы.</w:t>
      </w:r>
    </w:p>
    <w:p w:rsidR="00D317C1" w:rsidRPr="0037168D" w:rsidRDefault="00D317C1" w:rsidP="00D317C1">
      <w:pPr>
        <w:spacing w:after="0" w:line="360" w:lineRule="auto"/>
        <w:ind w:firstLine="709"/>
        <w:jc w:val="both"/>
        <w:rPr>
          <w:rFonts w:ascii="Times New Roman" w:hAnsi="Times New Roman" w:cs="Times New Roman"/>
          <w:i/>
          <w:sz w:val="24"/>
          <w:szCs w:val="28"/>
        </w:rPr>
      </w:pPr>
      <w:r w:rsidRPr="0037168D">
        <w:rPr>
          <w:rFonts w:ascii="Times New Roman" w:hAnsi="Times New Roman" w:cs="Times New Roman"/>
          <w:i/>
          <w:sz w:val="24"/>
          <w:szCs w:val="28"/>
        </w:rPr>
        <w:t>Пример расчета значения показателя за 2014 г</w:t>
      </w:r>
      <w:r w:rsidR="00BE54A6">
        <w:rPr>
          <w:rFonts w:ascii="Times New Roman" w:hAnsi="Times New Roman" w:cs="Times New Roman"/>
          <w:i/>
          <w:sz w:val="24"/>
          <w:szCs w:val="28"/>
        </w:rPr>
        <w:t>.</w:t>
      </w:r>
      <w:r w:rsidRPr="0037168D">
        <w:rPr>
          <w:rFonts w:ascii="Times New Roman" w:hAnsi="Times New Roman" w:cs="Times New Roman"/>
          <w:i/>
          <w:sz w:val="24"/>
          <w:szCs w:val="28"/>
        </w:rPr>
        <w:t>:</w:t>
      </w:r>
    </w:p>
    <w:p w:rsidR="00D317C1" w:rsidRPr="0037168D" w:rsidRDefault="00D317C1" w:rsidP="00D317C1">
      <w:pPr>
        <w:spacing w:after="0" w:line="360" w:lineRule="auto"/>
        <w:ind w:firstLine="709"/>
        <w:jc w:val="both"/>
        <w:rPr>
          <w:rFonts w:ascii="Times New Roman" w:hAnsi="Times New Roman" w:cs="Times New Roman"/>
          <w:sz w:val="24"/>
          <w:szCs w:val="28"/>
        </w:rPr>
      </w:pPr>
      <w:r w:rsidRPr="0037168D">
        <w:rPr>
          <w:rFonts w:ascii="Times New Roman" w:hAnsi="Times New Roman" w:cs="Times New Roman"/>
          <w:sz w:val="24"/>
          <w:szCs w:val="28"/>
        </w:rPr>
        <w:t>30 июня отчетного года в</w:t>
      </w:r>
      <w:r w:rsidR="00DC28A6">
        <w:rPr>
          <w:rFonts w:ascii="Times New Roman" w:hAnsi="Times New Roman" w:cs="Times New Roman"/>
          <w:sz w:val="24"/>
          <w:szCs w:val="28"/>
        </w:rPr>
        <w:t xml:space="preserve"> </w:t>
      </w:r>
      <w:r w:rsidRPr="0037168D">
        <w:rPr>
          <w:rFonts w:ascii="Times New Roman" w:hAnsi="Times New Roman" w:cs="Times New Roman"/>
          <w:sz w:val="24"/>
          <w:szCs w:val="28"/>
        </w:rPr>
        <w:t>рабочих учебных планах</w:t>
      </w:r>
      <w:r w:rsidR="00DC28A6">
        <w:rPr>
          <w:rFonts w:ascii="Times New Roman" w:hAnsi="Times New Roman" w:cs="Times New Roman"/>
          <w:sz w:val="24"/>
          <w:szCs w:val="28"/>
        </w:rPr>
        <w:t xml:space="preserve"> </w:t>
      </w:r>
      <w:r w:rsidRPr="0037168D">
        <w:rPr>
          <w:rFonts w:ascii="Times New Roman" w:hAnsi="Times New Roman" w:cs="Times New Roman"/>
          <w:sz w:val="24"/>
          <w:szCs w:val="28"/>
        </w:rPr>
        <w:t>текущего периода число дисциплин весом 2 и более кредитов, кроме дисциплины «Иностранный язык (английский)», практик и курсовых работ, равно 9174.</w:t>
      </w:r>
    </w:p>
    <w:p w:rsidR="00D317C1" w:rsidRPr="0037168D" w:rsidRDefault="00D317C1" w:rsidP="00D317C1">
      <w:pPr>
        <w:spacing w:after="0" w:line="360" w:lineRule="auto"/>
        <w:ind w:firstLine="709"/>
        <w:jc w:val="both"/>
        <w:rPr>
          <w:rFonts w:ascii="Times New Roman" w:hAnsi="Times New Roman" w:cs="Times New Roman"/>
          <w:sz w:val="24"/>
          <w:szCs w:val="28"/>
        </w:rPr>
      </w:pPr>
      <w:r w:rsidRPr="0037168D">
        <w:rPr>
          <w:rFonts w:ascii="Times New Roman" w:hAnsi="Times New Roman" w:cs="Times New Roman"/>
          <w:sz w:val="24"/>
          <w:szCs w:val="28"/>
        </w:rPr>
        <w:t>30 июня отчетного года в</w:t>
      </w:r>
      <w:r w:rsidR="00DC28A6">
        <w:rPr>
          <w:rFonts w:ascii="Times New Roman" w:hAnsi="Times New Roman" w:cs="Times New Roman"/>
          <w:sz w:val="24"/>
          <w:szCs w:val="28"/>
        </w:rPr>
        <w:t xml:space="preserve"> </w:t>
      </w:r>
      <w:r w:rsidRPr="0037168D">
        <w:rPr>
          <w:rFonts w:ascii="Times New Roman" w:hAnsi="Times New Roman" w:cs="Times New Roman"/>
          <w:sz w:val="24"/>
          <w:szCs w:val="28"/>
        </w:rPr>
        <w:t>рабочих учебных планах</w:t>
      </w:r>
      <w:r w:rsidR="00DC28A6">
        <w:rPr>
          <w:rFonts w:ascii="Times New Roman" w:hAnsi="Times New Roman" w:cs="Times New Roman"/>
          <w:sz w:val="24"/>
          <w:szCs w:val="28"/>
        </w:rPr>
        <w:t xml:space="preserve"> </w:t>
      </w:r>
      <w:r w:rsidRPr="0037168D">
        <w:rPr>
          <w:rFonts w:ascii="Times New Roman" w:hAnsi="Times New Roman" w:cs="Times New Roman"/>
          <w:sz w:val="24"/>
          <w:szCs w:val="28"/>
        </w:rPr>
        <w:t>текущего периода число дисциплин весом 2 и более кредитов, преподаваемых на английском языке, кроме дисциплины «Иностранный язык (английский)», практик и курсовых работ, равно 917.</w:t>
      </w:r>
    </w:p>
    <w:p w:rsidR="00D317C1" w:rsidRPr="0037168D" w:rsidRDefault="00D317C1" w:rsidP="00D317C1">
      <w:pPr>
        <w:spacing w:after="0" w:line="360" w:lineRule="auto"/>
        <w:ind w:firstLine="709"/>
        <w:jc w:val="both"/>
        <w:rPr>
          <w:rFonts w:ascii="Times New Roman" w:hAnsi="Times New Roman" w:cs="Times New Roman"/>
          <w:sz w:val="24"/>
          <w:szCs w:val="28"/>
        </w:rPr>
      </w:pPr>
      <w:r w:rsidRPr="0037168D">
        <w:rPr>
          <w:rFonts w:ascii="Times New Roman" w:hAnsi="Times New Roman" w:cs="Times New Roman"/>
          <w:sz w:val="24"/>
          <w:szCs w:val="28"/>
        </w:rPr>
        <w:t>Отношение 917 к 9174, выраженное в процентах, равно 10%.</w:t>
      </w:r>
    </w:p>
    <w:p w:rsidR="00D317C1" w:rsidRPr="0037168D" w:rsidRDefault="00D317C1" w:rsidP="00D317C1">
      <w:pPr>
        <w:spacing w:after="0" w:line="360" w:lineRule="auto"/>
        <w:ind w:firstLine="709"/>
        <w:jc w:val="both"/>
        <w:rPr>
          <w:rFonts w:ascii="Times New Roman" w:hAnsi="Times New Roman" w:cs="Times New Roman"/>
          <w:sz w:val="24"/>
          <w:szCs w:val="28"/>
        </w:rPr>
      </w:pPr>
      <w:r w:rsidRPr="0037168D">
        <w:rPr>
          <w:rFonts w:ascii="Times New Roman" w:hAnsi="Times New Roman" w:cs="Times New Roman"/>
          <w:sz w:val="24"/>
          <w:szCs w:val="28"/>
        </w:rPr>
        <w:t>Это и есть значение показателя.</w:t>
      </w:r>
    </w:p>
    <w:p w:rsidR="00D317C1" w:rsidRPr="0037168D" w:rsidRDefault="00D317C1" w:rsidP="00D317C1">
      <w:pPr>
        <w:spacing w:after="0" w:line="360" w:lineRule="auto"/>
        <w:ind w:firstLine="709"/>
        <w:jc w:val="both"/>
        <w:rPr>
          <w:rFonts w:ascii="Times New Roman" w:hAnsi="Times New Roman" w:cs="Times New Roman"/>
          <w:i/>
          <w:sz w:val="24"/>
          <w:szCs w:val="28"/>
        </w:rPr>
      </w:pPr>
      <w:r w:rsidRPr="0037168D">
        <w:rPr>
          <w:rFonts w:ascii="Times New Roman" w:hAnsi="Times New Roman" w:cs="Times New Roman"/>
          <w:i/>
          <w:sz w:val="24"/>
          <w:szCs w:val="28"/>
        </w:rPr>
        <w:t xml:space="preserve">Методика расчета показателя </w:t>
      </w:r>
      <w:r w:rsidR="005D45EA">
        <w:rPr>
          <w:rFonts w:ascii="Times New Roman" w:hAnsi="Times New Roman" w:cs="Times New Roman"/>
          <w:i/>
          <w:sz w:val="24"/>
          <w:szCs w:val="28"/>
        </w:rPr>
        <w:t>24</w:t>
      </w:r>
      <w:r w:rsidRPr="0037168D">
        <w:rPr>
          <w:rFonts w:ascii="Times New Roman" w:hAnsi="Times New Roman" w:cs="Times New Roman"/>
          <w:i/>
          <w:sz w:val="24"/>
          <w:szCs w:val="28"/>
        </w:rPr>
        <w:t xml:space="preserve"> </w:t>
      </w:r>
    </w:p>
    <w:p w:rsidR="00D317C1" w:rsidRPr="0037168D" w:rsidRDefault="00D317C1" w:rsidP="00D317C1">
      <w:pPr>
        <w:spacing w:after="0" w:line="360" w:lineRule="auto"/>
        <w:ind w:firstLine="709"/>
        <w:jc w:val="both"/>
        <w:rPr>
          <w:rFonts w:ascii="Times New Roman" w:hAnsi="Times New Roman" w:cs="Times New Roman"/>
          <w:sz w:val="24"/>
          <w:szCs w:val="28"/>
        </w:rPr>
      </w:pPr>
      <w:r w:rsidRPr="0037168D">
        <w:rPr>
          <w:rFonts w:ascii="Times New Roman" w:hAnsi="Times New Roman" w:cs="Times New Roman"/>
          <w:sz w:val="24"/>
          <w:szCs w:val="28"/>
        </w:rPr>
        <w:t>Доля расходов университета, направленных на реализацию стратегических инициатив, %</w:t>
      </w:r>
    </w:p>
    <w:p w:rsidR="00D317C1" w:rsidRPr="0037168D" w:rsidRDefault="00D317C1" w:rsidP="00D317C1">
      <w:pPr>
        <w:spacing w:after="0" w:line="360" w:lineRule="auto"/>
        <w:ind w:firstLine="709"/>
        <w:jc w:val="both"/>
        <w:rPr>
          <w:rFonts w:ascii="Times New Roman" w:hAnsi="Times New Roman" w:cs="Times New Roman"/>
          <w:sz w:val="24"/>
          <w:szCs w:val="28"/>
        </w:rPr>
      </w:pPr>
      <w:r w:rsidRPr="0037168D">
        <w:rPr>
          <w:rFonts w:ascii="Times New Roman" w:hAnsi="Times New Roman" w:cs="Times New Roman"/>
          <w:sz w:val="24"/>
          <w:szCs w:val="28"/>
        </w:rPr>
        <w:t>Отношение объема расходов университета, финансирование которых на отчетный год осуществляется в рамках бюджета развития в разрезе стратегических инициатив Программы повышения конкурентоспособности университета, к общему объему расходов учреждения в отчетном году, выраженное в процентах.</w:t>
      </w:r>
    </w:p>
    <w:p w:rsidR="00D317C1" w:rsidRPr="0037168D" w:rsidRDefault="00D317C1" w:rsidP="00D317C1">
      <w:pPr>
        <w:spacing w:after="0" w:line="360" w:lineRule="auto"/>
        <w:ind w:firstLine="709"/>
        <w:jc w:val="both"/>
        <w:rPr>
          <w:rFonts w:ascii="Times New Roman" w:hAnsi="Times New Roman" w:cs="Times New Roman"/>
          <w:sz w:val="24"/>
          <w:szCs w:val="28"/>
        </w:rPr>
      </w:pPr>
      <w:r w:rsidRPr="0037168D">
        <w:rPr>
          <w:rFonts w:ascii="Times New Roman" w:hAnsi="Times New Roman" w:cs="Times New Roman"/>
          <w:sz w:val="24"/>
          <w:szCs w:val="28"/>
        </w:rPr>
        <w:t>Пример расчета показателя за 2014 г</w:t>
      </w:r>
      <w:r w:rsidR="00BE54A6">
        <w:rPr>
          <w:rFonts w:ascii="Times New Roman" w:hAnsi="Times New Roman" w:cs="Times New Roman"/>
          <w:sz w:val="24"/>
          <w:szCs w:val="28"/>
        </w:rPr>
        <w:t>.</w:t>
      </w:r>
      <w:r w:rsidRPr="0037168D">
        <w:rPr>
          <w:rFonts w:ascii="Times New Roman" w:hAnsi="Times New Roman" w:cs="Times New Roman"/>
          <w:sz w:val="24"/>
          <w:szCs w:val="28"/>
        </w:rPr>
        <w:t>:</w:t>
      </w:r>
    </w:p>
    <w:p w:rsidR="00D317C1" w:rsidRPr="0037168D" w:rsidRDefault="00D317C1" w:rsidP="00D317C1">
      <w:pPr>
        <w:spacing w:after="0" w:line="360" w:lineRule="auto"/>
        <w:ind w:firstLine="709"/>
        <w:jc w:val="both"/>
        <w:rPr>
          <w:rFonts w:ascii="Times New Roman" w:hAnsi="Times New Roman" w:cs="Times New Roman"/>
          <w:sz w:val="24"/>
          <w:szCs w:val="28"/>
        </w:rPr>
      </w:pPr>
      <w:r w:rsidRPr="0037168D">
        <w:rPr>
          <w:rFonts w:ascii="Times New Roman" w:hAnsi="Times New Roman" w:cs="Times New Roman"/>
          <w:sz w:val="24"/>
          <w:szCs w:val="28"/>
        </w:rPr>
        <w:t>Объем расходов университета в разрезе стратегических инициатив за 2014 г</w:t>
      </w:r>
      <w:r w:rsidR="00BE54A6">
        <w:rPr>
          <w:rFonts w:ascii="Times New Roman" w:hAnsi="Times New Roman" w:cs="Times New Roman"/>
          <w:sz w:val="24"/>
          <w:szCs w:val="28"/>
        </w:rPr>
        <w:t>.</w:t>
      </w:r>
      <w:r w:rsidRPr="0037168D">
        <w:rPr>
          <w:rFonts w:ascii="Times New Roman" w:hAnsi="Times New Roman" w:cs="Times New Roman"/>
          <w:sz w:val="24"/>
          <w:szCs w:val="28"/>
        </w:rPr>
        <w:t xml:space="preserve"> составляет 4 635 200,0 тыс. рублей.</w:t>
      </w:r>
    </w:p>
    <w:p w:rsidR="00D317C1" w:rsidRPr="0037168D" w:rsidRDefault="00D317C1" w:rsidP="00D317C1">
      <w:pPr>
        <w:spacing w:after="0" w:line="360" w:lineRule="auto"/>
        <w:ind w:firstLine="709"/>
        <w:jc w:val="both"/>
        <w:rPr>
          <w:rFonts w:ascii="Times New Roman" w:hAnsi="Times New Roman" w:cs="Times New Roman"/>
          <w:sz w:val="24"/>
          <w:szCs w:val="28"/>
        </w:rPr>
      </w:pPr>
      <w:r w:rsidRPr="0037168D">
        <w:rPr>
          <w:rFonts w:ascii="Times New Roman" w:hAnsi="Times New Roman" w:cs="Times New Roman"/>
          <w:sz w:val="24"/>
          <w:szCs w:val="28"/>
        </w:rPr>
        <w:lastRenderedPageBreak/>
        <w:t>Общий объем расходов университета составляет 13 254 168,46 тыс. рублей.</w:t>
      </w:r>
    </w:p>
    <w:p w:rsidR="00D2026D" w:rsidRPr="0037168D" w:rsidRDefault="00D317C1" w:rsidP="00D317C1">
      <w:pPr>
        <w:spacing w:after="0" w:line="360" w:lineRule="auto"/>
        <w:ind w:firstLine="709"/>
        <w:jc w:val="both"/>
        <w:rPr>
          <w:rFonts w:ascii="Times New Roman" w:hAnsi="Times New Roman" w:cs="Times New Roman"/>
          <w:sz w:val="24"/>
          <w:szCs w:val="28"/>
        </w:rPr>
      </w:pPr>
      <w:r w:rsidRPr="0037168D">
        <w:rPr>
          <w:rFonts w:ascii="Times New Roman" w:hAnsi="Times New Roman" w:cs="Times New Roman"/>
          <w:sz w:val="24"/>
          <w:szCs w:val="28"/>
        </w:rPr>
        <w:t>Таким образом, значение показателя равно 4635200 /13254168,46 = 35%</w:t>
      </w:r>
    </w:p>
    <w:p w:rsidR="00D2026D" w:rsidRPr="0037168D" w:rsidRDefault="00D2026D" w:rsidP="00D2026D">
      <w:pPr>
        <w:spacing w:after="0" w:line="360" w:lineRule="auto"/>
        <w:ind w:firstLine="709"/>
        <w:rPr>
          <w:rFonts w:ascii="Times New Roman" w:hAnsi="Times New Roman" w:cs="Times New Roman"/>
          <w:sz w:val="24"/>
          <w:szCs w:val="28"/>
        </w:rPr>
      </w:pPr>
    </w:p>
    <w:p w:rsidR="00837573" w:rsidRDefault="00837573" w:rsidP="005716F9">
      <w:pPr>
        <w:spacing w:after="0" w:line="360" w:lineRule="auto"/>
        <w:jc w:val="both"/>
        <w:rPr>
          <w:rFonts w:ascii="Times New Roman" w:hAnsi="Times New Roman" w:cs="Times New Roman"/>
          <w:sz w:val="24"/>
          <w:szCs w:val="28"/>
        </w:rPr>
      </w:pPr>
    </w:p>
    <w:p w:rsidR="00837573" w:rsidRDefault="00837573" w:rsidP="00837573">
      <w:pPr>
        <w:rPr>
          <w:rFonts w:ascii="Times New Roman" w:hAnsi="Times New Roman" w:cs="Times New Roman"/>
          <w:sz w:val="24"/>
          <w:szCs w:val="28"/>
        </w:rPr>
        <w:sectPr w:rsidR="00837573" w:rsidSect="006F6A5F">
          <w:pgSz w:w="11906" w:h="16838"/>
          <w:pgMar w:top="1134" w:right="850" w:bottom="1134" w:left="1701" w:header="708" w:footer="708" w:gutter="0"/>
          <w:cols w:space="708"/>
          <w:docGrid w:linePitch="360"/>
        </w:sectPr>
      </w:pPr>
    </w:p>
    <w:p w:rsidR="00837573" w:rsidRPr="00643457" w:rsidRDefault="00837573" w:rsidP="00643457">
      <w:pPr>
        <w:pStyle w:val="2"/>
        <w:numPr>
          <w:ilvl w:val="1"/>
          <w:numId w:val="1"/>
        </w:numPr>
        <w:spacing w:before="0" w:after="0" w:line="360" w:lineRule="auto"/>
        <w:ind w:left="0" w:firstLine="709"/>
        <w:rPr>
          <w:rFonts w:ascii="Times New Roman" w:hAnsi="Times New Roman" w:cs="Times New Roman"/>
          <w:i w:val="0"/>
          <w:sz w:val="24"/>
        </w:rPr>
      </w:pPr>
      <w:bookmarkStart w:id="44" w:name="_Toc474517898"/>
      <w:r w:rsidRPr="00643457">
        <w:rPr>
          <w:rFonts w:ascii="Times New Roman" w:hAnsi="Times New Roman" w:cs="Times New Roman"/>
          <w:i w:val="0"/>
          <w:sz w:val="24"/>
        </w:rPr>
        <w:lastRenderedPageBreak/>
        <w:t xml:space="preserve">Приложение </w:t>
      </w:r>
      <w:r w:rsidR="00C92A14" w:rsidRPr="00643457">
        <w:rPr>
          <w:rFonts w:ascii="Times New Roman" w:hAnsi="Times New Roman" w:cs="Times New Roman"/>
          <w:i w:val="0"/>
          <w:sz w:val="24"/>
        </w:rPr>
        <w:t xml:space="preserve">№ </w:t>
      </w:r>
      <w:r w:rsidR="00C9598F" w:rsidRPr="00643457">
        <w:rPr>
          <w:rFonts w:ascii="Times New Roman" w:hAnsi="Times New Roman" w:cs="Times New Roman"/>
          <w:i w:val="0"/>
          <w:sz w:val="24"/>
        </w:rPr>
        <w:t>3</w:t>
      </w:r>
      <w:r w:rsidRPr="00643457">
        <w:rPr>
          <w:rFonts w:ascii="Times New Roman" w:hAnsi="Times New Roman" w:cs="Times New Roman"/>
          <w:i w:val="0"/>
          <w:sz w:val="24"/>
        </w:rPr>
        <w:t>. Календарный план по формированию и развитию стратегических академических единиц</w:t>
      </w:r>
      <w:bookmarkEnd w:id="44"/>
      <w:r w:rsidRPr="00643457">
        <w:rPr>
          <w:rFonts w:ascii="Times New Roman" w:hAnsi="Times New Roman" w:cs="Times New Roman"/>
          <w:i w:val="0"/>
          <w:sz w:val="24"/>
        </w:rPr>
        <w:t xml:space="preserve"> </w:t>
      </w:r>
    </w:p>
    <w:p w:rsidR="00351FA0" w:rsidRPr="00911C63" w:rsidRDefault="00351FA0" w:rsidP="00351FA0">
      <w:pPr>
        <w:spacing w:after="0" w:line="240" w:lineRule="auto"/>
        <w:jc w:val="right"/>
        <w:rPr>
          <w:rFonts w:ascii="Times New Roman" w:hAnsi="Times New Roman"/>
          <w:sz w:val="24"/>
          <w:szCs w:val="24"/>
        </w:rPr>
      </w:pPr>
      <w:r w:rsidRPr="00911C63">
        <w:rPr>
          <w:rFonts w:ascii="Times New Roman" w:hAnsi="Times New Roman"/>
          <w:sz w:val="24"/>
          <w:szCs w:val="24"/>
        </w:rPr>
        <w:t>Таблица №</w:t>
      </w:r>
      <w:r>
        <w:rPr>
          <w:rFonts w:ascii="Times New Roman" w:hAnsi="Times New Roman"/>
          <w:sz w:val="24"/>
          <w:szCs w:val="24"/>
        </w:rPr>
        <w:t xml:space="preserve"> 3</w:t>
      </w:r>
    </w:p>
    <w:tbl>
      <w:tblPr>
        <w:tblStyle w:val="80"/>
        <w:tblW w:w="0" w:type="auto"/>
        <w:tblLook w:val="04A0" w:firstRow="1" w:lastRow="0" w:firstColumn="1" w:lastColumn="0" w:noHBand="0" w:noVBand="1"/>
      </w:tblPr>
      <w:tblGrid>
        <w:gridCol w:w="876"/>
        <w:gridCol w:w="3013"/>
        <w:gridCol w:w="544"/>
        <w:gridCol w:w="544"/>
        <w:gridCol w:w="544"/>
        <w:gridCol w:w="544"/>
        <w:gridCol w:w="3652"/>
        <w:gridCol w:w="2487"/>
        <w:gridCol w:w="2582"/>
      </w:tblGrid>
      <w:tr w:rsidR="00C9598F" w:rsidRPr="00C745C3" w:rsidTr="00C9598F">
        <w:trPr>
          <w:tblHeader/>
        </w:trPr>
        <w:tc>
          <w:tcPr>
            <w:tcW w:w="0" w:type="auto"/>
            <w:vMerge w:val="restart"/>
            <w:tcBorders>
              <w:top w:val="single" w:sz="4" w:space="0" w:color="auto"/>
              <w:left w:val="single" w:sz="4" w:space="0" w:color="auto"/>
              <w:right w:val="single" w:sz="4" w:space="0" w:color="auto"/>
            </w:tcBorders>
          </w:tcPr>
          <w:p w:rsidR="00C9598F" w:rsidRPr="00C745C3" w:rsidRDefault="00C9598F" w:rsidP="00C9598F">
            <w:pPr>
              <w:jc w:val="center"/>
              <w:rPr>
                <w:rFonts w:ascii="Times New Roman" w:eastAsia="Calibri" w:hAnsi="Times New Roman"/>
                <w:b/>
                <w:sz w:val="24"/>
                <w:szCs w:val="24"/>
              </w:rPr>
            </w:pPr>
            <w:r w:rsidRPr="00C745C3">
              <w:rPr>
                <w:rFonts w:ascii="Times New Roman" w:eastAsia="Calibri" w:hAnsi="Times New Roman"/>
                <w:b/>
                <w:sz w:val="24"/>
                <w:szCs w:val="24"/>
              </w:rPr>
              <w:t>№</w:t>
            </w:r>
          </w:p>
        </w:tc>
        <w:tc>
          <w:tcPr>
            <w:tcW w:w="0" w:type="auto"/>
            <w:vMerge w:val="restart"/>
            <w:tcBorders>
              <w:top w:val="single" w:sz="4" w:space="0" w:color="auto"/>
              <w:left w:val="single" w:sz="4" w:space="0" w:color="auto"/>
              <w:right w:val="single" w:sz="4" w:space="0" w:color="auto"/>
            </w:tcBorders>
          </w:tcPr>
          <w:p w:rsidR="00C9598F" w:rsidRPr="00C745C3" w:rsidRDefault="00C9598F" w:rsidP="00C9598F">
            <w:pPr>
              <w:jc w:val="center"/>
              <w:rPr>
                <w:rFonts w:ascii="Times New Roman" w:eastAsia="Calibri" w:hAnsi="Times New Roman"/>
                <w:b/>
                <w:sz w:val="24"/>
                <w:szCs w:val="24"/>
              </w:rPr>
            </w:pPr>
            <w:r w:rsidRPr="00C745C3">
              <w:rPr>
                <w:rFonts w:ascii="Times New Roman" w:eastAsia="Calibri" w:hAnsi="Times New Roman"/>
                <w:b/>
                <w:sz w:val="24"/>
                <w:szCs w:val="24"/>
              </w:rPr>
              <w:t>Наименование мероприятия</w:t>
            </w:r>
          </w:p>
        </w:tc>
        <w:tc>
          <w:tcPr>
            <w:tcW w:w="0" w:type="auto"/>
            <w:gridSpan w:val="4"/>
            <w:tcBorders>
              <w:top w:val="single" w:sz="4" w:space="0" w:color="auto"/>
              <w:left w:val="single" w:sz="4" w:space="0" w:color="auto"/>
              <w:right w:val="single" w:sz="4" w:space="0" w:color="auto"/>
            </w:tcBorders>
          </w:tcPr>
          <w:p w:rsidR="00C9598F" w:rsidRPr="00C745C3" w:rsidRDefault="00C9598F" w:rsidP="00C9598F">
            <w:pPr>
              <w:jc w:val="center"/>
              <w:rPr>
                <w:rFonts w:ascii="Times New Roman" w:eastAsia="Calibri" w:hAnsi="Times New Roman"/>
                <w:b/>
                <w:sz w:val="24"/>
                <w:szCs w:val="24"/>
              </w:rPr>
            </w:pPr>
            <w:r w:rsidRPr="00C745C3">
              <w:rPr>
                <w:rFonts w:ascii="Times New Roman" w:eastAsia="Calibri" w:hAnsi="Times New Roman"/>
                <w:b/>
                <w:sz w:val="24"/>
                <w:szCs w:val="24"/>
              </w:rPr>
              <w:t>Срок исполнения</w:t>
            </w:r>
          </w:p>
        </w:tc>
        <w:tc>
          <w:tcPr>
            <w:tcW w:w="0" w:type="auto"/>
            <w:vMerge w:val="restart"/>
            <w:tcBorders>
              <w:top w:val="single" w:sz="4" w:space="0" w:color="auto"/>
              <w:left w:val="single" w:sz="4" w:space="0" w:color="auto"/>
              <w:right w:val="single" w:sz="4" w:space="0" w:color="auto"/>
            </w:tcBorders>
          </w:tcPr>
          <w:p w:rsidR="00C9598F" w:rsidRPr="00C745C3" w:rsidRDefault="00C9598F" w:rsidP="00C9598F">
            <w:pPr>
              <w:jc w:val="center"/>
              <w:rPr>
                <w:rFonts w:ascii="Times New Roman" w:eastAsia="Calibri" w:hAnsi="Times New Roman"/>
                <w:b/>
                <w:sz w:val="24"/>
                <w:szCs w:val="24"/>
              </w:rPr>
            </w:pPr>
            <w:r w:rsidRPr="00C745C3">
              <w:rPr>
                <w:rFonts w:ascii="Times New Roman" w:eastAsia="Calibri" w:hAnsi="Times New Roman"/>
                <w:b/>
                <w:sz w:val="24"/>
                <w:szCs w:val="24"/>
              </w:rPr>
              <w:t>Результат исполнения</w:t>
            </w:r>
          </w:p>
        </w:tc>
        <w:tc>
          <w:tcPr>
            <w:tcW w:w="0" w:type="auto"/>
            <w:vMerge w:val="restart"/>
            <w:tcBorders>
              <w:top w:val="single" w:sz="4" w:space="0" w:color="auto"/>
              <w:left w:val="single" w:sz="4" w:space="0" w:color="auto"/>
              <w:right w:val="single" w:sz="4" w:space="0" w:color="auto"/>
            </w:tcBorders>
          </w:tcPr>
          <w:p w:rsidR="00C9598F" w:rsidRPr="00C745C3" w:rsidRDefault="00C9598F" w:rsidP="00C9598F">
            <w:pPr>
              <w:jc w:val="center"/>
              <w:rPr>
                <w:rFonts w:ascii="Times New Roman" w:eastAsia="Calibri" w:hAnsi="Times New Roman"/>
                <w:b/>
                <w:sz w:val="24"/>
                <w:szCs w:val="24"/>
              </w:rPr>
            </w:pPr>
            <w:r w:rsidRPr="00C745C3">
              <w:rPr>
                <w:rFonts w:ascii="Times New Roman" w:eastAsia="Calibri" w:hAnsi="Times New Roman"/>
                <w:b/>
                <w:sz w:val="24"/>
                <w:szCs w:val="24"/>
              </w:rPr>
              <w:t>Ответственные исполнители</w:t>
            </w:r>
          </w:p>
        </w:tc>
        <w:tc>
          <w:tcPr>
            <w:tcW w:w="0" w:type="auto"/>
            <w:vMerge w:val="restart"/>
            <w:tcBorders>
              <w:top w:val="single" w:sz="4" w:space="0" w:color="auto"/>
              <w:left w:val="single" w:sz="4" w:space="0" w:color="auto"/>
              <w:right w:val="single" w:sz="4" w:space="0" w:color="auto"/>
            </w:tcBorders>
          </w:tcPr>
          <w:p w:rsidR="00C9598F" w:rsidRPr="00C745C3" w:rsidRDefault="00EF50FF" w:rsidP="00EF50FF">
            <w:pPr>
              <w:jc w:val="center"/>
              <w:rPr>
                <w:rFonts w:ascii="Times New Roman" w:eastAsia="Calibri" w:hAnsi="Times New Roman"/>
                <w:b/>
                <w:sz w:val="24"/>
                <w:szCs w:val="24"/>
              </w:rPr>
            </w:pPr>
            <w:r>
              <w:rPr>
                <w:rFonts w:ascii="Times New Roman" w:eastAsia="Calibri" w:hAnsi="Times New Roman"/>
                <w:b/>
                <w:sz w:val="24"/>
                <w:szCs w:val="24"/>
              </w:rPr>
              <w:t>Меро</w:t>
            </w:r>
            <w:r w:rsidR="00C9598F" w:rsidRPr="00C745C3">
              <w:rPr>
                <w:rFonts w:ascii="Times New Roman" w:eastAsia="Calibri" w:hAnsi="Times New Roman"/>
                <w:b/>
                <w:sz w:val="24"/>
                <w:szCs w:val="24"/>
              </w:rPr>
              <w:t>приятия «дорожной карты»</w:t>
            </w:r>
          </w:p>
        </w:tc>
      </w:tr>
      <w:tr w:rsidR="00C9598F" w:rsidRPr="00C745C3" w:rsidTr="00C9598F">
        <w:trPr>
          <w:trHeight w:val="569"/>
          <w:tblHeader/>
        </w:trPr>
        <w:tc>
          <w:tcPr>
            <w:tcW w:w="0" w:type="auto"/>
            <w:vMerge/>
            <w:tcBorders>
              <w:left w:val="single" w:sz="4" w:space="0" w:color="auto"/>
              <w:right w:val="single" w:sz="4" w:space="0" w:color="auto"/>
            </w:tcBorders>
            <w:hideMark/>
          </w:tcPr>
          <w:p w:rsidR="00C9598F" w:rsidRPr="00C745C3" w:rsidRDefault="00C9598F" w:rsidP="00C9598F">
            <w:pPr>
              <w:jc w:val="center"/>
              <w:rPr>
                <w:rFonts w:ascii="Times New Roman" w:eastAsia="Calibri" w:hAnsi="Times New Roman"/>
                <w:b/>
                <w:sz w:val="24"/>
                <w:szCs w:val="24"/>
              </w:rPr>
            </w:pPr>
          </w:p>
        </w:tc>
        <w:tc>
          <w:tcPr>
            <w:tcW w:w="0" w:type="auto"/>
            <w:vMerge/>
            <w:tcBorders>
              <w:left w:val="single" w:sz="4" w:space="0" w:color="auto"/>
              <w:right w:val="single" w:sz="4" w:space="0" w:color="auto"/>
            </w:tcBorders>
            <w:hideMark/>
          </w:tcPr>
          <w:p w:rsidR="00C9598F" w:rsidRPr="00C745C3" w:rsidRDefault="00C9598F" w:rsidP="00C9598F">
            <w:pPr>
              <w:jc w:val="center"/>
              <w:rPr>
                <w:rFonts w:ascii="Times New Roman" w:eastAsia="Calibri" w:hAnsi="Times New Roman"/>
                <w:b/>
                <w:sz w:val="24"/>
                <w:szCs w:val="24"/>
              </w:rPr>
            </w:pPr>
          </w:p>
        </w:tc>
        <w:tc>
          <w:tcPr>
            <w:tcW w:w="0" w:type="auto"/>
            <w:tcBorders>
              <w:left w:val="single" w:sz="4" w:space="0" w:color="auto"/>
              <w:right w:val="single" w:sz="4" w:space="0" w:color="auto"/>
            </w:tcBorders>
          </w:tcPr>
          <w:p w:rsidR="00C9598F" w:rsidRPr="00C745C3" w:rsidRDefault="00C9598F" w:rsidP="00C9598F">
            <w:pPr>
              <w:jc w:val="center"/>
              <w:rPr>
                <w:rFonts w:ascii="Times New Roman" w:eastAsia="Calibri" w:hAnsi="Times New Roman"/>
                <w:b/>
                <w:sz w:val="16"/>
                <w:szCs w:val="16"/>
              </w:rPr>
            </w:pPr>
            <w:r w:rsidRPr="00C745C3">
              <w:rPr>
                <w:rFonts w:ascii="Times New Roman" w:eastAsia="Calibri" w:hAnsi="Times New Roman"/>
                <w:b/>
                <w:sz w:val="16"/>
                <w:szCs w:val="16"/>
              </w:rPr>
              <w:t>2017 г.</w:t>
            </w:r>
          </w:p>
        </w:tc>
        <w:tc>
          <w:tcPr>
            <w:tcW w:w="0" w:type="auto"/>
            <w:tcBorders>
              <w:top w:val="single" w:sz="4" w:space="0" w:color="auto"/>
              <w:left w:val="single" w:sz="4" w:space="0" w:color="auto"/>
              <w:right w:val="single" w:sz="4" w:space="0" w:color="auto"/>
            </w:tcBorders>
            <w:hideMark/>
          </w:tcPr>
          <w:p w:rsidR="00C9598F" w:rsidRPr="00C745C3" w:rsidRDefault="00C9598F" w:rsidP="00C9598F">
            <w:pPr>
              <w:jc w:val="center"/>
              <w:rPr>
                <w:rFonts w:ascii="Times New Roman" w:eastAsia="Calibri" w:hAnsi="Times New Roman"/>
                <w:b/>
                <w:sz w:val="16"/>
                <w:szCs w:val="16"/>
              </w:rPr>
            </w:pPr>
            <w:r w:rsidRPr="00C745C3">
              <w:rPr>
                <w:rFonts w:ascii="Times New Roman" w:eastAsia="Calibri" w:hAnsi="Times New Roman"/>
                <w:b/>
                <w:sz w:val="16"/>
                <w:szCs w:val="16"/>
              </w:rPr>
              <w:t>2018 г.</w:t>
            </w:r>
          </w:p>
        </w:tc>
        <w:tc>
          <w:tcPr>
            <w:tcW w:w="0" w:type="auto"/>
            <w:tcBorders>
              <w:top w:val="single" w:sz="4" w:space="0" w:color="auto"/>
              <w:left w:val="single" w:sz="4" w:space="0" w:color="auto"/>
              <w:right w:val="single" w:sz="4" w:space="0" w:color="auto"/>
            </w:tcBorders>
            <w:hideMark/>
          </w:tcPr>
          <w:p w:rsidR="00C9598F" w:rsidRPr="00C745C3" w:rsidRDefault="00C9598F" w:rsidP="00C9598F">
            <w:pPr>
              <w:jc w:val="center"/>
              <w:rPr>
                <w:rFonts w:ascii="Times New Roman" w:eastAsia="Calibri" w:hAnsi="Times New Roman"/>
                <w:b/>
                <w:sz w:val="16"/>
                <w:szCs w:val="16"/>
              </w:rPr>
            </w:pPr>
            <w:r w:rsidRPr="00C745C3">
              <w:rPr>
                <w:rFonts w:ascii="Times New Roman" w:eastAsia="Calibri" w:hAnsi="Times New Roman"/>
                <w:b/>
                <w:sz w:val="16"/>
                <w:szCs w:val="16"/>
              </w:rPr>
              <w:t>2019 г.</w:t>
            </w:r>
          </w:p>
        </w:tc>
        <w:tc>
          <w:tcPr>
            <w:tcW w:w="0" w:type="auto"/>
            <w:tcBorders>
              <w:top w:val="single" w:sz="4" w:space="0" w:color="auto"/>
              <w:left w:val="single" w:sz="4" w:space="0" w:color="auto"/>
              <w:right w:val="single" w:sz="4" w:space="0" w:color="auto"/>
            </w:tcBorders>
            <w:hideMark/>
          </w:tcPr>
          <w:p w:rsidR="00C9598F" w:rsidRPr="00C745C3" w:rsidRDefault="00C9598F" w:rsidP="00C9598F">
            <w:pPr>
              <w:jc w:val="center"/>
              <w:rPr>
                <w:rFonts w:ascii="Times New Roman" w:eastAsia="Calibri" w:hAnsi="Times New Roman"/>
                <w:b/>
                <w:sz w:val="16"/>
                <w:szCs w:val="16"/>
              </w:rPr>
            </w:pPr>
            <w:r w:rsidRPr="00C745C3">
              <w:rPr>
                <w:rFonts w:ascii="Times New Roman" w:eastAsia="Calibri" w:hAnsi="Times New Roman"/>
                <w:b/>
                <w:sz w:val="16"/>
                <w:szCs w:val="16"/>
              </w:rPr>
              <w:t>2020 г.</w:t>
            </w:r>
          </w:p>
        </w:tc>
        <w:tc>
          <w:tcPr>
            <w:tcW w:w="0" w:type="auto"/>
            <w:vMerge/>
            <w:tcBorders>
              <w:left w:val="single" w:sz="4" w:space="0" w:color="auto"/>
              <w:right w:val="single" w:sz="4" w:space="0" w:color="auto"/>
            </w:tcBorders>
          </w:tcPr>
          <w:p w:rsidR="00C9598F" w:rsidRPr="00C745C3" w:rsidRDefault="00C9598F" w:rsidP="00C9598F">
            <w:pPr>
              <w:jc w:val="center"/>
              <w:rPr>
                <w:rFonts w:ascii="Times New Roman" w:eastAsia="Calibri" w:hAnsi="Times New Roman"/>
                <w:b/>
                <w:sz w:val="24"/>
                <w:szCs w:val="24"/>
              </w:rPr>
            </w:pPr>
          </w:p>
        </w:tc>
        <w:tc>
          <w:tcPr>
            <w:tcW w:w="0" w:type="auto"/>
            <w:vMerge/>
            <w:tcBorders>
              <w:left w:val="single" w:sz="4" w:space="0" w:color="auto"/>
              <w:right w:val="single" w:sz="4" w:space="0" w:color="auto"/>
            </w:tcBorders>
          </w:tcPr>
          <w:p w:rsidR="00C9598F" w:rsidRPr="00C745C3" w:rsidRDefault="00C9598F" w:rsidP="00C9598F">
            <w:pPr>
              <w:jc w:val="center"/>
              <w:rPr>
                <w:rFonts w:ascii="Times New Roman" w:eastAsia="Calibri" w:hAnsi="Times New Roman"/>
                <w:b/>
                <w:sz w:val="24"/>
                <w:szCs w:val="24"/>
              </w:rPr>
            </w:pPr>
          </w:p>
        </w:tc>
        <w:tc>
          <w:tcPr>
            <w:tcW w:w="0" w:type="auto"/>
            <w:vMerge/>
            <w:tcBorders>
              <w:left w:val="single" w:sz="4" w:space="0" w:color="auto"/>
              <w:right w:val="single" w:sz="4" w:space="0" w:color="auto"/>
            </w:tcBorders>
          </w:tcPr>
          <w:p w:rsidR="00C9598F" w:rsidRPr="00C745C3" w:rsidRDefault="00C9598F" w:rsidP="00C9598F">
            <w:pPr>
              <w:jc w:val="center"/>
              <w:rPr>
                <w:rFonts w:ascii="Times New Roman" w:eastAsia="Calibri" w:hAnsi="Times New Roman"/>
                <w:b/>
                <w:sz w:val="24"/>
                <w:szCs w:val="24"/>
              </w:rPr>
            </w:pPr>
          </w:p>
        </w:tc>
      </w:tr>
      <w:tr w:rsidR="00C9598F" w:rsidRPr="00C745C3" w:rsidTr="00C9598F">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9598F" w:rsidRPr="00C745C3" w:rsidRDefault="00C9598F" w:rsidP="00C9598F">
            <w:pPr>
              <w:jc w:val="both"/>
              <w:rPr>
                <w:rFonts w:ascii="Times New Roman" w:eastAsia="Calibri" w:hAnsi="Times New Roman"/>
                <w:b/>
                <w:sz w:val="24"/>
                <w:szCs w:val="24"/>
              </w:rPr>
            </w:pPr>
            <w:r w:rsidRPr="00C745C3">
              <w:rPr>
                <w:rFonts w:ascii="Times New Roman" w:eastAsia="Calibri" w:hAnsi="Times New Roman"/>
                <w:b/>
                <w:sz w:val="24"/>
                <w:szCs w:val="24"/>
              </w:rPr>
              <w:t>1.</w:t>
            </w:r>
          </w:p>
        </w:tc>
        <w:tc>
          <w:tcPr>
            <w:tcW w:w="0" w:type="auto"/>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9598F" w:rsidRPr="00C745C3" w:rsidRDefault="00C9598F" w:rsidP="00C9598F">
            <w:pPr>
              <w:rPr>
                <w:rFonts w:ascii="Times New Roman" w:eastAsia="Calibri" w:hAnsi="Times New Roman"/>
                <w:b/>
                <w:sz w:val="24"/>
                <w:szCs w:val="24"/>
              </w:rPr>
            </w:pPr>
            <w:r w:rsidRPr="00C745C3">
              <w:rPr>
                <w:rFonts w:ascii="Times New Roman" w:eastAsia="Calibri" w:hAnsi="Times New Roman"/>
                <w:b/>
                <w:sz w:val="24"/>
                <w:szCs w:val="24"/>
              </w:rPr>
              <w:t>Общеуниверситетские мероприятия по формированию и развитию САЕ</w:t>
            </w:r>
          </w:p>
        </w:tc>
      </w:tr>
      <w:tr w:rsidR="00C9598F" w:rsidRPr="00C745C3" w:rsidTr="00C9598F">
        <w:trPr>
          <w:trHeight w:val="218"/>
        </w:trPr>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jc w:val="both"/>
              <w:rPr>
                <w:rFonts w:ascii="Times New Roman" w:eastAsia="Calibri" w:hAnsi="Times New Roman"/>
                <w:b/>
                <w:sz w:val="24"/>
                <w:szCs w:val="24"/>
              </w:rPr>
            </w:pPr>
            <w:r w:rsidRPr="00C745C3">
              <w:rPr>
                <w:rFonts w:ascii="Times New Roman" w:eastAsia="Calibri" w:hAnsi="Times New Roman"/>
                <w:b/>
                <w:sz w:val="24"/>
                <w:szCs w:val="24"/>
              </w:rPr>
              <w:t>1.1.</w:t>
            </w:r>
          </w:p>
        </w:tc>
        <w:tc>
          <w:tcPr>
            <w:tcW w:w="0" w:type="auto"/>
            <w:gridSpan w:val="8"/>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rPr>
                <w:rFonts w:ascii="Times New Roman" w:eastAsia="Calibri" w:hAnsi="Times New Roman"/>
                <w:b/>
                <w:sz w:val="24"/>
                <w:szCs w:val="24"/>
              </w:rPr>
            </w:pPr>
            <w:r w:rsidRPr="00C745C3">
              <w:rPr>
                <w:rFonts w:ascii="Times New Roman" w:eastAsia="Calibri" w:hAnsi="Times New Roman"/>
                <w:b/>
                <w:sz w:val="24"/>
                <w:szCs w:val="24"/>
              </w:rPr>
              <w:t>Формирование и закрепление подходов и процедур, связанных с формированием и развитием САЕ</w:t>
            </w:r>
          </w:p>
        </w:tc>
      </w:tr>
      <w:tr w:rsidR="00C9598F" w:rsidRPr="00C745C3" w:rsidTr="00C9598F">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jc w:val="both"/>
              <w:rPr>
                <w:rFonts w:ascii="Times New Roman" w:eastAsia="Calibri" w:hAnsi="Times New Roman"/>
                <w:sz w:val="24"/>
                <w:szCs w:val="24"/>
              </w:rPr>
            </w:pPr>
            <w:r w:rsidRPr="00C745C3">
              <w:rPr>
                <w:rFonts w:ascii="Times New Roman" w:eastAsia="Calibri" w:hAnsi="Times New Roman"/>
                <w:sz w:val="24"/>
                <w:szCs w:val="24"/>
              </w:rPr>
              <w:t>1.1.</w:t>
            </w:r>
            <w:r>
              <w:rPr>
                <w:rFonts w:ascii="Times New Roman" w:eastAsia="Calibri" w:hAnsi="Times New Roman"/>
                <w:sz w:val="24"/>
                <w:szCs w:val="24"/>
              </w:rPr>
              <w:t>1</w:t>
            </w:r>
            <w:r w:rsidR="00244833">
              <w:rPr>
                <w:rFonts w:ascii="Times New Roman" w:eastAsia="Calibri"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jc w:val="both"/>
              <w:rPr>
                <w:rFonts w:ascii="Times New Roman" w:eastAsia="Calibri" w:hAnsi="Times New Roman"/>
                <w:sz w:val="24"/>
                <w:szCs w:val="24"/>
              </w:rPr>
            </w:pPr>
            <w:r w:rsidRPr="00C745C3">
              <w:rPr>
                <w:rFonts w:ascii="Times New Roman" w:eastAsia="Calibri" w:hAnsi="Times New Roman"/>
                <w:sz w:val="24"/>
                <w:szCs w:val="24"/>
              </w:rPr>
              <w:t>Формирование внутренней структуры САЕ, назначение руководителей, научных руководителей САЕ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jc w:val="center"/>
              <w:rPr>
                <w:rFonts w:ascii="Times New Roman" w:eastAsia="Calibri" w:hAnsi="Times New Roman"/>
                <w:sz w:val="24"/>
                <w:szCs w:val="24"/>
              </w:rPr>
            </w:pPr>
            <w:r w:rsidRPr="00C745C3">
              <w:rPr>
                <w:rFonts w:ascii="Times New Roman" w:eastAsia="Calibri" w:hAnsi="Times New Roman"/>
                <w:sz w:val="24"/>
                <w:szCs w:val="24"/>
              </w:rPr>
              <w:t>Х</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jc w:val="center"/>
              <w:rPr>
                <w:rFonts w:ascii="Times New Roman" w:eastAsia="Calibri" w:hAnsi="Times New Roman"/>
                <w:sz w:val="24"/>
                <w:szCs w:val="24"/>
              </w:rPr>
            </w:pPr>
            <w:r w:rsidRPr="00C745C3">
              <w:rPr>
                <w:rFonts w:ascii="Times New Roman" w:eastAsia="Calibri" w:hAnsi="Times New Roman"/>
                <w:sz w:val="24"/>
                <w:szCs w:val="24"/>
              </w:rPr>
              <w:t>Х</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jc w:val="center"/>
              <w:rPr>
                <w:rFonts w:ascii="Times New Roman" w:eastAsia="Calibri" w:hAnsi="Times New Roman"/>
                <w:sz w:val="24"/>
                <w:szCs w:val="24"/>
              </w:rPr>
            </w:pPr>
            <w:r w:rsidRPr="00C745C3">
              <w:rPr>
                <w:rFonts w:ascii="Times New Roman" w:eastAsia="Calibri" w:hAnsi="Times New Roman"/>
                <w:sz w:val="24"/>
                <w:szCs w:val="24"/>
              </w:rPr>
              <w:t>Х</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jc w:val="center"/>
              <w:rPr>
                <w:rFonts w:ascii="Times New Roman" w:eastAsia="Calibri" w:hAnsi="Times New Roman"/>
                <w:sz w:val="24"/>
                <w:szCs w:val="24"/>
              </w:rPr>
            </w:pPr>
            <w:r w:rsidRPr="00C745C3">
              <w:rPr>
                <w:rFonts w:ascii="Times New Roman" w:eastAsia="Calibri" w:hAnsi="Times New Roman"/>
                <w:sz w:val="24"/>
                <w:szCs w:val="24"/>
              </w:rPr>
              <w:t>Х</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rPr>
                <w:rFonts w:ascii="Times New Roman" w:eastAsia="Calibri" w:hAnsi="Times New Roman"/>
                <w:sz w:val="24"/>
                <w:szCs w:val="24"/>
              </w:rPr>
            </w:pPr>
            <w:r w:rsidRPr="00C745C3">
              <w:rPr>
                <w:rFonts w:ascii="Times New Roman" w:eastAsia="Calibri" w:hAnsi="Times New Roman"/>
                <w:sz w:val="24"/>
                <w:szCs w:val="24"/>
              </w:rPr>
              <w:t>Утвержден перечень стратегических академических единиц, состав руководителей и научных руководителей САЕ, перечень подразделений в составе САЕ (приказ о</w:t>
            </w:r>
            <w:r w:rsidRPr="00C745C3">
              <w:rPr>
                <w:rFonts w:ascii="Times New Roman" w:eastAsia="Times New Roman" w:hAnsi="Times New Roman"/>
                <w:sz w:val="24"/>
              </w:rPr>
              <w:t>б утверждении стратегических академических единиц НИУ ВШЭ, протоколы Управляющих комитетов САЕ). Ежегодная корректировка при необходимости.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jc w:val="center"/>
              <w:rPr>
                <w:rFonts w:ascii="Times New Roman" w:eastAsia="Calibri" w:hAnsi="Times New Roman"/>
                <w:sz w:val="24"/>
                <w:szCs w:val="24"/>
              </w:rPr>
            </w:pPr>
            <w:r w:rsidRPr="00C745C3">
              <w:rPr>
                <w:rFonts w:ascii="Times New Roman" w:eastAsia="Calibri" w:hAnsi="Times New Roman"/>
                <w:sz w:val="24"/>
                <w:szCs w:val="24"/>
              </w:rPr>
              <w:t>Руководители САЕ</w:t>
            </w:r>
          </w:p>
        </w:tc>
        <w:tc>
          <w:tcPr>
            <w:tcW w:w="0" w:type="auto"/>
            <w:tcBorders>
              <w:top w:val="single" w:sz="4" w:space="0" w:color="auto"/>
              <w:left w:val="single" w:sz="4" w:space="0" w:color="auto"/>
              <w:bottom w:val="single" w:sz="4" w:space="0" w:color="auto"/>
              <w:right w:val="single" w:sz="4" w:space="0" w:color="auto"/>
            </w:tcBorders>
          </w:tcPr>
          <w:p w:rsidR="00C9598F" w:rsidRPr="00C745C3" w:rsidRDefault="00C9598F" w:rsidP="00C9598F">
            <w:pPr>
              <w:jc w:val="center"/>
              <w:rPr>
                <w:rFonts w:ascii="Times New Roman" w:eastAsia="Calibri" w:hAnsi="Times New Roman"/>
                <w:sz w:val="24"/>
                <w:szCs w:val="24"/>
              </w:rPr>
            </w:pPr>
            <w:r w:rsidRPr="00C745C3">
              <w:rPr>
                <w:rFonts w:ascii="Times New Roman" w:eastAsia="Calibri" w:hAnsi="Times New Roman"/>
                <w:sz w:val="24"/>
                <w:szCs w:val="24"/>
              </w:rPr>
              <w:t>4.3.1</w:t>
            </w:r>
            <w:r w:rsidR="00244833">
              <w:rPr>
                <w:rFonts w:ascii="Times New Roman" w:eastAsia="Calibri" w:hAnsi="Times New Roman"/>
                <w:sz w:val="24"/>
                <w:szCs w:val="24"/>
              </w:rPr>
              <w:t>.</w:t>
            </w:r>
          </w:p>
        </w:tc>
      </w:tr>
      <w:tr w:rsidR="00C9598F" w:rsidRPr="00C745C3" w:rsidTr="00C9598F">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jc w:val="both"/>
              <w:rPr>
                <w:rFonts w:ascii="Times New Roman" w:eastAsia="Calibri" w:hAnsi="Times New Roman"/>
                <w:sz w:val="24"/>
                <w:szCs w:val="24"/>
              </w:rPr>
            </w:pPr>
            <w:r w:rsidRPr="00C745C3">
              <w:rPr>
                <w:rFonts w:ascii="Times New Roman" w:eastAsia="Calibri" w:hAnsi="Times New Roman"/>
                <w:sz w:val="24"/>
                <w:szCs w:val="24"/>
              </w:rPr>
              <w:t>1.1.</w:t>
            </w:r>
            <w:r>
              <w:rPr>
                <w:rFonts w:ascii="Times New Roman" w:eastAsia="Calibri" w:hAnsi="Times New Roman"/>
                <w:sz w:val="24"/>
                <w:szCs w:val="24"/>
              </w:rPr>
              <w:t>2</w:t>
            </w:r>
            <w:r w:rsidR="00244833">
              <w:rPr>
                <w:rFonts w:ascii="Times New Roman" w:eastAsia="Calibri"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rPr>
                <w:rFonts w:ascii="Times New Roman" w:eastAsia="Calibri" w:hAnsi="Times New Roman"/>
                <w:sz w:val="24"/>
                <w:szCs w:val="24"/>
              </w:rPr>
            </w:pPr>
            <w:r w:rsidRPr="00C745C3">
              <w:rPr>
                <w:rFonts w:ascii="Times New Roman" w:eastAsia="Calibri" w:hAnsi="Times New Roman"/>
                <w:sz w:val="24"/>
                <w:szCs w:val="24"/>
              </w:rPr>
              <w:t>Определение ключевых показателей эффективности работы САЕ и их плановых значений для каждой САЕ для внутреннего мониторинга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jc w:val="center"/>
              <w:rPr>
                <w:rFonts w:ascii="Times New Roman" w:eastAsia="Calibri" w:hAnsi="Times New Roman"/>
                <w:sz w:val="24"/>
                <w:szCs w:val="24"/>
              </w:rPr>
            </w:pPr>
            <w:r w:rsidRPr="00C745C3">
              <w:rPr>
                <w:rFonts w:ascii="Times New Roman" w:eastAsia="Calibri" w:hAnsi="Times New Roman"/>
                <w:sz w:val="24"/>
                <w:szCs w:val="24"/>
              </w:rPr>
              <w:t>Х</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jc w:val="center"/>
              <w:rPr>
                <w:rFonts w:ascii="Times New Roman" w:eastAsia="Calibri" w:hAnsi="Times New Roman"/>
                <w:sz w:val="24"/>
                <w:szCs w:val="24"/>
              </w:rPr>
            </w:pPr>
            <w:r w:rsidRPr="00C745C3">
              <w:rPr>
                <w:rFonts w:ascii="Times New Roman" w:eastAsia="Calibri" w:hAnsi="Times New Roman"/>
                <w:sz w:val="24"/>
                <w:szCs w:val="24"/>
              </w:rPr>
              <w:t>Х</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jc w:val="center"/>
              <w:rPr>
                <w:rFonts w:ascii="Times New Roman" w:eastAsia="Calibri" w:hAnsi="Times New Roman"/>
                <w:sz w:val="24"/>
                <w:szCs w:val="24"/>
              </w:rPr>
            </w:pPr>
            <w:r w:rsidRPr="00C745C3">
              <w:rPr>
                <w:rFonts w:ascii="Times New Roman" w:eastAsia="Calibri" w:hAnsi="Times New Roman"/>
                <w:sz w:val="24"/>
                <w:szCs w:val="24"/>
              </w:rPr>
              <w:t>Х</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jc w:val="center"/>
              <w:rPr>
                <w:rFonts w:ascii="Times New Roman" w:eastAsia="Calibri" w:hAnsi="Times New Roman"/>
                <w:sz w:val="24"/>
                <w:szCs w:val="24"/>
              </w:rPr>
            </w:pPr>
            <w:r w:rsidRPr="00C745C3">
              <w:rPr>
                <w:rFonts w:ascii="Times New Roman" w:eastAsia="Calibri" w:hAnsi="Times New Roman"/>
                <w:sz w:val="24"/>
                <w:szCs w:val="24"/>
              </w:rPr>
              <w:t>Х</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rPr>
                <w:rFonts w:ascii="Times New Roman" w:eastAsia="Calibri" w:hAnsi="Times New Roman"/>
                <w:sz w:val="24"/>
                <w:szCs w:val="24"/>
              </w:rPr>
            </w:pPr>
            <w:r w:rsidRPr="00C745C3">
              <w:rPr>
                <w:rFonts w:ascii="Times New Roman" w:eastAsia="Calibri" w:hAnsi="Times New Roman"/>
                <w:sz w:val="24"/>
                <w:szCs w:val="24"/>
              </w:rPr>
              <w:t>Установлены ключевые показатели эффективности с плановыми значениями для каждой САЕ и правила мониторинга результатов деятельности САЕ (протокол Комитета по стратегическому развитию). Ежегодная корректировка с учетом достигнутых результатов.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jc w:val="center"/>
              <w:rPr>
                <w:rFonts w:ascii="Times New Roman" w:eastAsia="Calibri" w:hAnsi="Times New Roman"/>
                <w:sz w:val="24"/>
                <w:szCs w:val="24"/>
              </w:rPr>
            </w:pPr>
            <w:r w:rsidRPr="00C745C3">
              <w:rPr>
                <w:rFonts w:ascii="Times New Roman" w:eastAsia="Calibri" w:hAnsi="Times New Roman"/>
                <w:sz w:val="24"/>
                <w:szCs w:val="24"/>
              </w:rPr>
              <w:t>Радаев В.В., Фрумин И.Д., Гохберг Л.М., Юдкевич</w:t>
            </w:r>
            <w:r w:rsidRPr="00C745C3">
              <w:rPr>
                <w:rFonts w:ascii="Times New Roman" w:eastAsia="Calibri" w:hAnsi="Times New Roman"/>
                <w:sz w:val="24"/>
                <w:lang w:val="en-US"/>
              </w:rPr>
              <w:t> </w:t>
            </w:r>
            <w:r w:rsidRPr="00C745C3">
              <w:rPr>
                <w:rFonts w:ascii="Times New Roman" w:eastAsia="Calibri" w:hAnsi="Times New Roman"/>
                <w:sz w:val="24"/>
                <w:szCs w:val="24"/>
              </w:rPr>
              <w:t xml:space="preserve">М.М., Рощин С.Ю., Новосельцев А.В., </w:t>
            </w:r>
          </w:p>
          <w:p w:rsidR="00C9598F" w:rsidRPr="00C745C3" w:rsidRDefault="00C9598F" w:rsidP="00C9598F">
            <w:pPr>
              <w:jc w:val="center"/>
              <w:rPr>
                <w:rFonts w:ascii="Times New Roman" w:eastAsia="Calibri" w:hAnsi="Times New Roman"/>
                <w:sz w:val="24"/>
                <w:szCs w:val="24"/>
              </w:rPr>
            </w:pPr>
            <w:r w:rsidRPr="00C745C3">
              <w:rPr>
                <w:rFonts w:ascii="Times New Roman" w:eastAsia="Calibri" w:hAnsi="Times New Roman"/>
                <w:sz w:val="24"/>
                <w:szCs w:val="24"/>
              </w:rPr>
              <w:t>Карелина И.Г., руководители САЕ</w:t>
            </w:r>
          </w:p>
        </w:tc>
        <w:tc>
          <w:tcPr>
            <w:tcW w:w="0" w:type="auto"/>
            <w:tcBorders>
              <w:top w:val="single" w:sz="4" w:space="0" w:color="auto"/>
              <w:left w:val="single" w:sz="4" w:space="0" w:color="auto"/>
              <w:bottom w:val="single" w:sz="4" w:space="0" w:color="auto"/>
              <w:right w:val="single" w:sz="4" w:space="0" w:color="auto"/>
            </w:tcBorders>
          </w:tcPr>
          <w:p w:rsidR="00C9598F" w:rsidRPr="00C745C3" w:rsidRDefault="00C9598F" w:rsidP="00C9598F">
            <w:pPr>
              <w:jc w:val="center"/>
              <w:rPr>
                <w:rFonts w:ascii="Times New Roman" w:eastAsia="Calibri" w:hAnsi="Times New Roman"/>
                <w:sz w:val="24"/>
                <w:szCs w:val="24"/>
              </w:rPr>
            </w:pPr>
            <w:r w:rsidRPr="00C745C3">
              <w:rPr>
                <w:rFonts w:ascii="Times New Roman" w:eastAsia="Calibri" w:hAnsi="Times New Roman"/>
                <w:sz w:val="24"/>
                <w:szCs w:val="24"/>
              </w:rPr>
              <w:t>4.3.2</w:t>
            </w:r>
            <w:r w:rsidR="00244833">
              <w:rPr>
                <w:rFonts w:ascii="Times New Roman" w:eastAsia="Calibri" w:hAnsi="Times New Roman"/>
                <w:sz w:val="24"/>
                <w:szCs w:val="24"/>
              </w:rPr>
              <w:t>.</w:t>
            </w:r>
          </w:p>
        </w:tc>
      </w:tr>
      <w:tr w:rsidR="00C9598F" w:rsidRPr="00C745C3" w:rsidTr="00C9598F">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jc w:val="both"/>
              <w:rPr>
                <w:rFonts w:ascii="Times New Roman" w:eastAsia="Calibri" w:hAnsi="Times New Roman"/>
                <w:sz w:val="24"/>
                <w:szCs w:val="24"/>
              </w:rPr>
            </w:pPr>
            <w:r w:rsidRPr="00C745C3">
              <w:rPr>
                <w:rFonts w:ascii="Times New Roman" w:eastAsia="Calibri" w:hAnsi="Times New Roman"/>
                <w:sz w:val="24"/>
                <w:szCs w:val="24"/>
              </w:rPr>
              <w:t>1.1.</w:t>
            </w:r>
            <w:r>
              <w:rPr>
                <w:rFonts w:ascii="Times New Roman" w:eastAsia="Calibri" w:hAnsi="Times New Roman"/>
                <w:sz w:val="24"/>
                <w:szCs w:val="24"/>
              </w:rPr>
              <w:t>3</w:t>
            </w:r>
            <w:r w:rsidR="00244833">
              <w:rPr>
                <w:rFonts w:ascii="Times New Roman" w:eastAsia="Calibri"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jc w:val="both"/>
              <w:rPr>
                <w:rFonts w:ascii="Times New Roman" w:eastAsia="Calibri" w:hAnsi="Times New Roman"/>
                <w:sz w:val="24"/>
                <w:szCs w:val="24"/>
              </w:rPr>
            </w:pPr>
            <w:r w:rsidRPr="00C745C3">
              <w:rPr>
                <w:rFonts w:ascii="Times New Roman" w:eastAsia="Calibri" w:hAnsi="Times New Roman"/>
                <w:sz w:val="24"/>
                <w:szCs w:val="24"/>
              </w:rPr>
              <w:t>Утверждение состава Управляющего комитета САЕ, Международного экспертного совета САЕ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jc w:val="center"/>
              <w:rPr>
                <w:rFonts w:ascii="Times New Roman" w:eastAsia="Calibri" w:hAnsi="Times New Roman"/>
                <w:sz w:val="24"/>
                <w:szCs w:val="24"/>
              </w:rPr>
            </w:pPr>
            <w:r w:rsidRPr="00C745C3">
              <w:rPr>
                <w:rFonts w:ascii="Times New Roman" w:eastAsia="Calibri" w:hAnsi="Times New Roman"/>
                <w:sz w:val="24"/>
                <w:szCs w:val="24"/>
              </w:rPr>
              <w:t>Х</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jc w:val="center"/>
              <w:rPr>
                <w:rFonts w:ascii="Times New Roman" w:eastAsia="Calibri" w:hAnsi="Times New Roman"/>
                <w:sz w:val="24"/>
                <w:szCs w:val="24"/>
              </w:rPr>
            </w:pPr>
            <w:r w:rsidRPr="00C745C3">
              <w:rPr>
                <w:rFonts w:ascii="Times New Roman" w:eastAsia="Calibri" w:hAnsi="Times New Roman"/>
                <w:sz w:val="24"/>
                <w:szCs w:val="24"/>
              </w:rPr>
              <w:t>Х</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jc w:val="center"/>
              <w:rPr>
                <w:rFonts w:ascii="Times New Roman" w:eastAsia="Calibri" w:hAnsi="Times New Roman"/>
                <w:sz w:val="24"/>
                <w:szCs w:val="24"/>
              </w:rPr>
            </w:pPr>
            <w:r w:rsidRPr="00C745C3">
              <w:rPr>
                <w:rFonts w:ascii="Times New Roman" w:eastAsia="Calibri" w:hAnsi="Times New Roman"/>
                <w:sz w:val="24"/>
                <w:szCs w:val="24"/>
              </w:rPr>
              <w:t>Х</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jc w:val="center"/>
              <w:rPr>
                <w:rFonts w:ascii="Times New Roman" w:eastAsia="Calibri" w:hAnsi="Times New Roman"/>
                <w:sz w:val="24"/>
                <w:szCs w:val="24"/>
              </w:rPr>
            </w:pPr>
            <w:r w:rsidRPr="00C745C3">
              <w:rPr>
                <w:rFonts w:ascii="Times New Roman" w:eastAsia="Calibri" w:hAnsi="Times New Roman"/>
                <w:sz w:val="24"/>
                <w:szCs w:val="24"/>
              </w:rPr>
              <w:t>Х</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jc w:val="both"/>
              <w:rPr>
                <w:rFonts w:ascii="Times New Roman" w:eastAsia="Calibri" w:hAnsi="Times New Roman"/>
                <w:sz w:val="24"/>
                <w:szCs w:val="24"/>
              </w:rPr>
            </w:pPr>
            <w:r w:rsidRPr="00C745C3">
              <w:rPr>
                <w:rFonts w:ascii="Times New Roman" w:eastAsia="Calibri" w:hAnsi="Times New Roman"/>
                <w:sz w:val="24"/>
                <w:szCs w:val="24"/>
              </w:rPr>
              <w:t xml:space="preserve">Утверждены составы Управляющих комитетов САЕ, Международных экспертных советов САЕ (приказ ректора). </w:t>
            </w:r>
            <w:r w:rsidRPr="00C745C3">
              <w:rPr>
                <w:rFonts w:ascii="Times New Roman" w:eastAsia="Calibri" w:hAnsi="Times New Roman"/>
                <w:sz w:val="24"/>
                <w:szCs w:val="24"/>
              </w:rPr>
              <w:lastRenderedPageBreak/>
              <w:t>Ежегодная корректировка при необходимости.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jc w:val="center"/>
              <w:rPr>
                <w:rFonts w:ascii="Times New Roman" w:eastAsia="Calibri" w:hAnsi="Times New Roman"/>
                <w:sz w:val="24"/>
                <w:szCs w:val="24"/>
              </w:rPr>
            </w:pPr>
            <w:r w:rsidRPr="00C745C3">
              <w:rPr>
                <w:rFonts w:ascii="Times New Roman" w:eastAsia="Calibri" w:hAnsi="Times New Roman"/>
                <w:sz w:val="24"/>
                <w:szCs w:val="24"/>
              </w:rPr>
              <w:lastRenderedPageBreak/>
              <w:t>Руководители САЕ</w:t>
            </w:r>
          </w:p>
        </w:tc>
        <w:tc>
          <w:tcPr>
            <w:tcW w:w="0" w:type="auto"/>
            <w:tcBorders>
              <w:top w:val="single" w:sz="4" w:space="0" w:color="auto"/>
              <w:left w:val="single" w:sz="4" w:space="0" w:color="auto"/>
              <w:bottom w:val="single" w:sz="4" w:space="0" w:color="auto"/>
              <w:right w:val="single" w:sz="4" w:space="0" w:color="auto"/>
            </w:tcBorders>
          </w:tcPr>
          <w:p w:rsidR="00C9598F" w:rsidRPr="00C745C3" w:rsidRDefault="008F3A6F" w:rsidP="00C34346">
            <w:pPr>
              <w:jc w:val="center"/>
              <w:rPr>
                <w:rFonts w:ascii="Times New Roman" w:eastAsia="Calibri" w:hAnsi="Times New Roman"/>
                <w:sz w:val="24"/>
                <w:szCs w:val="24"/>
              </w:rPr>
            </w:pPr>
            <w:r>
              <w:rPr>
                <w:rFonts w:ascii="Times New Roman" w:eastAsia="Calibri" w:hAnsi="Times New Roman"/>
                <w:sz w:val="24"/>
                <w:szCs w:val="24"/>
              </w:rPr>
              <w:t>5.1.1.</w:t>
            </w:r>
          </w:p>
        </w:tc>
      </w:tr>
      <w:tr w:rsidR="00C9598F" w:rsidRPr="00C745C3" w:rsidTr="00C9598F">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jc w:val="both"/>
              <w:rPr>
                <w:rFonts w:ascii="Times New Roman" w:eastAsia="Calibri" w:hAnsi="Times New Roman"/>
                <w:b/>
                <w:sz w:val="24"/>
                <w:szCs w:val="24"/>
              </w:rPr>
            </w:pPr>
            <w:r w:rsidRPr="00C745C3">
              <w:rPr>
                <w:rFonts w:ascii="Times New Roman" w:eastAsia="Calibri" w:hAnsi="Times New Roman"/>
                <w:b/>
                <w:sz w:val="24"/>
                <w:szCs w:val="24"/>
              </w:rPr>
              <w:lastRenderedPageBreak/>
              <w:t>1.2</w:t>
            </w:r>
            <w:r>
              <w:rPr>
                <w:rFonts w:ascii="Times New Roman" w:eastAsia="Calibri" w:hAnsi="Times New Roman"/>
                <w:b/>
                <w:sz w:val="24"/>
                <w:szCs w:val="24"/>
              </w:rPr>
              <w:t>.</w:t>
            </w:r>
          </w:p>
        </w:tc>
        <w:tc>
          <w:tcPr>
            <w:tcW w:w="0" w:type="auto"/>
            <w:gridSpan w:val="8"/>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rPr>
                <w:rFonts w:ascii="Times New Roman" w:eastAsia="Calibri" w:hAnsi="Times New Roman"/>
                <w:b/>
                <w:sz w:val="24"/>
                <w:szCs w:val="24"/>
              </w:rPr>
            </w:pPr>
            <w:r w:rsidRPr="00C745C3">
              <w:rPr>
                <w:rFonts w:ascii="Times New Roman" w:eastAsia="Calibri" w:hAnsi="Times New Roman"/>
                <w:b/>
                <w:bCs/>
                <w:sz w:val="24"/>
                <w:szCs w:val="24"/>
              </w:rPr>
              <w:t>Формирование модели финансирования САЕ</w:t>
            </w:r>
          </w:p>
        </w:tc>
      </w:tr>
      <w:tr w:rsidR="00C9598F" w:rsidRPr="00C745C3" w:rsidTr="00C9598F">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jc w:val="both"/>
              <w:rPr>
                <w:rFonts w:ascii="Times New Roman" w:eastAsia="Calibri" w:hAnsi="Times New Roman"/>
                <w:sz w:val="24"/>
                <w:szCs w:val="24"/>
              </w:rPr>
            </w:pPr>
            <w:r w:rsidRPr="00C745C3">
              <w:rPr>
                <w:rFonts w:ascii="Times New Roman" w:eastAsia="Calibri" w:hAnsi="Times New Roman"/>
                <w:sz w:val="24"/>
                <w:szCs w:val="24"/>
              </w:rPr>
              <w:t>1.2.</w:t>
            </w:r>
            <w:r>
              <w:rPr>
                <w:rFonts w:ascii="Times New Roman" w:eastAsia="Calibri" w:hAnsi="Times New Roman"/>
                <w:sz w:val="24"/>
                <w:szCs w:val="24"/>
              </w:rPr>
              <w:t>1</w:t>
            </w:r>
            <w:r w:rsidR="00244833">
              <w:rPr>
                <w:rFonts w:ascii="Times New Roman" w:eastAsia="Calibri"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jc w:val="both"/>
              <w:rPr>
                <w:rFonts w:ascii="Times New Roman" w:eastAsia="Calibri" w:hAnsi="Times New Roman"/>
                <w:sz w:val="24"/>
                <w:szCs w:val="24"/>
              </w:rPr>
            </w:pPr>
            <w:r w:rsidRPr="00C745C3">
              <w:rPr>
                <w:rFonts w:ascii="Times New Roman" w:eastAsia="Calibri" w:hAnsi="Times New Roman"/>
                <w:sz w:val="24"/>
                <w:szCs w:val="24"/>
              </w:rPr>
              <w:t>Установление и мониторинг ключевых финансовых показателей САЕ на очередной календарный год</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jc w:val="center"/>
              <w:rPr>
                <w:rFonts w:ascii="Times New Roman" w:eastAsia="Calibri" w:hAnsi="Times New Roman"/>
                <w:sz w:val="24"/>
                <w:szCs w:val="24"/>
              </w:rPr>
            </w:pPr>
            <w:r w:rsidRPr="00C745C3">
              <w:rPr>
                <w:rFonts w:ascii="Times New Roman" w:eastAsia="Calibri" w:hAnsi="Times New Roman"/>
                <w:sz w:val="24"/>
                <w:szCs w:val="24"/>
              </w:rPr>
              <w:t>Х</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jc w:val="center"/>
              <w:rPr>
                <w:rFonts w:ascii="Times New Roman" w:eastAsia="Calibri" w:hAnsi="Times New Roman"/>
                <w:sz w:val="24"/>
                <w:szCs w:val="24"/>
              </w:rPr>
            </w:pPr>
            <w:r w:rsidRPr="00C745C3">
              <w:rPr>
                <w:rFonts w:ascii="Times New Roman" w:eastAsia="Calibri" w:hAnsi="Times New Roman"/>
                <w:sz w:val="24"/>
                <w:szCs w:val="24"/>
              </w:rPr>
              <w:t>Х</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jc w:val="center"/>
              <w:rPr>
                <w:rFonts w:ascii="Times New Roman" w:eastAsia="Calibri" w:hAnsi="Times New Roman"/>
                <w:sz w:val="24"/>
                <w:szCs w:val="24"/>
              </w:rPr>
            </w:pPr>
            <w:r w:rsidRPr="00C745C3">
              <w:rPr>
                <w:rFonts w:ascii="Times New Roman" w:eastAsia="Calibri" w:hAnsi="Times New Roman"/>
                <w:sz w:val="24"/>
                <w:szCs w:val="24"/>
              </w:rPr>
              <w:t>Х</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jc w:val="center"/>
              <w:rPr>
                <w:rFonts w:ascii="Times New Roman" w:eastAsia="Calibri" w:hAnsi="Times New Roman"/>
                <w:sz w:val="24"/>
                <w:szCs w:val="24"/>
              </w:rPr>
            </w:pPr>
            <w:r w:rsidRPr="00C745C3">
              <w:rPr>
                <w:rFonts w:ascii="Times New Roman" w:eastAsia="Calibri" w:hAnsi="Times New Roman"/>
                <w:sz w:val="24"/>
                <w:szCs w:val="24"/>
              </w:rPr>
              <w:t>Х</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rPr>
                <w:rFonts w:ascii="Times New Roman" w:eastAsia="Calibri" w:hAnsi="Times New Roman"/>
                <w:sz w:val="24"/>
                <w:szCs w:val="24"/>
              </w:rPr>
            </w:pPr>
            <w:r w:rsidRPr="00C745C3">
              <w:rPr>
                <w:rFonts w:ascii="Times New Roman" w:eastAsia="Calibri" w:hAnsi="Times New Roman"/>
                <w:sz w:val="24"/>
                <w:szCs w:val="24"/>
              </w:rPr>
              <w:t>Установлены ключевые финансовые показатели по каждой САЕ на очередной календарный год (протокол Комитета по стратегическому развитию).</w:t>
            </w:r>
          </w:p>
          <w:p w:rsidR="00C9598F" w:rsidRPr="00C745C3" w:rsidRDefault="00C9598F" w:rsidP="00C9598F">
            <w:pPr>
              <w:rPr>
                <w:rFonts w:ascii="Times New Roman" w:eastAsia="Calibri" w:hAnsi="Times New Roman"/>
                <w:sz w:val="24"/>
                <w:szCs w:val="24"/>
              </w:rPr>
            </w:pPr>
            <w:r w:rsidRPr="00C745C3">
              <w:rPr>
                <w:rFonts w:ascii="Times New Roman" w:eastAsia="Calibri" w:hAnsi="Times New Roman"/>
                <w:sz w:val="24"/>
                <w:szCs w:val="24"/>
              </w:rPr>
              <w:t>Ежегодная корректировка при необходимости.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jc w:val="center"/>
              <w:rPr>
                <w:rFonts w:ascii="Times New Roman" w:eastAsia="Calibri" w:hAnsi="Times New Roman"/>
                <w:sz w:val="24"/>
                <w:szCs w:val="24"/>
              </w:rPr>
            </w:pPr>
            <w:r w:rsidRPr="00C745C3">
              <w:rPr>
                <w:rFonts w:ascii="Times New Roman" w:eastAsia="Calibri" w:hAnsi="Times New Roman"/>
                <w:sz w:val="24"/>
                <w:szCs w:val="24"/>
              </w:rPr>
              <w:t>Новосельцев А.В., Юдина Е.М. совместно с руководителями САЕ, проректорами и директорами по направлениям деятельности</w:t>
            </w:r>
          </w:p>
        </w:tc>
        <w:tc>
          <w:tcPr>
            <w:tcW w:w="0" w:type="auto"/>
            <w:tcBorders>
              <w:top w:val="single" w:sz="4" w:space="0" w:color="auto"/>
              <w:left w:val="single" w:sz="4" w:space="0" w:color="auto"/>
              <w:bottom w:val="single" w:sz="4" w:space="0" w:color="auto"/>
              <w:right w:val="single" w:sz="4" w:space="0" w:color="auto"/>
            </w:tcBorders>
          </w:tcPr>
          <w:p w:rsidR="00C9598F" w:rsidRPr="00C745C3" w:rsidRDefault="00C34346" w:rsidP="00C9598F">
            <w:pPr>
              <w:jc w:val="center"/>
              <w:rPr>
                <w:rFonts w:ascii="Times New Roman" w:eastAsia="Calibri" w:hAnsi="Times New Roman"/>
                <w:sz w:val="24"/>
                <w:szCs w:val="24"/>
              </w:rPr>
            </w:pPr>
            <w:r>
              <w:rPr>
                <w:rFonts w:ascii="Times New Roman" w:eastAsia="Calibri" w:hAnsi="Times New Roman"/>
                <w:sz w:val="24"/>
                <w:szCs w:val="24"/>
              </w:rPr>
              <w:t>-</w:t>
            </w:r>
          </w:p>
        </w:tc>
      </w:tr>
      <w:tr w:rsidR="00C9598F" w:rsidRPr="00C745C3" w:rsidTr="00C9598F">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jc w:val="both"/>
              <w:rPr>
                <w:rFonts w:ascii="Times New Roman" w:eastAsia="Calibri" w:hAnsi="Times New Roman"/>
                <w:b/>
                <w:sz w:val="24"/>
                <w:szCs w:val="24"/>
              </w:rPr>
            </w:pPr>
            <w:r w:rsidRPr="00C745C3">
              <w:rPr>
                <w:rFonts w:ascii="Times New Roman" w:eastAsia="Calibri" w:hAnsi="Times New Roman"/>
                <w:b/>
                <w:sz w:val="24"/>
                <w:szCs w:val="24"/>
              </w:rPr>
              <w:t>1.3</w:t>
            </w:r>
            <w:r>
              <w:rPr>
                <w:rFonts w:ascii="Times New Roman" w:eastAsia="Calibri" w:hAnsi="Times New Roman"/>
                <w:b/>
                <w:sz w:val="24"/>
                <w:szCs w:val="24"/>
              </w:rPr>
              <w:t>.</w:t>
            </w:r>
          </w:p>
        </w:tc>
        <w:tc>
          <w:tcPr>
            <w:tcW w:w="0" w:type="auto"/>
            <w:gridSpan w:val="8"/>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rPr>
                <w:rFonts w:ascii="Times New Roman" w:eastAsia="Calibri" w:hAnsi="Times New Roman"/>
                <w:b/>
                <w:sz w:val="24"/>
                <w:szCs w:val="24"/>
              </w:rPr>
            </w:pPr>
            <w:r w:rsidRPr="00C745C3">
              <w:rPr>
                <w:rFonts w:ascii="Times New Roman" w:eastAsia="Calibri" w:hAnsi="Times New Roman"/>
                <w:b/>
                <w:sz w:val="24"/>
                <w:szCs w:val="24"/>
              </w:rPr>
              <w:t>Организационные мероприятия оценки результативности САЕ</w:t>
            </w:r>
          </w:p>
        </w:tc>
      </w:tr>
      <w:tr w:rsidR="00C9598F" w:rsidRPr="00C745C3" w:rsidTr="00C9598F">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jc w:val="both"/>
              <w:rPr>
                <w:rFonts w:ascii="Times New Roman" w:eastAsia="Calibri" w:hAnsi="Times New Roman"/>
                <w:sz w:val="24"/>
                <w:szCs w:val="24"/>
              </w:rPr>
            </w:pPr>
            <w:r w:rsidRPr="00C745C3">
              <w:rPr>
                <w:rFonts w:ascii="Times New Roman" w:eastAsia="Calibri" w:hAnsi="Times New Roman"/>
                <w:sz w:val="24"/>
                <w:szCs w:val="24"/>
              </w:rPr>
              <w:t>1.3.1</w:t>
            </w:r>
            <w:r w:rsidR="00244833">
              <w:rPr>
                <w:rFonts w:ascii="Times New Roman" w:eastAsia="Calibri"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rPr>
                <w:rFonts w:ascii="Times New Roman" w:eastAsia="Calibri" w:hAnsi="Times New Roman"/>
                <w:sz w:val="24"/>
                <w:szCs w:val="24"/>
              </w:rPr>
            </w:pPr>
            <w:r w:rsidRPr="00C745C3">
              <w:rPr>
                <w:rFonts w:ascii="Times New Roman" w:eastAsia="Calibri" w:hAnsi="Times New Roman"/>
                <w:sz w:val="24"/>
                <w:szCs w:val="24"/>
              </w:rPr>
              <w:t>Рассмотрение результатов реализации Программы развития НИУ ВШЭ, включая результаты развития и достижения САЕ на Ученом совете и Наблюдательном совете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jc w:val="center"/>
              <w:rPr>
                <w:rFonts w:ascii="Times New Roman" w:eastAsia="Calibri" w:hAnsi="Times New Roman"/>
                <w:sz w:val="24"/>
                <w:szCs w:val="24"/>
              </w:rPr>
            </w:pPr>
            <w:r w:rsidRPr="00C745C3">
              <w:rPr>
                <w:rFonts w:ascii="Times New Roman" w:eastAsia="Calibri" w:hAnsi="Times New Roman"/>
                <w:sz w:val="24"/>
                <w:szCs w:val="24"/>
              </w:rPr>
              <w:t>Х</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jc w:val="center"/>
              <w:rPr>
                <w:rFonts w:ascii="Times New Roman" w:eastAsia="Calibri" w:hAnsi="Times New Roman"/>
                <w:sz w:val="24"/>
                <w:szCs w:val="24"/>
              </w:rPr>
            </w:pPr>
            <w:r w:rsidRPr="00C745C3">
              <w:rPr>
                <w:rFonts w:ascii="Times New Roman" w:eastAsia="Calibri" w:hAnsi="Times New Roman"/>
                <w:sz w:val="24"/>
                <w:szCs w:val="24"/>
              </w:rPr>
              <w:t>Х</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jc w:val="center"/>
              <w:rPr>
                <w:rFonts w:ascii="Times New Roman" w:eastAsia="Calibri" w:hAnsi="Times New Roman"/>
                <w:sz w:val="24"/>
                <w:szCs w:val="24"/>
              </w:rPr>
            </w:pPr>
            <w:r w:rsidRPr="00C745C3">
              <w:rPr>
                <w:rFonts w:ascii="Times New Roman" w:eastAsia="Calibri" w:hAnsi="Times New Roman"/>
                <w:sz w:val="24"/>
                <w:szCs w:val="24"/>
              </w:rPr>
              <w:t>Х</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jc w:val="center"/>
              <w:rPr>
                <w:rFonts w:ascii="Times New Roman" w:eastAsia="Calibri" w:hAnsi="Times New Roman"/>
                <w:sz w:val="24"/>
                <w:szCs w:val="24"/>
              </w:rPr>
            </w:pPr>
            <w:r w:rsidRPr="00C745C3">
              <w:rPr>
                <w:rFonts w:ascii="Times New Roman" w:eastAsia="Calibri" w:hAnsi="Times New Roman"/>
                <w:sz w:val="24"/>
                <w:szCs w:val="24"/>
              </w:rPr>
              <w:t>Х</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rPr>
                <w:rFonts w:ascii="Times New Roman" w:eastAsia="Calibri" w:hAnsi="Times New Roman"/>
                <w:sz w:val="24"/>
                <w:szCs w:val="24"/>
              </w:rPr>
            </w:pPr>
            <w:r w:rsidRPr="00C745C3">
              <w:rPr>
                <w:rFonts w:ascii="Times New Roman" w:eastAsia="Calibri" w:hAnsi="Times New Roman"/>
                <w:sz w:val="24"/>
                <w:szCs w:val="24"/>
              </w:rPr>
              <w:t xml:space="preserve">Отчет о реализации программы развития НИУ ВШЭ, включающий результаты развития и достижения САЕ (протоколы Ученого совета, Наблюдательного совета). Рассматривается в первом квартале года, следующего за </w:t>
            </w:r>
            <w:proofErr w:type="gramStart"/>
            <w:r w:rsidRPr="00C745C3">
              <w:rPr>
                <w:rFonts w:ascii="Times New Roman" w:eastAsia="Calibri" w:hAnsi="Times New Roman"/>
                <w:sz w:val="24"/>
                <w:szCs w:val="24"/>
              </w:rPr>
              <w:t>отчетным</w:t>
            </w:r>
            <w:proofErr w:type="gramEnd"/>
            <w:r w:rsidRPr="00C745C3">
              <w:rPr>
                <w:rFonts w:ascii="Times New Roman" w:eastAsia="Calibri"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jc w:val="center"/>
              <w:rPr>
                <w:rFonts w:ascii="Times New Roman" w:eastAsia="Calibri" w:hAnsi="Times New Roman"/>
                <w:sz w:val="24"/>
                <w:szCs w:val="24"/>
              </w:rPr>
            </w:pPr>
            <w:r w:rsidRPr="00C745C3">
              <w:rPr>
                <w:rFonts w:ascii="Times New Roman" w:eastAsia="Calibri" w:hAnsi="Times New Roman"/>
                <w:sz w:val="24"/>
                <w:szCs w:val="24"/>
              </w:rPr>
              <w:t>Радаев В.В., Карелина И.Г., руководители САЕ</w:t>
            </w:r>
          </w:p>
        </w:tc>
        <w:tc>
          <w:tcPr>
            <w:tcW w:w="0" w:type="auto"/>
            <w:tcBorders>
              <w:top w:val="single" w:sz="4" w:space="0" w:color="auto"/>
              <w:left w:val="single" w:sz="4" w:space="0" w:color="auto"/>
              <w:bottom w:val="single" w:sz="4" w:space="0" w:color="auto"/>
              <w:right w:val="single" w:sz="4" w:space="0" w:color="auto"/>
            </w:tcBorders>
          </w:tcPr>
          <w:p w:rsidR="00C9598F" w:rsidRPr="00C745C3" w:rsidRDefault="00C9598F" w:rsidP="00C9598F">
            <w:pPr>
              <w:jc w:val="center"/>
              <w:rPr>
                <w:rFonts w:ascii="Times New Roman" w:eastAsia="Calibri" w:hAnsi="Times New Roman"/>
                <w:sz w:val="24"/>
                <w:szCs w:val="24"/>
              </w:rPr>
            </w:pPr>
            <w:r>
              <w:rPr>
                <w:rFonts w:ascii="Times New Roman" w:eastAsia="Calibri" w:hAnsi="Times New Roman"/>
                <w:sz w:val="24"/>
                <w:szCs w:val="24"/>
              </w:rPr>
              <w:t>-</w:t>
            </w:r>
          </w:p>
        </w:tc>
      </w:tr>
      <w:tr w:rsidR="00C9598F" w:rsidRPr="00C745C3" w:rsidTr="008F3A6F">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jc w:val="both"/>
              <w:rPr>
                <w:rFonts w:ascii="Times New Roman" w:eastAsia="Calibri" w:hAnsi="Times New Roman"/>
                <w:sz w:val="24"/>
                <w:szCs w:val="24"/>
              </w:rPr>
            </w:pPr>
            <w:r w:rsidRPr="00C745C3">
              <w:rPr>
                <w:rFonts w:ascii="Times New Roman" w:eastAsia="Calibri" w:hAnsi="Times New Roman"/>
                <w:sz w:val="24"/>
                <w:szCs w:val="24"/>
              </w:rPr>
              <w:t>1.3.</w:t>
            </w:r>
            <w:r>
              <w:rPr>
                <w:rFonts w:ascii="Times New Roman" w:eastAsia="Calibri" w:hAnsi="Times New Roman"/>
                <w:sz w:val="24"/>
                <w:szCs w:val="24"/>
              </w:rPr>
              <w:t>2</w:t>
            </w:r>
            <w:r w:rsidR="00244833">
              <w:rPr>
                <w:rFonts w:ascii="Times New Roman" w:eastAsia="Calibri"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jc w:val="both"/>
              <w:rPr>
                <w:rFonts w:ascii="Times New Roman" w:eastAsia="Calibri" w:hAnsi="Times New Roman"/>
                <w:sz w:val="24"/>
                <w:szCs w:val="24"/>
              </w:rPr>
            </w:pPr>
            <w:r w:rsidRPr="00C745C3">
              <w:rPr>
                <w:rFonts w:ascii="Times New Roman" w:eastAsia="Calibri" w:hAnsi="Times New Roman"/>
                <w:sz w:val="24"/>
                <w:szCs w:val="24"/>
              </w:rPr>
              <w:t xml:space="preserve">Мониторинг ключевых показателей эффективности работы САЕ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8F3A6F">
            <w:pPr>
              <w:jc w:val="center"/>
              <w:rPr>
                <w:rFonts w:ascii="Times New Roman" w:eastAsia="Calibri" w:hAnsi="Times New Roman"/>
                <w:sz w:val="24"/>
                <w:szCs w:val="24"/>
              </w:rPr>
            </w:pPr>
            <w:r w:rsidRPr="00C745C3">
              <w:rPr>
                <w:rFonts w:ascii="Times New Roman" w:eastAsia="Calibri" w:hAnsi="Times New Roman"/>
                <w:sz w:val="24"/>
                <w:szCs w:val="24"/>
              </w:rPr>
              <w:t>Х</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8F3A6F">
            <w:pPr>
              <w:jc w:val="center"/>
              <w:rPr>
                <w:rFonts w:ascii="Times New Roman" w:eastAsia="Calibri" w:hAnsi="Times New Roman"/>
                <w:sz w:val="24"/>
                <w:szCs w:val="24"/>
              </w:rPr>
            </w:pPr>
            <w:r w:rsidRPr="00C745C3">
              <w:rPr>
                <w:rFonts w:ascii="Times New Roman" w:eastAsia="Calibri" w:hAnsi="Times New Roman"/>
                <w:sz w:val="24"/>
                <w:szCs w:val="24"/>
              </w:rPr>
              <w:t>Х</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8F3A6F">
            <w:pPr>
              <w:jc w:val="center"/>
              <w:rPr>
                <w:rFonts w:ascii="Times New Roman" w:eastAsia="Calibri" w:hAnsi="Times New Roman"/>
                <w:sz w:val="24"/>
                <w:szCs w:val="24"/>
              </w:rPr>
            </w:pPr>
            <w:r w:rsidRPr="00C745C3">
              <w:rPr>
                <w:rFonts w:ascii="Times New Roman" w:eastAsia="Calibri" w:hAnsi="Times New Roman"/>
                <w:sz w:val="24"/>
                <w:szCs w:val="24"/>
              </w:rPr>
              <w:t>Х</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8F3A6F">
            <w:pPr>
              <w:jc w:val="center"/>
              <w:rPr>
                <w:rFonts w:ascii="Times New Roman" w:eastAsia="Calibri" w:hAnsi="Times New Roman"/>
                <w:sz w:val="24"/>
                <w:szCs w:val="24"/>
              </w:rPr>
            </w:pPr>
            <w:r w:rsidRPr="00C745C3">
              <w:rPr>
                <w:rFonts w:ascii="Times New Roman" w:eastAsia="Calibri" w:hAnsi="Times New Roman"/>
                <w:sz w:val="24"/>
                <w:szCs w:val="24"/>
              </w:rPr>
              <w:t>Х</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rPr>
                <w:rFonts w:ascii="Times New Roman" w:eastAsia="Calibri" w:hAnsi="Times New Roman"/>
                <w:sz w:val="24"/>
                <w:szCs w:val="24"/>
              </w:rPr>
            </w:pPr>
            <w:r w:rsidRPr="00C745C3">
              <w:rPr>
                <w:rFonts w:ascii="Times New Roman" w:eastAsia="Calibri" w:hAnsi="Times New Roman"/>
                <w:sz w:val="24"/>
                <w:szCs w:val="24"/>
              </w:rPr>
              <w:t>Осуществляется на регулярной основе Управляющими комитетами САЕ.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jc w:val="center"/>
              <w:rPr>
                <w:rFonts w:ascii="Times New Roman" w:eastAsia="Calibri" w:hAnsi="Times New Roman"/>
                <w:sz w:val="24"/>
                <w:szCs w:val="24"/>
              </w:rPr>
            </w:pPr>
            <w:r w:rsidRPr="00C745C3">
              <w:rPr>
                <w:rFonts w:ascii="Times New Roman" w:eastAsia="Calibri" w:hAnsi="Times New Roman"/>
                <w:sz w:val="24"/>
                <w:szCs w:val="24"/>
              </w:rPr>
              <w:t>Руководители САЕ, Карелина И.Г.</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34346" w:rsidP="00C9598F">
            <w:pPr>
              <w:jc w:val="center"/>
              <w:rPr>
                <w:rFonts w:ascii="Times New Roman" w:eastAsia="Calibri" w:hAnsi="Times New Roman"/>
                <w:sz w:val="24"/>
                <w:szCs w:val="24"/>
              </w:rPr>
            </w:pPr>
            <w:r>
              <w:rPr>
                <w:rFonts w:ascii="Times New Roman" w:eastAsia="Calibri" w:hAnsi="Times New Roman"/>
                <w:sz w:val="24"/>
                <w:szCs w:val="24"/>
              </w:rPr>
              <w:t>-</w:t>
            </w:r>
          </w:p>
        </w:tc>
      </w:tr>
      <w:tr w:rsidR="00C9598F" w:rsidRPr="00C745C3" w:rsidTr="008F3A6F">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jc w:val="both"/>
              <w:rPr>
                <w:rFonts w:ascii="Times New Roman" w:eastAsia="Calibri" w:hAnsi="Times New Roman"/>
                <w:sz w:val="24"/>
                <w:szCs w:val="24"/>
              </w:rPr>
            </w:pPr>
            <w:r w:rsidRPr="00C745C3">
              <w:rPr>
                <w:rFonts w:ascii="Times New Roman" w:eastAsia="Calibri" w:hAnsi="Times New Roman"/>
                <w:sz w:val="24"/>
                <w:szCs w:val="24"/>
              </w:rPr>
              <w:t>1.3.</w:t>
            </w:r>
            <w:r>
              <w:rPr>
                <w:rFonts w:ascii="Times New Roman" w:eastAsia="Calibri" w:hAnsi="Times New Roman"/>
                <w:sz w:val="24"/>
                <w:szCs w:val="24"/>
              </w:rPr>
              <w:t>3</w:t>
            </w:r>
            <w:r w:rsidR="00244833">
              <w:rPr>
                <w:rFonts w:ascii="Times New Roman" w:eastAsia="Calibri"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jc w:val="both"/>
              <w:rPr>
                <w:rFonts w:ascii="Times New Roman" w:eastAsia="Calibri" w:hAnsi="Times New Roman"/>
                <w:sz w:val="24"/>
                <w:szCs w:val="24"/>
              </w:rPr>
            </w:pPr>
            <w:r w:rsidRPr="00C745C3">
              <w:rPr>
                <w:rFonts w:ascii="Times New Roman" w:eastAsia="Calibri" w:hAnsi="Times New Roman"/>
                <w:sz w:val="24"/>
                <w:szCs w:val="24"/>
              </w:rPr>
              <w:t>Оценка результатов работы САЕ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8F3A6F">
            <w:pPr>
              <w:jc w:val="center"/>
              <w:rPr>
                <w:rFonts w:ascii="Times New Roman" w:eastAsia="Calibri" w:hAnsi="Times New Roman"/>
                <w:sz w:val="24"/>
                <w:szCs w:val="24"/>
              </w:rPr>
            </w:pPr>
            <w:r w:rsidRPr="00C745C3">
              <w:rPr>
                <w:rFonts w:ascii="Times New Roman" w:eastAsia="Calibri" w:hAnsi="Times New Roman"/>
                <w:sz w:val="24"/>
                <w:szCs w:val="24"/>
              </w:rPr>
              <w:t>Х</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8F3A6F">
            <w:pPr>
              <w:jc w:val="center"/>
              <w:rPr>
                <w:rFonts w:ascii="Times New Roman" w:eastAsia="Calibri" w:hAnsi="Times New Roman"/>
                <w:sz w:val="24"/>
                <w:szCs w:val="24"/>
              </w:rPr>
            </w:pPr>
            <w:r w:rsidRPr="00C745C3">
              <w:rPr>
                <w:rFonts w:ascii="Times New Roman" w:eastAsia="Calibri" w:hAnsi="Times New Roman"/>
                <w:sz w:val="24"/>
                <w:szCs w:val="24"/>
              </w:rPr>
              <w:t>Х</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8F3A6F">
            <w:pPr>
              <w:jc w:val="center"/>
              <w:rPr>
                <w:rFonts w:ascii="Times New Roman" w:eastAsia="Calibri" w:hAnsi="Times New Roman"/>
                <w:sz w:val="24"/>
                <w:szCs w:val="24"/>
              </w:rPr>
            </w:pPr>
            <w:r w:rsidRPr="00C745C3">
              <w:rPr>
                <w:rFonts w:ascii="Times New Roman" w:eastAsia="Calibri" w:hAnsi="Times New Roman"/>
                <w:sz w:val="24"/>
                <w:szCs w:val="24"/>
              </w:rPr>
              <w:t>Х</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8F3A6F">
            <w:pPr>
              <w:jc w:val="center"/>
              <w:rPr>
                <w:rFonts w:ascii="Times New Roman" w:eastAsia="Calibri" w:hAnsi="Times New Roman"/>
                <w:sz w:val="24"/>
                <w:szCs w:val="24"/>
              </w:rPr>
            </w:pPr>
            <w:r w:rsidRPr="00C745C3">
              <w:rPr>
                <w:rFonts w:ascii="Times New Roman" w:eastAsia="Calibri" w:hAnsi="Times New Roman"/>
                <w:sz w:val="24"/>
                <w:szCs w:val="24"/>
              </w:rPr>
              <w:t>Х</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rPr>
                <w:rFonts w:ascii="Times New Roman" w:eastAsia="Calibri" w:hAnsi="Times New Roman"/>
                <w:sz w:val="24"/>
                <w:szCs w:val="24"/>
              </w:rPr>
            </w:pPr>
            <w:r w:rsidRPr="00C745C3">
              <w:rPr>
                <w:rFonts w:ascii="Times New Roman" w:eastAsia="Calibri" w:hAnsi="Times New Roman"/>
                <w:sz w:val="24"/>
                <w:szCs w:val="24"/>
              </w:rPr>
              <w:t xml:space="preserve">Осуществляется Комитетом по стратегическому развитию ежегодно.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jc w:val="center"/>
              <w:rPr>
                <w:rFonts w:ascii="Times New Roman" w:eastAsia="Calibri" w:hAnsi="Times New Roman"/>
                <w:sz w:val="24"/>
                <w:szCs w:val="24"/>
              </w:rPr>
            </w:pPr>
            <w:r w:rsidRPr="00C745C3">
              <w:rPr>
                <w:rFonts w:ascii="Times New Roman" w:eastAsia="Calibri" w:hAnsi="Times New Roman"/>
                <w:sz w:val="24"/>
                <w:szCs w:val="24"/>
              </w:rPr>
              <w:t>Радаев В.В., Карелина И.Г., руководители САЕ</w:t>
            </w:r>
          </w:p>
        </w:tc>
        <w:tc>
          <w:tcPr>
            <w:tcW w:w="0" w:type="auto"/>
            <w:tcBorders>
              <w:top w:val="single" w:sz="4" w:space="0" w:color="auto"/>
              <w:left w:val="single" w:sz="4" w:space="0" w:color="auto"/>
              <w:bottom w:val="single" w:sz="4" w:space="0" w:color="auto"/>
              <w:right w:val="single" w:sz="4" w:space="0" w:color="auto"/>
            </w:tcBorders>
          </w:tcPr>
          <w:p w:rsidR="00C9598F" w:rsidRPr="00C745C3" w:rsidRDefault="00C34346" w:rsidP="00C9598F">
            <w:pPr>
              <w:jc w:val="center"/>
              <w:rPr>
                <w:rFonts w:ascii="Times New Roman" w:eastAsia="Calibri" w:hAnsi="Times New Roman"/>
                <w:sz w:val="24"/>
                <w:szCs w:val="24"/>
              </w:rPr>
            </w:pPr>
            <w:r>
              <w:rPr>
                <w:rFonts w:ascii="Times New Roman" w:eastAsia="Calibri" w:hAnsi="Times New Roman"/>
                <w:sz w:val="24"/>
                <w:szCs w:val="24"/>
              </w:rPr>
              <w:t>-</w:t>
            </w:r>
          </w:p>
        </w:tc>
      </w:tr>
      <w:tr w:rsidR="00C9598F" w:rsidRPr="00C745C3" w:rsidTr="00C9598F">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jc w:val="both"/>
              <w:rPr>
                <w:rFonts w:ascii="Times New Roman" w:eastAsia="Calibri" w:hAnsi="Times New Roman"/>
                <w:b/>
                <w:sz w:val="24"/>
                <w:szCs w:val="24"/>
              </w:rPr>
            </w:pPr>
            <w:r w:rsidRPr="00C745C3">
              <w:rPr>
                <w:rFonts w:ascii="Times New Roman" w:eastAsia="Calibri" w:hAnsi="Times New Roman"/>
                <w:b/>
                <w:sz w:val="24"/>
                <w:szCs w:val="24"/>
              </w:rPr>
              <w:t>1.4</w:t>
            </w:r>
            <w:r>
              <w:rPr>
                <w:rFonts w:ascii="Times New Roman" w:eastAsia="Calibri" w:hAnsi="Times New Roman"/>
                <w:b/>
                <w:sz w:val="24"/>
                <w:szCs w:val="24"/>
              </w:rPr>
              <w:t>.</w:t>
            </w:r>
          </w:p>
        </w:tc>
        <w:tc>
          <w:tcPr>
            <w:tcW w:w="0" w:type="auto"/>
            <w:gridSpan w:val="8"/>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rPr>
                <w:rFonts w:ascii="Times New Roman" w:eastAsia="Calibri" w:hAnsi="Times New Roman"/>
                <w:sz w:val="24"/>
                <w:szCs w:val="24"/>
              </w:rPr>
            </w:pPr>
            <w:r w:rsidRPr="00C745C3">
              <w:rPr>
                <w:rFonts w:ascii="Times New Roman" w:eastAsia="Calibri" w:hAnsi="Times New Roman"/>
                <w:b/>
                <w:sz w:val="24"/>
                <w:szCs w:val="24"/>
              </w:rPr>
              <w:t>Информационная поддержка деятельности САЕ</w:t>
            </w:r>
          </w:p>
        </w:tc>
      </w:tr>
      <w:tr w:rsidR="00C9598F" w:rsidRPr="00C745C3" w:rsidTr="00C9598F">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jc w:val="both"/>
              <w:rPr>
                <w:rFonts w:ascii="Times New Roman" w:eastAsia="Calibri" w:hAnsi="Times New Roman"/>
                <w:sz w:val="24"/>
                <w:szCs w:val="24"/>
              </w:rPr>
            </w:pPr>
            <w:r w:rsidRPr="00C745C3">
              <w:rPr>
                <w:rFonts w:ascii="Times New Roman" w:eastAsia="Calibri" w:hAnsi="Times New Roman"/>
                <w:sz w:val="24"/>
                <w:szCs w:val="24"/>
              </w:rPr>
              <w:t>1.4.</w:t>
            </w:r>
            <w:r>
              <w:rPr>
                <w:rFonts w:ascii="Times New Roman" w:eastAsia="Calibri" w:hAnsi="Times New Roman"/>
                <w:sz w:val="24"/>
                <w:szCs w:val="24"/>
              </w:rPr>
              <w:t>1</w:t>
            </w:r>
            <w:r w:rsidR="00244833">
              <w:rPr>
                <w:rFonts w:ascii="Times New Roman" w:eastAsia="Calibri"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jc w:val="both"/>
              <w:rPr>
                <w:rFonts w:ascii="Times New Roman" w:eastAsia="Calibri" w:hAnsi="Times New Roman"/>
                <w:sz w:val="24"/>
                <w:szCs w:val="24"/>
              </w:rPr>
            </w:pPr>
            <w:r w:rsidRPr="00C745C3">
              <w:rPr>
                <w:rFonts w:ascii="Times New Roman" w:eastAsia="Calibri" w:hAnsi="Times New Roman"/>
                <w:sz w:val="24"/>
                <w:szCs w:val="24"/>
              </w:rPr>
              <w:t xml:space="preserve">Мониторинг и техническая </w:t>
            </w:r>
            <w:r w:rsidRPr="00C745C3">
              <w:rPr>
                <w:rFonts w:ascii="Times New Roman" w:eastAsia="Calibri" w:hAnsi="Times New Roman"/>
                <w:sz w:val="24"/>
                <w:szCs w:val="24"/>
              </w:rPr>
              <w:lastRenderedPageBreak/>
              <w:t>поддержка сайтов САЕ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jc w:val="center"/>
              <w:rPr>
                <w:rFonts w:ascii="Times New Roman" w:eastAsia="Calibri" w:hAnsi="Times New Roman"/>
                <w:sz w:val="24"/>
                <w:szCs w:val="24"/>
              </w:rPr>
            </w:pPr>
            <w:r w:rsidRPr="00C745C3">
              <w:rPr>
                <w:rFonts w:ascii="Times New Roman" w:eastAsia="Calibri" w:hAnsi="Times New Roman"/>
                <w:sz w:val="24"/>
                <w:szCs w:val="24"/>
              </w:rPr>
              <w:lastRenderedPageBreak/>
              <w:t>Х</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jc w:val="center"/>
              <w:rPr>
                <w:rFonts w:ascii="Times New Roman" w:eastAsia="Calibri" w:hAnsi="Times New Roman"/>
                <w:sz w:val="24"/>
                <w:szCs w:val="24"/>
              </w:rPr>
            </w:pPr>
            <w:r w:rsidRPr="00C745C3">
              <w:rPr>
                <w:rFonts w:ascii="Times New Roman" w:eastAsia="Calibri" w:hAnsi="Times New Roman"/>
                <w:sz w:val="24"/>
                <w:szCs w:val="24"/>
              </w:rPr>
              <w:t>Х</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jc w:val="center"/>
              <w:rPr>
                <w:rFonts w:ascii="Times New Roman" w:eastAsia="Calibri" w:hAnsi="Times New Roman"/>
                <w:sz w:val="24"/>
                <w:szCs w:val="24"/>
              </w:rPr>
            </w:pPr>
            <w:r w:rsidRPr="00C745C3">
              <w:rPr>
                <w:rFonts w:ascii="Times New Roman" w:eastAsia="Calibri" w:hAnsi="Times New Roman"/>
                <w:sz w:val="24"/>
                <w:szCs w:val="24"/>
              </w:rPr>
              <w:t>Х</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jc w:val="center"/>
              <w:rPr>
                <w:rFonts w:ascii="Times New Roman" w:eastAsia="Calibri" w:hAnsi="Times New Roman"/>
                <w:sz w:val="24"/>
                <w:szCs w:val="24"/>
              </w:rPr>
            </w:pPr>
            <w:r w:rsidRPr="00C745C3">
              <w:rPr>
                <w:rFonts w:ascii="Times New Roman" w:eastAsia="Calibri" w:hAnsi="Times New Roman"/>
                <w:sz w:val="24"/>
                <w:szCs w:val="24"/>
              </w:rPr>
              <w:t>Х</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rPr>
                <w:rFonts w:ascii="Times New Roman" w:eastAsia="Calibri" w:hAnsi="Times New Roman"/>
                <w:sz w:val="24"/>
                <w:szCs w:val="24"/>
              </w:rPr>
            </w:pPr>
            <w:proofErr w:type="gramStart"/>
            <w:r w:rsidRPr="00C745C3">
              <w:rPr>
                <w:rFonts w:ascii="Times New Roman" w:eastAsia="Calibri" w:hAnsi="Times New Roman"/>
                <w:sz w:val="24"/>
                <w:szCs w:val="24"/>
              </w:rPr>
              <w:t>Контроль за</w:t>
            </w:r>
            <w:proofErr w:type="gramEnd"/>
            <w:r w:rsidRPr="00C745C3">
              <w:rPr>
                <w:rFonts w:ascii="Times New Roman" w:eastAsia="Calibri" w:hAnsi="Times New Roman"/>
                <w:sz w:val="24"/>
                <w:szCs w:val="24"/>
              </w:rPr>
              <w:t xml:space="preserve"> работой </w:t>
            </w:r>
            <w:r w:rsidRPr="00C745C3">
              <w:rPr>
                <w:rFonts w:ascii="Times New Roman" w:eastAsia="Calibri" w:hAnsi="Times New Roman"/>
                <w:sz w:val="24"/>
                <w:szCs w:val="24"/>
              </w:rPr>
              <w:lastRenderedPageBreak/>
              <w:t>русскоязычного и англоязычного сайтов САЕ и актуальностью представленной на них информации.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jc w:val="center"/>
              <w:rPr>
                <w:rFonts w:ascii="Times New Roman" w:eastAsia="Calibri" w:hAnsi="Times New Roman"/>
                <w:sz w:val="24"/>
                <w:szCs w:val="24"/>
              </w:rPr>
            </w:pPr>
            <w:r w:rsidRPr="00C745C3">
              <w:rPr>
                <w:rFonts w:ascii="Times New Roman" w:eastAsia="Calibri" w:hAnsi="Times New Roman"/>
                <w:sz w:val="24"/>
                <w:szCs w:val="24"/>
              </w:rPr>
              <w:lastRenderedPageBreak/>
              <w:t>Ваняткина С.В.,</w:t>
            </w:r>
          </w:p>
          <w:p w:rsidR="00C9598F" w:rsidRPr="00C745C3" w:rsidRDefault="00C9598F" w:rsidP="00C9598F">
            <w:pPr>
              <w:jc w:val="center"/>
              <w:rPr>
                <w:rFonts w:ascii="Times New Roman" w:eastAsia="Calibri" w:hAnsi="Times New Roman"/>
                <w:sz w:val="24"/>
                <w:szCs w:val="24"/>
              </w:rPr>
            </w:pPr>
            <w:r w:rsidRPr="00C745C3">
              <w:rPr>
                <w:rFonts w:ascii="Times New Roman" w:eastAsia="Calibri" w:hAnsi="Times New Roman"/>
                <w:sz w:val="24"/>
                <w:szCs w:val="24"/>
              </w:rPr>
              <w:lastRenderedPageBreak/>
              <w:t>Коптюбенко Д.Б.</w:t>
            </w:r>
          </w:p>
        </w:tc>
        <w:tc>
          <w:tcPr>
            <w:tcW w:w="0" w:type="auto"/>
            <w:tcBorders>
              <w:top w:val="single" w:sz="4" w:space="0" w:color="auto"/>
              <w:left w:val="single" w:sz="4" w:space="0" w:color="auto"/>
              <w:bottom w:val="single" w:sz="4" w:space="0" w:color="auto"/>
              <w:right w:val="single" w:sz="4" w:space="0" w:color="auto"/>
            </w:tcBorders>
          </w:tcPr>
          <w:p w:rsidR="00C9598F" w:rsidRPr="00C745C3" w:rsidRDefault="00C9598F" w:rsidP="00C9598F">
            <w:pPr>
              <w:jc w:val="center"/>
              <w:rPr>
                <w:rFonts w:ascii="Times New Roman" w:eastAsia="Calibri" w:hAnsi="Times New Roman"/>
                <w:sz w:val="24"/>
                <w:szCs w:val="24"/>
              </w:rPr>
            </w:pPr>
            <w:r w:rsidRPr="00C745C3">
              <w:rPr>
                <w:rFonts w:ascii="Times New Roman" w:eastAsia="Calibri" w:hAnsi="Times New Roman"/>
                <w:sz w:val="24"/>
                <w:szCs w:val="24"/>
              </w:rPr>
              <w:lastRenderedPageBreak/>
              <w:t>7.1.1</w:t>
            </w:r>
            <w:r w:rsidR="00244833">
              <w:rPr>
                <w:rFonts w:ascii="Times New Roman" w:eastAsia="Calibri" w:hAnsi="Times New Roman"/>
                <w:sz w:val="24"/>
                <w:szCs w:val="24"/>
              </w:rPr>
              <w:t>.</w:t>
            </w:r>
            <w:r w:rsidRPr="00C745C3">
              <w:rPr>
                <w:rFonts w:ascii="Times New Roman" w:eastAsia="Calibri" w:hAnsi="Times New Roman"/>
                <w:sz w:val="24"/>
                <w:szCs w:val="24"/>
              </w:rPr>
              <w:t>, 7.1.2</w:t>
            </w:r>
            <w:r w:rsidR="00244833">
              <w:rPr>
                <w:rFonts w:ascii="Times New Roman" w:eastAsia="Calibri" w:hAnsi="Times New Roman"/>
                <w:sz w:val="24"/>
                <w:szCs w:val="24"/>
              </w:rPr>
              <w:t>.</w:t>
            </w:r>
          </w:p>
        </w:tc>
      </w:tr>
      <w:tr w:rsidR="00C9598F" w:rsidRPr="00C745C3" w:rsidTr="00C9598F">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jc w:val="both"/>
              <w:rPr>
                <w:rFonts w:ascii="Times New Roman" w:eastAsia="Calibri" w:hAnsi="Times New Roman"/>
                <w:sz w:val="24"/>
                <w:szCs w:val="24"/>
              </w:rPr>
            </w:pPr>
            <w:r w:rsidRPr="00C745C3">
              <w:rPr>
                <w:rFonts w:ascii="Times New Roman" w:eastAsia="Calibri" w:hAnsi="Times New Roman"/>
                <w:sz w:val="24"/>
                <w:szCs w:val="24"/>
              </w:rPr>
              <w:lastRenderedPageBreak/>
              <w:t>1.4.</w:t>
            </w:r>
            <w:r>
              <w:rPr>
                <w:rFonts w:ascii="Times New Roman" w:eastAsia="Calibri" w:hAnsi="Times New Roman"/>
                <w:sz w:val="24"/>
                <w:szCs w:val="24"/>
              </w:rPr>
              <w:t>2</w:t>
            </w:r>
            <w:r w:rsidR="00244833">
              <w:rPr>
                <w:rFonts w:ascii="Times New Roman" w:eastAsia="Calibri"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jc w:val="both"/>
              <w:rPr>
                <w:rFonts w:ascii="Times New Roman" w:eastAsia="Calibri" w:hAnsi="Times New Roman"/>
                <w:sz w:val="24"/>
                <w:szCs w:val="24"/>
              </w:rPr>
            </w:pPr>
            <w:r w:rsidRPr="00C745C3">
              <w:rPr>
                <w:rFonts w:ascii="Times New Roman" w:eastAsia="Calibri" w:hAnsi="Times New Roman"/>
                <w:sz w:val="24"/>
                <w:szCs w:val="24"/>
              </w:rPr>
              <w:t>Информирование членов Ученого Совета и Международного экспертного совета о развитии САЕ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jc w:val="center"/>
              <w:rPr>
                <w:rFonts w:ascii="Times New Roman" w:eastAsia="Calibri" w:hAnsi="Times New Roman"/>
                <w:sz w:val="24"/>
                <w:szCs w:val="24"/>
              </w:rPr>
            </w:pPr>
            <w:r w:rsidRPr="00C745C3">
              <w:rPr>
                <w:rFonts w:ascii="Times New Roman" w:eastAsia="Calibri" w:hAnsi="Times New Roman"/>
                <w:sz w:val="24"/>
                <w:szCs w:val="24"/>
              </w:rPr>
              <w:t>Х</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jc w:val="center"/>
              <w:rPr>
                <w:rFonts w:ascii="Times New Roman" w:eastAsia="Calibri" w:hAnsi="Times New Roman"/>
                <w:sz w:val="24"/>
                <w:szCs w:val="24"/>
              </w:rPr>
            </w:pPr>
            <w:r w:rsidRPr="00C745C3">
              <w:rPr>
                <w:rFonts w:ascii="Times New Roman" w:eastAsia="Calibri" w:hAnsi="Times New Roman"/>
                <w:sz w:val="24"/>
                <w:szCs w:val="24"/>
              </w:rPr>
              <w:t>Х</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jc w:val="center"/>
              <w:rPr>
                <w:rFonts w:ascii="Times New Roman" w:eastAsia="Calibri" w:hAnsi="Times New Roman"/>
                <w:sz w:val="24"/>
                <w:szCs w:val="24"/>
              </w:rPr>
            </w:pPr>
            <w:r w:rsidRPr="00C745C3">
              <w:rPr>
                <w:rFonts w:ascii="Times New Roman" w:eastAsia="Calibri" w:hAnsi="Times New Roman"/>
                <w:sz w:val="24"/>
                <w:szCs w:val="24"/>
              </w:rPr>
              <w:t>Х</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jc w:val="center"/>
              <w:rPr>
                <w:rFonts w:ascii="Times New Roman" w:eastAsia="Calibri" w:hAnsi="Times New Roman"/>
                <w:sz w:val="24"/>
                <w:szCs w:val="24"/>
              </w:rPr>
            </w:pPr>
            <w:r w:rsidRPr="00C745C3">
              <w:rPr>
                <w:rFonts w:ascii="Times New Roman" w:eastAsia="Calibri" w:hAnsi="Times New Roman"/>
                <w:sz w:val="24"/>
                <w:szCs w:val="24"/>
              </w:rPr>
              <w:t>Х</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rPr>
                <w:rFonts w:ascii="Times New Roman" w:eastAsia="Calibri" w:hAnsi="Times New Roman"/>
                <w:sz w:val="24"/>
                <w:szCs w:val="24"/>
              </w:rPr>
            </w:pPr>
            <w:r w:rsidRPr="00C745C3">
              <w:rPr>
                <w:rFonts w:ascii="Times New Roman" w:eastAsia="Calibri" w:hAnsi="Times New Roman"/>
                <w:sz w:val="24"/>
                <w:szCs w:val="24"/>
              </w:rPr>
              <w:t>Информационные материалы о результатах работы САЕ (протоколы Ученого Совета).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jc w:val="center"/>
              <w:rPr>
                <w:rFonts w:ascii="Times New Roman" w:eastAsia="Calibri" w:hAnsi="Times New Roman"/>
                <w:sz w:val="24"/>
                <w:szCs w:val="24"/>
              </w:rPr>
            </w:pPr>
            <w:r w:rsidRPr="00C745C3">
              <w:rPr>
                <w:rFonts w:ascii="Times New Roman" w:eastAsia="Calibri" w:hAnsi="Times New Roman"/>
                <w:sz w:val="24"/>
                <w:szCs w:val="24"/>
              </w:rPr>
              <w:t>Руководители САЕ</w:t>
            </w:r>
          </w:p>
        </w:tc>
        <w:tc>
          <w:tcPr>
            <w:tcW w:w="0" w:type="auto"/>
            <w:tcBorders>
              <w:top w:val="single" w:sz="4" w:space="0" w:color="auto"/>
              <w:left w:val="single" w:sz="4" w:space="0" w:color="auto"/>
              <w:bottom w:val="single" w:sz="4" w:space="0" w:color="auto"/>
              <w:right w:val="single" w:sz="4" w:space="0" w:color="auto"/>
            </w:tcBorders>
          </w:tcPr>
          <w:p w:rsidR="00C9598F" w:rsidRPr="00C745C3" w:rsidRDefault="00C9598F" w:rsidP="00C9598F">
            <w:pPr>
              <w:jc w:val="center"/>
              <w:rPr>
                <w:rFonts w:ascii="Times New Roman" w:eastAsia="Calibri" w:hAnsi="Times New Roman"/>
                <w:sz w:val="24"/>
                <w:szCs w:val="24"/>
              </w:rPr>
            </w:pPr>
            <w:r>
              <w:rPr>
                <w:rFonts w:ascii="Times New Roman" w:eastAsia="Calibri" w:hAnsi="Times New Roman"/>
                <w:sz w:val="24"/>
                <w:szCs w:val="24"/>
              </w:rPr>
              <w:t>-</w:t>
            </w:r>
          </w:p>
        </w:tc>
      </w:tr>
      <w:tr w:rsidR="00C9598F" w:rsidRPr="00C745C3" w:rsidTr="00C9598F">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jc w:val="both"/>
              <w:rPr>
                <w:rFonts w:ascii="Times New Roman" w:eastAsia="Calibri" w:hAnsi="Times New Roman"/>
                <w:sz w:val="24"/>
                <w:szCs w:val="24"/>
              </w:rPr>
            </w:pPr>
            <w:r w:rsidRPr="00C745C3">
              <w:rPr>
                <w:rFonts w:ascii="Times New Roman" w:eastAsia="Calibri" w:hAnsi="Times New Roman"/>
                <w:sz w:val="24"/>
                <w:szCs w:val="24"/>
              </w:rPr>
              <w:t>1.4.</w:t>
            </w:r>
            <w:r>
              <w:rPr>
                <w:rFonts w:ascii="Times New Roman" w:eastAsia="Calibri" w:hAnsi="Times New Roman"/>
                <w:sz w:val="24"/>
                <w:szCs w:val="24"/>
              </w:rPr>
              <w:t>3</w:t>
            </w:r>
            <w:r w:rsidR="00244833">
              <w:rPr>
                <w:rFonts w:ascii="Times New Roman" w:eastAsia="Calibri"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jc w:val="both"/>
              <w:rPr>
                <w:rFonts w:ascii="Times New Roman" w:eastAsia="Calibri" w:hAnsi="Times New Roman"/>
                <w:sz w:val="24"/>
                <w:szCs w:val="24"/>
              </w:rPr>
            </w:pPr>
            <w:r w:rsidRPr="00C745C3">
              <w:rPr>
                <w:rFonts w:ascii="Times New Roman" w:eastAsia="Calibri" w:hAnsi="Times New Roman"/>
                <w:sz w:val="24"/>
                <w:szCs w:val="24"/>
              </w:rPr>
              <w:t>Опрос сотрудников НИУ ВШЭ о реализации Программы развития и системе САЕ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jc w:val="center"/>
              <w:rPr>
                <w:rFonts w:ascii="Times New Roman" w:eastAsia="Calibri" w:hAnsi="Times New Roman"/>
                <w:sz w:val="24"/>
                <w:szCs w:val="24"/>
                <w:lang w:val="en-US"/>
              </w:rPr>
            </w:pPr>
            <w:r w:rsidRPr="00C745C3">
              <w:rPr>
                <w:rFonts w:ascii="Times New Roman" w:eastAsia="Calibri" w:hAnsi="Times New Roman"/>
                <w:sz w:val="24"/>
                <w:szCs w:val="24"/>
                <w:lang w:val="en-US"/>
              </w:rPr>
              <w:t>X</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jc w:val="center"/>
              <w:rPr>
                <w:rFonts w:ascii="Times New Roman" w:eastAsia="Calibri" w:hAnsi="Times New Roman"/>
                <w:sz w:val="24"/>
                <w:szCs w:val="24"/>
                <w:lang w:val="en-US"/>
              </w:rPr>
            </w:pPr>
            <w:r w:rsidRPr="00C745C3">
              <w:rPr>
                <w:rFonts w:ascii="Times New Roman" w:eastAsia="Calibri" w:hAnsi="Times New Roman"/>
                <w:sz w:val="24"/>
                <w:szCs w:val="24"/>
                <w:lang w:val="en-US"/>
              </w:rPr>
              <w:t>X</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jc w:val="center"/>
              <w:rPr>
                <w:rFonts w:ascii="Times New Roman" w:eastAsia="Calibri" w:hAnsi="Times New Roman"/>
                <w:sz w:val="24"/>
                <w:szCs w:val="24"/>
                <w:lang w:val="en-US"/>
              </w:rPr>
            </w:pPr>
            <w:r w:rsidRPr="00C745C3">
              <w:rPr>
                <w:rFonts w:ascii="Times New Roman" w:eastAsia="Calibri" w:hAnsi="Times New Roman"/>
                <w:sz w:val="24"/>
                <w:szCs w:val="24"/>
                <w:lang w:val="en-US"/>
              </w:rPr>
              <w:t>X</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jc w:val="center"/>
              <w:rPr>
                <w:rFonts w:ascii="Times New Roman" w:eastAsia="Calibri" w:hAnsi="Times New Roman"/>
                <w:sz w:val="24"/>
                <w:szCs w:val="24"/>
                <w:lang w:val="en-US"/>
              </w:rPr>
            </w:pPr>
            <w:r w:rsidRPr="00C745C3">
              <w:rPr>
                <w:rFonts w:ascii="Times New Roman" w:eastAsia="Calibri" w:hAnsi="Times New Roman"/>
                <w:sz w:val="24"/>
                <w:szCs w:val="24"/>
                <w:lang w:val="en-US"/>
              </w:rPr>
              <w:t>X</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rPr>
                <w:rFonts w:ascii="Times New Roman" w:eastAsia="Calibri" w:hAnsi="Times New Roman"/>
                <w:sz w:val="24"/>
                <w:szCs w:val="24"/>
              </w:rPr>
            </w:pPr>
            <w:r w:rsidRPr="00C745C3">
              <w:rPr>
                <w:rFonts w:ascii="Times New Roman" w:eastAsia="Calibri" w:hAnsi="Times New Roman"/>
                <w:sz w:val="24"/>
                <w:szCs w:val="24"/>
              </w:rPr>
              <w:t>Бюллетени Центра внутреннего мониторинга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jc w:val="center"/>
              <w:rPr>
                <w:rFonts w:ascii="Times New Roman" w:eastAsia="Calibri" w:hAnsi="Times New Roman"/>
                <w:sz w:val="24"/>
                <w:szCs w:val="24"/>
              </w:rPr>
            </w:pPr>
            <w:r w:rsidRPr="00C745C3">
              <w:rPr>
                <w:rFonts w:ascii="Times New Roman" w:eastAsia="Calibri" w:hAnsi="Times New Roman"/>
                <w:sz w:val="24"/>
                <w:szCs w:val="24"/>
              </w:rPr>
              <w:t>Радаев В.В., Груздев И.А.</w:t>
            </w:r>
          </w:p>
        </w:tc>
        <w:tc>
          <w:tcPr>
            <w:tcW w:w="0" w:type="auto"/>
            <w:tcBorders>
              <w:top w:val="single" w:sz="4" w:space="0" w:color="auto"/>
              <w:left w:val="single" w:sz="4" w:space="0" w:color="auto"/>
              <w:bottom w:val="single" w:sz="4" w:space="0" w:color="auto"/>
              <w:right w:val="single" w:sz="4" w:space="0" w:color="auto"/>
            </w:tcBorders>
          </w:tcPr>
          <w:p w:rsidR="00C9598F" w:rsidRPr="00C745C3" w:rsidRDefault="00C9598F" w:rsidP="00C9598F">
            <w:pPr>
              <w:jc w:val="center"/>
              <w:rPr>
                <w:rFonts w:ascii="Times New Roman" w:eastAsia="Calibri" w:hAnsi="Times New Roman"/>
                <w:sz w:val="24"/>
                <w:szCs w:val="24"/>
              </w:rPr>
            </w:pPr>
            <w:r>
              <w:rPr>
                <w:rFonts w:ascii="Times New Roman" w:eastAsia="Calibri" w:hAnsi="Times New Roman"/>
                <w:sz w:val="24"/>
                <w:szCs w:val="24"/>
              </w:rPr>
              <w:t>-</w:t>
            </w:r>
          </w:p>
        </w:tc>
      </w:tr>
      <w:tr w:rsidR="00C9598F" w:rsidRPr="00C745C3" w:rsidTr="00C9598F">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9598F" w:rsidRPr="00C745C3" w:rsidRDefault="00C9598F" w:rsidP="00C9598F">
            <w:pPr>
              <w:jc w:val="both"/>
              <w:rPr>
                <w:rFonts w:ascii="Times New Roman" w:eastAsia="Calibri" w:hAnsi="Times New Roman"/>
                <w:b/>
                <w:sz w:val="24"/>
                <w:szCs w:val="24"/>
              </w:rPr>
            </w:pPr>
            <w:r w:rsidRPr="00C745C3">
              <w:rPr>
                <w:rFonts w:ascii="Times New Roman" w:eastAsia="Calibri" w:hAnsi="Times New Roman"/>
                <w:b/>
                <w:sz w:val="24"/>
                <w:szCs w:val="24"/>
              </w:rPr>
              <w:t>2.</w:t>
            </w:r>
          </w:p>
        </w:tc>
        <w:tc>
          <w:tcPr>
            <w:tcW w:w="0" w:type="auto"/>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9598F" w:rsidRPr="00C745C3" w:rsidRDefault="00C9598F" w:rsidP="00C9598F">
            <w:pPr>
              <w:rPr>
                <w:rFonts w:ascii="Times New Roman" w:eastAsia="Calibri" w:hAnsi="Times New Roman"/>
                <w:b/>
                <w:sz w:val="24"/>
                <w:szCs w:val="24"/>
              </w:rPr>
            </w:pPr>
            <w:r w:rsidRPr="00C745C3">
              <w:rPr>
                <w:rFonts w:ascii="Times New Roman" w:eastAsia="Calibri" w:hAnsi="Times New Roman"/>
                <w:b/>
                <w:sz w:val="24"/>
                <w:szCs w:val="24"/>
              </w:rPr>
              <w:t>Формирование и развитие САЕ</w:t>
            </w:r>
          </w:p>
        </w:tc>
      </w:tr>
      <w:tr w:rsidR="00C9598F" w:rsidRPr="00AE4BF6" w:rsidTr="00C9598F">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77062B" w:rsidRDefault="00C9598F" w:rsidP="00C9598F">
            <w:pPr>
              <w:jc w:val="both"/>
              <w:rPr>
                <w:rFonts w:ascii="Times New Roman" w:eastAsia="Calibri" w:hAnsi="Times New Roman"/>
                <w:sz w:val="24"/>
                <w:szCs w:val="24"/>
              </w:rPr>
            </w:pPr>
            <w:r w:rsidRPr="0077062B">
              <w:rPr>
                <w:rFonts w:ascii="Times New Roman" w:eastAsia="Calibri" w:hAnsi="Times New Roman"/>
                <w:sz w:val="24"/>
                <w:szCs w:val="24"/>
              </w:rPr>
              <w:t>2.1.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13592D" w:rsidRDefault="00C9598F" w:rsidP="00C9598F">
            <w:pPr>
              <w:rPr>
                <w:rFonts w:ascii="Times New Roman" w:eastAsia="Calibri" w:hAnsi="Times New Roman"/>
                <w:sz w:val="24"/>
                <w:szCs w:val="24"/>
              </w:rPr>
            </w:pPr>
            <w:r w:rsidRPr="0013592D">
              <w:rPr>
                <w:rFonts w:ascii="Times New Roman" w:eastAsia="Calibri" w:hAnsi="Times New Roman"/>
                <w:sz w:val="24"/>
                <w:szCs w:val="24"/>
              </w:rPr>
              <w:t>Формирование и развитие САЕ</w:t>
            </w:r>
            <w:r>
              <w:rPr>
                <w:rFonts w:ascii="Times New Roman" w:eastAsia="Calibri" w:hAnsi="Times New Roman"/>
                <w:sz w:val="24"/>
                <w:szCs w:val="24"/>
              </w:rPr>
              <w:t xml:space="preserve"> </w:t>
            </w:r>
            <w:r w:rsidRPr="0013592D">
              <w:rPr>
                <w:rFonts w:ascii="Times New Roman" w:eastAsia="Calibri" w:hAnsi="Times New Roman"/>
                <w:sz w:val="24"/>
                <w:szCs w:val="24"/>
              </w:rPr>
              <w:t>«Экономика и управление»</w:t>
            </w:r>
          </w:p>
        </w:tc>
        <w:tc>
          <w:tcPr>
            <w:tcW w:w="0" w:type="auto"/>
            <w:gridSpan w:val="7"/>
            <w:tcBorders>
              <w:top w:val="single" w:sz="4" w:space="0" w:color="auto"/>
              <w:left w:val="single" w:sz="4" w:space="0" w:color="auto"/>
              <w:bottom w:val="single" w:sz="4" w:space="0" w:color="auto"/>
              <w:right w:val="single" w:sz="4" w:space="0" w:color="auto"/>
            </w:tcBorders>
            <w:shd w:val="clear" w:color="auto" w:fill="auto"/>
          </w:tcPr>
          <w:p w:rsidR="00C9598F" w:rsidRPr="0013592D" w:rsidRDefault="00C9598F" w:rsidP="00C9598F">
            <w:pPr>
              <w:jc w:val="both"/>
              <w:rPr>
                <w:rFonts w:ascii="Times New Roman" w:eastAsia="Calibri" w:hAnsi="Times New Roman"/>
                <w:sz w:val="24"/>
                <w:szCs w:val="24"/>
              </w:rPr>
            </w:pPr>
            <w:r w:rsidRPr="0013592D">
              <w:rPr>
                <w:rFonts w:ascii="Times New Roman" w:eastAsia="Calibri" w:hAnsi="Times New Roman"/>
                <w:sz w:val="24"/>
                <w:szCs w:val="24"/>
              </w:rPr>
              <w:t>Цель</w:t>
            </w:r>
            <w:r>
              <w:rPr>
                <w:rFonts w:ascii="Times New Roman" w:eastAsia="Calibri" w:hAnsi="Times New Roman"/>
                <w:sz w:val="24"/>
                <w:szCs w:val="24"/>
              </w:rPr>
              <w:t xml:space="preserve"> САЕ</w:t>
            </w:r>
            <w:r w:rsidRPr="0013592D">
              <w:rPr>
                <w:rFonts w:ascii="Times New Roman" w:eastAsia="Calibri" w:hAnsi="Times New Roman"/>
                <w:sz w:val="24"/>
                <w:szCs w:val="24"/>
              </w:rPr>
              <w:t>: укрепление лидерских позиций ВШЭ как научно- образовательного центра превосходства в области экономических наук и менеджмента в странах постсоветского пространства и Восточной Европы, получение мирового признания в области экономики и эконометрики.</w:t>
            </w:r>
          </w:p>
          <w:p w:rsidR="00C9598F" w:rsidRPr="0013592D" w:rsidRDefault="00C9598F" w:rsidP="00C9598F">
            <w:pPr>
              <w:jc w:val="both"/>
              <w:rPr>
                <w:rFonts w:ascii="Times New Roman" w:eastAsia="Calibri" w:hAnsi="Times New Roman"/>
                <w:sz w:val="24"/>
                <w:szCs w:val="24"/>
              </w:rPr>
            </w:pPr>
            <w:r w:rsidRPr="0013592D">
              <w:rPr>
                <w:rFonts w:ascii="Times New Roman" w:eastAsia="Calibri" w:hAnsi="Times New Roman"/>
                <w:sz w:val="24"/>
                <w:szCs w:val="24"/>
              </w:rPr>
              <w:t>Задачи</w:t>
            </w:r>
            <w:r>
              <w:rPr>
                <w:rFonts w:ascii="Times New Roman" w:eastAsia="Calibri" w:hAnsi="Times New Roman"/>
                <w:sz w:val="24"/>
                <w:szCs w:val="24"/>
              </w:rPr>
              <w:t xml:space="preserve"> САЕ</w:t>
            </w:r>
            <w:r w:rsidRPr="0013592D">
              <w:rPr>
                <w:rFonts w:ascii="Times New Roman" w:eastAsia="Calibri" w:hAnsi="Times New Roman"/>
                <w:sz w:val="24"/>
                <w:szCs w:val="24"/>
              </w:rPr>
              <w:t>:</w:t>
            </w:r>
          </w:p>
          <w:p w:rsidR="00C9598F" w:rsidRPr="0013592D" w:rsidRDefault="00C9598F" w:rsidP="00C9598F">
            <w:pPr>
              <w:jc w:val="both"/>
              <w:rPr>
                <w:rFonts w:ascii="Times New Roman" w:eastAsia="Calibri" w:hAnsi="Times New Roman"/>
                <w:sz w:val="24"/>
                <w:szCs w:val="24"/>
              </w:rPr>
            </w:pPr>
            <w:r w:rsidRPr="0013592D">
              <w:rPr>
                <w:rFonts w:ascii="Times New Roman" w:eastAsia="Calibri" w:hAnsi="Times New Roman"/>
                <w:sz w:val="24"/>
                <w:szCs w:val="24"/>
              </w:rPr>
              <w:t xml:space="preserve">– Получение конкурентоспособных научных результатов в области политической экономики и институциональных трансформаций, финансовой экономики, теории рынков, исследования </w:t>
            </w:r>
            <w:proofErr w:type="gramStart"/>
            <w:r w:rsidRPr="0013592D">
              <w:rPr>
                <w:rFonts w:ascii="Times New Roman" w:eastAsia="Calibri" w:hAnsi="Times New Roman"/>
                <w:sz w:val="24"/>
                <w:szCs w:val="24"/>
              </w:rPr>
              <w:t>бизнес-моделей</w:t>
            </w:r>
            <w:proofErr w:type="gramEnd"/>
            <w:r w:rsidRPr="0013592D">
              <w:rPr>
                <w:rFonts w:ascii="Times New Roman" w:eastAsia="Calibri" w:hAnsi="Times New Roman"/>
                <w:sz w:val="24"/>
                <w:szCs w:val="24"/>
              </w:rPr>
              <w:t xml:space="preserve"> компаний, подтвержденных публикациями в международных реферируемых научных журналах;</w:t>
            </w:r>
          </w:p>
          <w:p w:rsidR="00C9598F" w:rsidRPr="0013592D" w:rsidRDefault="00C9598F" w:rsidP="00C9598F">
            <w:pPr>
              <w:jc w:val="both"/>
              <w:rPr>
                <w:rFonts w:ascii="Times New Roman" w:eastAsia="Calibri" w:hAnsi="Times New Roman"/>
                <w:sz w:val="24"/>
                <w:szCs w:val="24"/>
              </w:rPr>
            </w:pPr>
            <w:r w:rsidRPr="0013592D">
              <w:rPr>
                <w:rFonts w:ascii="Times New Roman" w:eastAsia="Calibri" w:hAnsi="Times New Roman"/>
                <w:sz w:val="24"/>
                <w:szCs w:val="24"/>
              </w:rPr>
              <w:t>– Привлечение академических специалистов по модели ведущих зарубежных университетов, направленной на обеспечение баланса между специалистами международного уровня и начинающими исследователями;</w:t>
            </w:r>
          </w:p>
          <w:p w:rsidR="00C9598F" w:rsidRPr="0013592D" w:rsidRDefault="00C9598F" w:rsidP="00C9598F">
            <w:pPr>
              <w:jc w:val="both"/>
              <w:rPr>
                <w:rFonts w:ascii="Times New Roman" w:eastAsia="Calibri" w:hAnsi="Times New Roman"/>
                <w:sz w:val="24"/>
                <w:szCs w:val="24"/>
              </w:rPr>
            </w:pPr>
            <w:r w:rsidRPr="0013592D">
              <w:rPr>
                <w:rFonts w:ascii="Times New Roman" w:eastAsia="Calibri" w:hAnsi="Times New Roman"/>
                <w:sz w:val="24"/>
                <w:szCs w:val="24"/>
              </w:rPr>
              <w:t>– Укрепление ведущей роли ВШЭ как экспертно-аналитического центра в области разработки и проектирования экономических реформ в интересах Правительства РФ, федеральных органов государственной власти, в интересах отдельных отраслей экономики;</w:t>
            </w:r>
          </w:p>
          <w:p w:rsidR="00C9598F" w:rsidRPr="0013592D" w:rsidRDefault="00C9598F" w:rsidP="00C9598F">
            <w:pPr>
              <w:jc w:val="both"/>
              <w:rPr>
                <w:rFonts w:ascii="Times New Roman" w:eastAsia="Calibri" w:hAnsi="Times New Roman"/>
                <w:sz w:val="24"/>
                <w:szCs w:val="24"/>
              </w:rPr>
            </w:pPr>
            <w:proofErr w:type="gramStart"/>
            <w:r w:rsidRPr="0013592D">
              <w:rPr>
                <w:rFonts w:ascii="Times New Roman" w:eastAsia="Calibri" w:hAnsi="Times New Roman"/>
                <w:sz w:val="24"/>
                <w:szCs w:val="24"/>
              </w:rPr>
              <w:t xml:space="preserve">– Продвижение конкурентоспособных образовательных программ ВШЭ на глобальном рынке по экономике через реализацию программ двух дипломов в партнерстве с ведущими европейскими </w:t>
            </w:r>
            <w:r w:rsidRPr="0013592D">
              <w:rPr>
                <w:rFonts w:ascii="Times New Roman" w:eastAsia="Calibri" w:hAnsi="Times New Roman"/>
                <w:sz w:val="24"/>
                <w:szCs w:val="24"/>
              </w:rPr>
              <w:lastRenderedPageBreak/>
              <w:t>университетами и за счет международной аккредитации программ по менеджменту, диверсификация и модернизация магистерских программ через систему обратной связи с глобальными работодателями.</w:t>
            </w:r>
            <w:proofErr w:type="gramEnd"/>
          </w:p>
          <w:p w:rsidR="00C9598F" w:rsidRPr="004C53F8" w:rsidRDefault="00C9598F" w:rsidP="00C9598F">
            <w:pPr>
              <w:jc w:val="both"/>
              <w:rPr>
                <w:rFonts w:ascii="Times New Roman" w:eastAsia="Calibri" w:hAnsi="Times New Roman"/>
                <w:sz w:val="24"/>
                <w:szCs w:val="24"/>
              </w:rPr>
            </w:pPr>
            <w:r>
              <w:rPr>
                <w:rFonts w:ascii="Times New Roman" w:eastAsia="Calibri" w:hAnsi="Times New Roman"/>
                <w:sz w:val="24"/>
                <w:szCs w:val="24"/>
              </w:rPr>
              <w:t>П</w:t>
            </w:r>
            <w:r w:rsidRPr="0013592D">
              <w:rPr>
                <w:rFonts w:ascii="Times New Roman" w:eastAsia="Calibri" w:hAnsi="Times New Roman"/>
                <w:sz w:val="24"/>
                <w:szCs w:val="24"/>
              </w:rPr>
              <w:t>озиции в отраслевых (предметных) рейтингах</w:t>
            </w:r>
            <w:r>
              <w:rPr>
                <w:rFonts w:ascii="Times New Roman" w:eastAsia="Calibri" w:hAnsi="Times New Roman"/>
                <w:sz w:val="24"/>
                <w:szCs w:val="24"/>
              </w:rPr>
              <w:t xml:space="preserve"> по итогам формирования и развития САЕ</w:t>
            </w:r>
            <w:r w:rsidRPr="004C53F8">
              <w:rPr>
                <w:rFonts w:ascii="Times New Roman" w:eastAsia="Calibri" w:hAnsi="Times New Roman"/>
                <w:sz w:val="24"/>
                <w:szCs w:val="24"/>
              </w:rPr>
              <w:t>:</w:t>
            </w:r>
          </w:p>
          <w:p w:rsidR="00C9598F" w:rsidRPr="0013592D" w:rsidRDefault="00C9598F" w:rsidP="00C9598F">
            <w:pPr>
              <w:jc w:val="both"/>
              <w:rPr>
                <w:rFonts w:ascii="Times New Roman" w:eastAsia="Calibri" w:hAnsi="Times New Roman"/>
                <w:sz w:val="24"/>
                <w:szCs w:val="24"/>
                <w:lang w:val="en-US"/>
              </w:rPr>
            </w:pPr>
            <w:r w:rsidRPr="0013592D">
              <w:rPr>
                <w:rFonts w:ascii="Times New Roman" w:eastAsia="Calibri" w:hAnsi="Times New Roman"/>
                <w:sz w:val="24"/>
                <w:szCs w:val="24"/>
                <w:lang w:val="en-US"/>
              </w:rPr>
              <w:t>– QS «Social Sciences &amp; Management»,</w:t>
            </w:r>
          </w:p>
          <w:p w:rsidR="00C9598F" w:rsidRPr="0013592D" w:rsidRDefault="00C9598F" w:rsidP="00C9598F">
            <w:pPr>
              <w:jc w:val="both"/>
              <w:rPr>
                <w:rFonts w:ascii="Times New Roman" w:eastAsia="Calibri" w:hAnsi="Times New Roman"/>
                <w:sz w:val="24"/>
                <w:szCs w:val="24"/>
                <w:lang w:val="en-US"/>
              </w:rPr>
            </w:pPr>
            <w:r>
              <w:rPr>
                <w:rFonts w:ascii="Times New Roman" w:eastAsia="Calibri" w:hAnsi="Times New Roman"/>
                <w:sz w:val="24"/>
                <w:szCs w:val="24"/>
                <w:lang w:val="en-US"/>
              </w:rPr>
              <w:t>– QS «Development Studies</w:t>
            </w:r>
            <w:r w:rsidRPr="0013592D">
              <w:rPr>
                <w:rFonts w:ascii="Times New Roman" w:eastAsia="Calibri" w:hAnsi="Times New Roman"/>
                <w:sz w:val="24"/>
                <w:szCs w:val="24"/>
                <w:lang w:val="en-US"/>
              </w:rPr>
              <w:t>»,</w:t>
            </w:r>
          </w:p>
          <w:p w:rsidR="00C9598F" w:rsidRPr="0013592D" w:rsidRDefault="00C9598F" w:rsidP="00C9598F">
            <w:pPr>
              <w:jc w:val="both"/>
              <w:rPr>
                <w:rFonts w:ascii="Times New Roman" w:eastAsia="Calibri" w:hAnsi="Times New Roman"/>
                <w:sz w:val="24"/>
                <w:szCs w:val="24"/>
                <w:lang w:val="en-US"/>
              </w:rPr>
            </w:pPr>
            <w:r w:rsidRPr="0013592D">
              <w:rPr>
                <w:rFonts w:ascii="Times New Roman" w:eastAsia="Calibri" w:hAnsi="Times New Roman"/>
                <w:sz w:val="24"/>
                <w:szCs w:val="24"/>
                <w:lang w:val="en-US"/>
              </w:rPr>
              <w:t>– QS «Economics &amp; Econometrics»,</w:t>
            </w:r>
          </w:p>
          <w:p w:rsidR="00C9598F" w:rsidRPr="00643457" w:rsidRDefault="00C9598F" w:rsidP="00C9598F">
            <w:pPr>
              <w:jc w:val="both"/>
              <w:rPr>
                <w:rFonts w:ascii="Times New Roman" w:eastAsia="Calibri" w:hAnsi="Times New Roman"/>
                <w:b/>
                <w:sz w:val="24"/>
                <w:szCs w:val="24"/>
                <w:lang w:val="en-US"/>
              </w:rPr>
            </w:pPr>
            <w:r w:rsidRPr="00643457">
              <w:rPr>
                <w:rFonts w:ascii="Times New Roman" w:eastAsia="Calibri" w:hAnsi="Times New Roman"/>
                <w:sz w:val="24"/>
                <w:szCs w:val="24"/>
                <w:lang w:val="en-US"/>
              </w:rPr>
              <w:t>– QS «Business &amp; Management».</w:t>
            </w:r>
          </w:p>
        </w:tc>
      </w:tr>
      <w:tr w:rsidR="00C9598F" w:rsidRPr="00032EFA" w:rsidTr="00C9598F">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77062B" w:rsidRDefault="00C9598F" w:rsidP="00C9598F">
            <w:pPr>
              <w:jc w:val="both"/>
              <w:rPr>
                <w:rFonts w:ascii="Times New Roman" w:eastAsia="Calibri" w:hAnsi="Times New Roman"/>
                <w:sz w:val="24"/>
                <w:szCs w:val="24"/>
              </w:rPr>
            </w:pPr>
            <w:r w:rsidRPr="0077062B">
              <w:rPr>
                <w:rFonts w:ascii="Times New Roman" w:eastAsia="Calibri" w:hAnsi="Times New Roman"/>
                <w:sz w:val="24"/>
                <w:szCs w:val="24"/>
              </w:rPr>
              <w:lastRenderedPageBreak/>
              <w:t>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13592D" w:rsidRDefault="00C9598F" w:rsidP="00C9598F">
            <w:pPr>
              <w:rPr>
                <w:rFonts w:ascii="Times New Roman" w:eastAsia="Calibri" w:hAnsi="Times New Roman"/>
                <w:sz w:val="24"/>
                <w:szCs w:val="24"/>
              </w:rPr>
            </w:pPr>
            <w:r w:rsidRPr="0013592D">
              <w:rPr>
                <w:rFonts w:ascii="Times New Roman" w:eastAsia="Calibri" w:hAnsi="Times New Roman"/>
                <w:sz w:val="24"/>
                <w:szCs w:val="24"/>
              </w:rPr>
              <w:t>Формирование и развитие САЕ</w:t>
            </w:r>
            <w:r>
              <w:rPr>
                <w:rFonts w:ascii="Times New Roman" w:eastAsia="Calibri" w:hAnsi="Times New Roman"/>
                <w:sz w:val="24"/>
                <w:szCs w:val="24"/>
              </w:rPr>
              <w:t xml:space="preserve"> </w:t>
            </w:r>
            <w:r w:rsidRPr="0013592D">
              <w:rPr>
                <w:rFonts w:ascii="Times New Roman" w:eastAsia="Calibri" w:hAnsi="Times New Roman"/>
                <w:sz w:val="24"/>
                <w:szCs w:val="24"/>
              </w:rPr>
              <w:t>«Вызовы социального развития»</w:t>
            </w:r>
            <w:r w:rsidR="00DC28A6">
              <w:rPr>
                <w:rFonts w:ascii="Times New Roman" w:eastAsia="Calibri" w:hAnsi="Times New Roman"/>
                <w:sz w:val="24"/>
                <w:szCs w:val="24"/>
              </w:rPr>
              <w:t xml:space="preserve"> </w:t>
            </w:r>
          </w:p>
        </w:tc>
        <w:tc>
          <w:tcPr>
            <w:tcW w:w="0" w:type="auto"/>
            <w:gridSpan w:val="7"/>
            <w:tcBorders>
              <w:top w:val="single" w:sz="4" w:space="0" w:color="auto"/>
              <w:left w:val="single" w:sz="4" w:space="0" w:color="auto"/>
              <w:bottom w:val="single" w:sz="4" w:space="0" w:color="auto"/>
              <w:right w:val="single" w:sz="4" w:space="0" w:color="auto"/>
            </w:tcBorders>
            <w:shd w:val="clear" w:color="auto" w:fill="auto"/>
          </w:tcPr>
          <w:p w:rsidR="00C9598F" w:rsidRPr="0013592D" w:rsidRDefault="00C9598F" w:rsidP="00C9598F">
            <w:pPr>
              <w:jc w:val="both"/>
              <w:rPr>
                <w:rFonts w:ascii="Times New Roman" w:eastAsia="Calibri" w:hAnsi="Times New Roman"/>
                <w:sz w:val="24"/>
                <w:szCs w:val="24"/>
              </w:rPr>
            </w:pPr>
            <w:r w:rsidRPr="0013592D">
              <w:rPr>
                <w:rFonts w:ascii="Times New Roman" w:eastAsia="Calibri" w:hAnsi="Times New Roman"/>
                <w:sz w:val="24"/>
                <w:szCs w:val="24"/>
              </w:rPr>
              <w:t>Цель</w:t>
            </w:r>
            <w:r>
              <w:rPr>
                <w:rFonts w:ascii="Times New Roman" w:eastAsia="Calibri" w:hAnsi="Times New Roman"/>
                <w:sz w:val="24"/>
                <w:szCs w:val="24"/>
              </w:rPr>
              <w:t xml:space="preserve"> САЕ</w:t>
            </w:r>
            <w:r w:rsidRPr="0013592D">
              <w:rPr>
                <w:rFonts w:ascii="Times New Roman" w:eastAsia="Calibri" w:hAnsi="Times New Roman"/>
                <w:sz w:val="24"/>
                <w:szCs w:val="24"/>
              </w:rPr>
              <w:t>: формирование и продвижение кластеров передовых междисциплинарных исследований, образовательных программ и прикладных разработок, отвечающих на глобальные и национальные вызовы современного социального развития.</w:t>
            </w:r>
          </w:p>
          <w:p w:rsidR="00C9598F" w:rsidRPr="0013592D" w:rsidRDefault="00C9598F" w:rsidP="00C9598F">
            <w:pPr>
              <w:jc w:val="both"/>
              <w:rPr>
                <w:rFonts w:ascii="Times New Roman" w:eastAsia="Calibri" w:hAnsi="Times New Roman"/>
                <w:sz w:val="24"/>
                <w:szCs w:val="24"/>
              </w:rPr>
            </w:pPr>
            <w:r>
              <w:rPr>
                <w:rFonts w:ascii="Times New Roman" w:eastAsia="Calibri" w:hAnsi="Times New Roman"/>
                <w:sz w:val="24"/>
                <w:szCs w:val="24"/>
              </w:rPr>
              <w:t>З</w:t>
            </w:r>
            <w:r w:rsidRPr="0013592D">
              <w:rPr>
                <w:rFonts w:ascii="Times New Roman" w:eastAsia="Calibri" w:hAnsi="Times New Roman"/>
                <w:sz w:val="24"/>
                <w:szCs w:val="24"/>
              </w:rPr>
              <w:t>адачи</w:t>
            </w:r>
            <w:r>
              <w:rPr>
                <w:rFonts w:ascii="Times New Roman" w:eastAsia="Calibri" w:hAnsi="Times New Roman"/>
                <w:sz w:val="24"/>
                <w:szCs w:val="24"/>
              </w:rPr>
              <w:t xml:space="preserve"> САЕ</w:t>
            </w:r>
            <w:r w:rsidRPr="0013592D">
              <w:rPr>
                <w:rFonts w:ascii="Times New Roman" w:eastAsia="Calibri" w:hAnsi="Times New Roman"/>
                <w:sz w:val="24"/>
                <w:szCs w:val="24"/>
              </w:rPr>
              <w:t>:</w:t>
            </w:r>
          </w:p>
          <w:p w:rsidR="00C9598F" w:rsidRPr="0013592D" w:rsidRDefault="00C9598F" w:rsidP="00C9598F">
            <w:pPr>
              <w:jc w:val="both"/>
              <w:rPr>
                <w:rFonts w:ascii="Times New Roman" w:eastAsia="Calibri" w:hAnsi="Times New Roman"/>
                <w:sz w:val="24"/>
                <w:szCs w:val="24"/>
              </w:rPr>
            </w:pPr>
            <w:r w:rsidRPr="0013592D">
              <w:rPr>
                <w:rFonts w:ascii="Times New Roman" w:eastAsia="Calibri" w:hAnsi="Times New Roman"/>
                <w:sz w:val="24"/>
                <w:szCs w:val="24"/>
              </w:rPr>
              <w:t xml:space="preserve">– Реализация программы исследований по глобальной проблематике с учетом национальных приоритетов России в областях социальной политики, демографической и миграционной политики, сравнительного анализа переходных обществ, социальной психологии, экономической социологии, глобальных и национальных рисков социально-политической дестабилизации и др.; </w:t>
            </w:r>
          </w:p>
          <w:p w:rsidR="00C9598F" w:rsidRPr="0013592D" w:rsidRDefault="00C9598F" w:rsidP="00C9598F">
            <w:pPr>
              <w:jc w:val="both"/>
              <w:rPr>
                <w:rFonts w:ascii="Times New Roman" w:eastAsia="Calibri" w:hAnsi="Times New Roman"/>
                <w:sz w:val="24"/>
                <w:szCs w:val="24"/>
              </w:rPr>
            </w:pPr>
            <w:r w:rsidRPr="0013592D">
              <w:rPr>
                <w:rFonts w:ascii="Times New Roman" w:eastAsia="Calibri" w:hAnsi="Times New Roman"/>
                <w:sz w:val="24"/>
                <w:szCs w:val="24"/>
              </w:rPr>
              <w:t xml:space="preserve">– Участие в международных сравнительных исследованиях по глобальным вопросам социального развития и социальной политики; </w:t>
            </w:r>
          </w:p>
          <w:p w:rsidR="00C9598F" w:rsidRPr="0013592D" w:rsidRDefault="00C9598F" w:rsidP="00C9598F">
            <w:pPr>
              <w:jc w:val="both"/>
              <w:rPr>
                <w:rFonts w:ascii="Times New Roman" w:eastAsia="Calibri" w:hAnsi="Times New Roman"/>
                <w:sz w:val="24"/>
                <w:szCs w:val="24"/>
              </w:rPr>
            </w:pPr>
            <w:r w:rsidRPr="0013592D">
              <w:rPr>
                <w:rFonts w:ascii="Times New Roman" w:eastAsia="Calibri" w:hAnsi="Times New Roman"/>
                <w:sz w:val="24"/>
                <w:szCs w:val="24"/>
              </w:rPr>
              <w:t>– Внедрение эффективной системы сетевого взаимодействия и управления междисциплинарными исследовательскими и образовательными проектами по проблематике современного социального развития в целях повышения качества исследований и образовательных программ;</w:t>
            </w:r>
          </w:p>
          <w:p w:rsidR="00C9598F" w:rsidRPr="0013592D" w:rsidRDefault="00C9598F" w:rsidP="00C9598F">
            <w:pPr>
              <w:jc w:val="both"/>
              <w:rPr>
                <w:rFonts w:ascii="Times New Roman" w:eastAsia="Calibri" w:hAnsi="Times New Roman"/>
                <w:sz w:val="24"/>
                <w:szCs w:val="24"/>
              </w:rPr>
            </w:pPr>
            <w:r w:rsidRPr="0013592D">
              <w:rPr>
                <w:rFonts w:ascii="Times New Roman" w:eastAsia="Calibri" w:hAnsi="Times New Roman"/>
                <w:sz w:val="24"/>
                <w:szCs w:val="24"/>
              </w:rPr>
              <w:t>– Обеспечение трансфера результатов передовых исследований по проблематике современного социального развития в образовательный процесс и в экспертное сопровождение модернизации программ экономической и социальной политики и государственного управления РФ;</w:t>
            </w:r>
          </w:p>
          <w:p w:rsidR="00C9598F" w:rsidRPr="0013592D" w:rsidRDefault="00C9598F" w:rsidP="00C9598F">
            <w:pPr>
              <w:jc w:val="both"/>
              <w:rPr>
                <w:rFonts w:ascii="Times New Roman" w:eastAsia="Calibri" w:hAnsi="Times New Roman"/>
                <w:sz w:val="24"/>
                <w:szCs w:val="24"/>
              </w:rPr>
            </w:pPr>
            <w:r w:rsidRPr="0013592D">
              <w:rPr>
                <w:rFonts w:ascii="Times New Roman" w:eastAsia="Calibri" w:hAnsi="Times New Roman"/>
                <w:sz w:val="24"/>
                <w:szCs w:val="24"/>
              </w:rPr>
              <w:t>– Повышение научной продуктивности междисциплинарных кластеров по проблематике САЕ, выражающееся в увеличении числа научных публикаций в ведущих реферируемых журналах, индексируемых в базах Web of Science и Scopus, и улучшении позиций НИУ ВШЭ в предметных рейтингах QS;</w:t>
            </w:r>
          </w:p>
          <w:p w:rsidR="00C9598F" w:rsidRPr="0013592D" w:rsidRDefault="00C9598F" w:rsidP="00C9598F">
            <w:pPr>
              <w:jc w:val="both"/>
              <w:rPr>
                <w:rFonts w:ascii="Times New Roman" w:eastAsia="Calibri" w:hAnsi="Times New Roman"/>
                <w:sz w:val="24"/>
                <w:szCs w:val="24"/>
              </w:rPr>
            </w:pPr>
            <w:r w:rsidRPr="0013592D">
              <w:rPr>
                <w:rFonts w:ascii="Times New Roman" w:eastAsia="Calibri" w:hAnsi="Times New Roman"/>
                <w:sz w:val="24"/>
                <w:szCs w:val="24"/>
              </w:rPr>
              <w:t xml:space="preserve">– Развитие междисциплинарных образовательных программ, в том числе англоязычных магистерских программ, по направлениям САЕ для повышения их конкурентоспособности на российском и глобальном образовательных рынках, а также для обеспечения финансовой устойчивости университета </w:t>
            </w:r>
            <w:r w:rsidRPr="0013592D">
              <w:rPr>
                <w:rFonts w:ascii="Times New Roman" w:eastAsia="Calibri" w:hAnsi="Times New Roman"/>
                <w:sz w:val="24"/>
                <w:szCs w:val="24"/>
              </w:rPr>
              <w:lastRenderedPageBreak/>
              <w:t>и улучшения качества исследований.</w:t>
            </w:r>
          </w:p>
          <w:p w:rsidR="00C9598F" w:rsidRPr="004C53F8" w:rsidRDefault="00C9598F" w:rsidP="00C9598F">
            <w:pPr>
              <w:jc w:val="both"/>
              <w:rPr>
                <w:rFonts w:ascii="Times New Roman" w:eastAsia="Calibri" w:hAnsi="Times New Roman"/>
                <w:sz w:val="24"/>
                <w:szCs w:val="24"/>
              </w:rPr>
            </w:pPr>
            <w:r>
              <w:rPr>
                <w:rFonts w:ascii="Times New Roman" w:eastAsia="Calibri" w:hAnsi="Times New Roman"/>
                <w:sz w:val="24"/>
                <w:szCs w:val="24"/>
              </w:rPr>
              <w:t>П</w:t>
            </w:r>
            <w:r w:rsidRPr="0013592D">
              <w:rPr>
                <w:rFonts w:ascii="Times New Roman" w:eastAsia="Calibri" w:hAnsi="Times New Roman"/>
                <w:sz w:val="24"/>
                <w:szCs w:val="24"/>
              </w:rPr>
              <w:t>озиции в отраслевых (предметных) рейтингах</w:t>
            </w:r>
            <w:r>
              <w:rPr>
                <w:rFonts w:ascii="Times New Roman" w:eastAsia="Calibri" w:hAnsi="Times New Roman"/>
                <w:sz w:val="24"/>
                <w:szCs w:val="24"/>
              </w:rPr>
              <w:t xml:space="preserve"> по итогам формирования и развития САЕ</w:t>
            </w:r>
            <w:r w:rsidRPr="004C53F8">
              <w:rPr>
                <w:rFonts w:ascii="Times New Roman" w:eastAsia="Calibri" w:hAnsi="Times New Roman"/>
                <w:sz w:val="24"/>
                <w:szCs w:val="24"/>
              </w:rPr>
              <w:t>:</w:t>
            </w:r>
          </w:p>
          <w:p w:rsidR="00C9598F" w:rsidRPr="0013592D" w:rsidRDefault="00C9598F" w:rsidP="00C9598F">
            <w:pPr>
              <w:jc w:val="both"/>
              <w:rPr>
                <w:rFonts w:ascii="Times New Roman" w:eastAsia="Calibri" w:hAnsi="Times New Roman"/>
                <w:sz w:val="24"/>
                <w:szCs w:val="24"/>
                <w:lang w:val="en-US"/>
              </w:rPr>
            </w:pPr>
            <w:r w:rsidRPr="0013592D">
              <w:rPr>
                <w:rFonts w:ascii="Times New Roman" w:eastAsia="Calibri" w:hAnsi="Times New Roman"/>
                <w:sz w:val="24"/>
                <w:szCs w:val="24"/>
                <w:lang w:val="en-US"/>
              </w:rPr>
              <w:t>– QS «Social Sciences &amp; Management»,</w:t>
            </w:r>
          </w:p>
          <w:p w:rsidR="00C9598F" w:rsidRPr="0013592D" w:rsidRDefault="00C9598F" w:rsidP="00C9598F">
            <w:pPr>
              <w:jc w:val="both"/>
              <w:rPr>
                <w:rFonts w:ascii="Times New Roman" w:eastAsia="Calibri" w:hAnsi="Times New Roman"/>
                <w:sz w:val="24"/>
                <w:szCs w:val="24"/>
                <w:lang w:val="en-US"/>
              </w:rPr>
            </w:pPr>
            <w:r w:rsidRPr="0013592D">
              <w:rPr>
                <w:rFonts w:ascii="Times New Roman" w:eastAsia="Calibri" w:hAnsi="Times New Roman"/>
                <w:sz w:val="24"/>
                <w:szCs w:val="24"/>
                <w:lang w:val="en-US"/>
              </w:rPr>
              <w:t>– QS «Development Studies»,</w:t>
            </w:r>
          </w:p>
          <w:p w:rsidR="00C9598F" w:rsidRPr="0013592D" w:rsidRDefault="00C9598F" w:rsidP="00C9598F">
            <w:pPr>
              <w:jc w:val="both"/>
              <w:rPr>
                <w:rFonts w:ascii="Times New Roman" w:eastAsia="Calibri" w:hAnsi="Times New Roman"/>
                <w:sz w:val="24"/>
                <w:szCs w:val="24"/>
                <w:lang w:val="en-US"/>
              </w:rPr>
            </w:pPr>
            <w:r w:rsidRPr="0013592D">
              <w:rPr>
                <w:rFonts w:ascii="Times New Roman" w:eastAsia="Calibri" w:hAnsi="Times New Roman"/>
                <w:sz w:val="24"/>
                <w:szCs w:val="24"/>
                <w:lang w:val="en-US"/>
              </w:rPr>
              <w:t>– QS «Sociology»,</w:t>
            </w:r>
          </w:p>
          <w:p w:rsidR="00C9598F" w:rsidRPr="00CD01B5" w:rsidRDefault="00C9598F" w:rsidP="00C9598F">
            <w:pPr>
              <w:jc w:val="both"/>
              <w:rPr>
                <w:rFonts w:ascii="Times New Roman" w:eastAsia="Calibri" w:hAnsi="Times New Roman"/>
                <w:sz w:val="24"/>
                <w:szCs w:val="24"/>
                <w:lang w:val="en-US"/>
              </w:rPr>
            </w:pPr>
            <w:r w:rsidRPr="00CD01B5">
              <w:rPr>
                <w:rFonts w:ascii="Times New Roman" w:eastAsia="Calibri" w:hAnsi="Times New Roman"/>
                <w:sz w:val="24"/>
                <w:szCs w:val="24"/>
                <w:lang w:val="en-US"/>
              </w:rPr>
              <w:t>– QS «Politics &amp; International Studies»,</w:t>
            </w:r>
          </w:p>
          <w:p w:rsidR="00C9598F" w:rsidRPr="00CD01B5" w:rsidRDefault="00C9598F" w:rsidP="00C9598F">
            <w:pPr>
              <w:jc w:val="both"/>
              <w:rPr>
                <w:rFonts w:ascii="Times New Roman" w:eastAsia="Calibri" w:hAnsi="Times New Roman"/>
                <w:sz w:val="24"/>
                <w:szCs w:val="24"/>
                <w:lang w:val="en-US"/>
              </w:rPr>
            </w:pPr>
            <w:r w:rsidRPr="00CD01B5">
              <w:rPr>
                <w:rFonts w:ascii="Times New Roman" w:eastAsia="Calibri" w:hAnsi="Times New Roman"/>
                <w:sz w:val="24"/>
                <w:szCs w:val="24"/>
                <w:lang w:val="en-US"/>
              </w:rPr>
              <w:t>– QS «Psychology».</w:t>
            </w:r>
          </w:p>
        </w:tc>
      </w:tr>
      <w:tr w:rsidR="00C9598F" w:rsidRPr="00032EFA" w:rsidTr="00C9598F">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77062B" w:rsidRDefault="00C9598F" w:rsidP="00C9598F">
            <w:pPr>
              <w:jc w:val="both"/>
              <w:rPr>
                <w:rFonts w:ascii="Times New Roman" w:eastAsia="Calibri" w:hAnsi="Times New Roman"/>
                <w:sz w:val="24"/>
                <w:szCs w:val="24"/>
              </w:rPr>
            </w:pPr>
            <w:r w:rsidRPr="0077062B">
              <w:rPr>
                <w:rFonts w:ascii="Times New Roman" w:eastAsia="Calibri" w:hAnsi="Times New Roman"/>
                <w:sz w:val="24"/>
                <w:szCs w:val="24"/>
              </w:rPr>
              <w:lastRenderedPageBreak/>
              <w:t>2.3.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13592D" w:rsidRDefault="00C9598F" w:rsidP="00C9598F">
            <w:pPr>
              <w:rPr>
                <w:rFonts w:ascii="Times New Roman" w:eastAsia="Calibri" w:hAnsi="Times New Roman"/>
                <w:sz w:val="24"/>
                <w:szCs w:val="24"/>
              </w:rPr>
            </w:pPr>
            <w:r w:rsidRPr="0013592D">
              <w:rPr>
                <w:rFonts w:ascii="Times New Roman" w:eastAsia="Calibri" w:hAnsi="Times New Roman"/>
                <w:sz w:val="24"/>
                <w:szCs w:val="24"/>
              </w:rPr>
              <w:t>Формирование и развитие САЕ</w:t>
            </w:r>
            <w:r>
              <w:rPr>
                <w:rFonts w:ascii="Times New Roman" w:eastAsia="Calibri" w:hAnsi="Times New Roman"/>
                <w:sz w:val="24"/>
                <w:szCs w:val="24"/>
              </w:rPr>
              <w:t xml:space="preserve"> </w:t>
            </w:r>
            <w:r w:rsidRPr="0013592D">
              <w:rPr>
                <w:rFonts w:ascii="Times New Roman" w:eastAsia="Calibri" w:hAnsi="Times New Roman"/>
                <w:sz w:val="24"/>
                <w:szCs w:val="24"/>
              </w:rPr>
              <w:t>«Математика, компьютерные науки и информационные технологии: масштабируемые математические методы»</w:t>
            </w:r>
          </w:p>
        </w:tc>
        <w:tc>
          <w:tcPr>
            <w:tcW w:w="0" w:type="auto"/>
            <w:gridSpan w:val="7"/>
            <w:tcBorders>
              <w:top w:val="single" w:sz="4" w:space="0" w:color="auto"/>
              <w:left w:val="single" w:sz="4" w:space="0" w:color="auto"/>
              <w:bottom w:val="single" w:sz="4" w:space="0" w:color="auto"/>
              <w:right w:val="single" w:sz="4" w:space="0" w:color="auto"/>
            </w:tcBorders>
            <w:shd w:val="clear" w:color="auto" w:fill="auto"/>
          </w:tcPr>
          <w:p w:rsidR="00C9598F" w:rsidRPr="0013592D" w:rsidRDefault="00C9598F" w:rsidP="00C9598F">
            <w:pPr>
              <w:jc w:val="both"/>
              <w:rPr>
                <w:rFonts w:ascii="Times New Roman" w:eastAsia="Calibri" w:hAnsi="Times New Roman"/>
                <w:sz w:val="24"/>
                <w:szCs w:val="24"/>
              </w:rPr>
            </w:pPr>
            <w:r w:rsidRPr="0013592D">
              <w:rPr>
                <w:rFonts w:ascii="Times New Roman" w:eastAsia="Calibri" w:hAnsi="Times New Roman"/>
                <w:sz w:val="24"/>
                <w:szCs w:val="24"/>
              </w:rPr>
              <w:t>Цель</w:t>
            </w:r>
            <w:r>
              <w:rPr>
                <w:rFonts w:ascii="Times New Roman" w:eastAsia="Calibri" w:hAnsi="Times New Roman"/>
                <w:sz w:val="24"/>
                <w:szCs w:val="24"/>
              </w:rPr>
              <w:t xml:space="preserve"> САЕ</w:t>
            </w:r>
            <w:r w:rsidRPr="0013592D">
              <w:rPr>
                <w:rFonts w:ascii="Times New Roman" w:eastAsia="Calibri" w:hAnsi="Times New Roman"/>
                <w:sz w:val="24"/>
                <w:szCs w:val="24"/>
              </w:rPr>
              <w:t>: формирование непрерывного исследовательского цикла и образовательной траектории «от фундаментальной математики через компьютерные науки к приложениям в области информационных технологий и современной инженерии».</w:t>
            </w:r>
          </w:p>
          <w:p w:rsidR="00C9598F" w:rsidRPr="0013592D" w:rsidRDefault="00C9598F" w:rsidP="00C9598F">
            <w:pPr>
              <w:jc w:val="both"/>
              <w:rPr>
                <w:rFonts w:ascii="Times New Roman" w:eastAsia="Calibri" w:hAnsi="Times New Roman"/>
                <w:sz w:val="24"/>
                <w:szCs w:val="24"/>
              </w:rPr>
            </w:pPr>
            <w:r>
              <w:rPr>
                <w:rFonts w:ascii="Times New Roman" w:eastAsia="Calibri" w:hAnsi="Times New Roman"/>
                <w:sz w:val="24"/>
                <w:szCs w:val="24"/>
              </w:rPr>
              <w:t>З</w:t>
            </w:r>
            <w:r w:rsidRPr="0013592D">
              <w:rPr>
                <w:rFonts w:ascii="Times New Roman" w:eastAsia="Calibri" w:hAnsi="Times New Roman"/>
                <w:sz w:val="24"/>
                <w:szCs w:val="24"/>
              </w:rPr>
              <w:t>адачи</w:t>
            </w:r>
            <w:r>
              <w:rPr>
                <w:rFonts w:ascii="Times New Roman" w:eastAsia="Calibri" w:hAnsi="Times New Roman"/>
                <w:sz w:val="24"/>
                <w:szCs w:val="24"/>
              </w:rPr>
              <w:t xml:space="preserve"> САЕ</w:t>
            </w:r>
            <w:r w:rsidRPr="0013592D">
              <w:rPr>
                <w:rFonts w:ascii="Times New Roman" w:eastAsia="Calibri" w:hAnsi="Times New Roman"/>
                <w:sz w:val="24"/>
                <w:szCs w:val="24"/>
              </w:rPr>
              <w:t>:</w:t>
            </w:r>
          </w:p>
          <w:p w:rsidR="00C9598F" w:rsidRPr="0013592D" w:rsidRDefault="00C9598F" w:rsidP="00C9598F">
            <w:pPr>
              <w:jc w:val="both"/>
              <w:rPr>
                <w:rFonts w:ascii="Times New Roman" w:eastAsia="Calibri" w:hAnsi="Times New Roman"/>
                <w:sz w:val="24"/>
                <w:szCs w:val="24"/>
              </w:rPr>
            </w:pPr>
            <w:r w:rsidRPr="0013592D">
              <w:rPr>
                <w:rFonts w:ascii="Times New Roman" w:eastAsia="Calibri" w:hAnsi="Times New Roman"/>
                <w:sz w:val="24"/>
                <w:szCs w:val="24"/>
              </w:rPr>
              <w:t>– Реализация прорывных научных исследований по интенсивно развивающимся в мире научным направлениям: алгебраическая геометрия и математическая физика, анализ данных и машинное обучение, математическое и компьютерное моделирование;</w:t>
            </w:r>
          </w:p>
          <w:p w:rsidR="00C9598F" w:rsidRPr="0013592D" w:rsidRDefault="00C9598F" w:rsidP="00C9598F">
            <w:pPr>
              <w:jc w:val="both"/>
              <w:rPr>
                <w:rFonts w:ascii="Times New Roman" w:eastAsia="Calibri" w:hAnsi="Times New Roman"/>
                <w:sz w:val="24"/>
                <w:szCs w:val="24"/>
              </w:rPr>
            </w:pPr>
            <w:r w:rsidRPr="0013592D">
              <w:rPr>
                <w:rFonts w:ascii="Times New Roman" w:eastAsia="Calibri" w:hAnsi="Times New Roman"/>
                <w:sz w:val="24"/>
                <w:szCs w:val="24"/>
              </w:rPr>
              <w:t xml:space="preserve">– Развитие междисциплинарных направлений: теория чисел, теория представлений и динамические системы, математическая логика и теоретическая информатика, математические методы оптимизации и </w:t>
            </w:r>
            <w:proofErr w:type="spellStart"/>
            <w:r w:rsidRPr="0013592D">
              <w:rPr>
                <w:rFonts w:ascii="Times New Roman" w:eastAsia="Calibri" w:hAnsi="Times New Roman"/>
                <w:sz w:val="24"/>
                <w:szCs w:val="24"/>
              </w:rPr>
              <w:t>стохастики</w:t>
            </w:r>
            <w:proofErr w:type="spellEnd"/>
            <w:r w:rsidRPr="0013592D">
              <w:rPr>
                <w:rFonts w:ascii="Times New Roman" w:eastAsia="Calibri" w:hAnsi="Times New Roman"/>
                <w:sz w:val="24"/>
                <w:szCs w:val="24"/>
              </w:rPr>
              <w:t>, системная и программная инженерия;</w:t>
            </w:r>
          </w:p>
          <w:p w:rsidR="00C9598F" w:rsidRPr="0013592D" w:rsidRDefault="00C9598F" w:rsidP="00C9598F">
            <w:pPr>
              <w:jc w:val="both"/>
              <w:rPr>
                <w:rFonts w:ascii="Times New Roman" w:eastAsia="Calibri" w:hAnsi="Times New Roman"/>
                <w:sz w:val="24"/>
                <w:szCs w:val="24"/>
              </w:rPr>
            </w:pPr>
            <w:r w:rsidRPr="0013592D">
              <w:rPr>
                <w:rFonts w:ascii="Times New Roman" w:eastAsia="Calibri" w:hAnsi="Times New Roman"/>
                <w:sz w:val="24"/>
                <w:szCs w:val="24"/>
              </w:rPr>
              <w:t>– Развитие математического аппарата и компьютерных технологий для поддержки социально-экономических и гуманитарных наук;</w:t>
            </w:r>
          </w:p>
          <w:p w:rsidR="00C9598F" w:rsidRPr="0013592D" w:rsidRDefault="00C9598F" w:rsidP="00C9598F">
            <w:pPr>
              <w:jc w:val="both"/>
              <w:rPr>
                <w:rFonts w:ascii="Times New Roman" w:eastAsia="Calibri" w:hAnsi="Times New Roman"/>
                <w:sz w:val="24"/>
                <w:szCs w:val="24"/>
              </w:rPr>
            </w:pPr>
            <w:r w:rsidRPr="0013592D">
              <w:rPr>
                <w:rFonts w:ascii="Times New Roman" w:eastAsia="Calibri" w:hAnsi="Times New Roman"/>
                <w:sz w:val="24"/>
                <w:szCs w:val="24"/>
              </w:rPr>
              <w:t>– Развитие англоязычных магистерских программ в области математики и программной инженерии, реализация образовательных программ в партнерстве с ведущими зарубежными и российскими научными центрами в области фундаментальной математики и наук о данных;</w:t>
            </w:r>
          </w:p>
          <w:p w:rsidR="00C9598F" w:rsidRPr="0013592D" w:rsidRDefault="00C9598F" w:rsidP="00C9598F">
            <w:pPr>
              <w:jc w:val="both"/>
              <w:rPr>
                <w:rFonts w:ascii="Times New Roman" w:eastAsia="Calibri" w:hAnsi="Times New Roman"/>
                <w:sz w:val="24"/>
                <w:szCs w:val="24"/>
              </w:rPr>
            </w:pPr>
            <w:r w:rsidRPr="0013592D">
              <w:rPr>
                <w:rFonts w:ascii="Times New Roman" w:eastAsia="Calibri" w:hAnsi="Times New Roman"/>
                <w:sz w:val="24"/>
                <w:szCs w:val="24"/>
              </w:rPr>
              <w:t>– Регулярная корректировка учебных планов образовательных программ и методик преподавания с учетом запроса со стороны индустрии и потребностей рынка труда в сфере информационных технологий.</w:t>
            </w:r>
          </w:p>
          <w:p w:rsidR="00C9598F" w:rsidRPr="004C53F8" w:rsidRDefault="00C9598F" w:rsidP="00C9598F">
            <w:pPr>
              <w:jc w:val="both"/>
              <w:rPr>
                <w:rFonts w:ascii="Times New Roman" w:eastAsia="Calibri" w:hAnsi="Times New Roman"/>
                <w:sz w:val="24"/>
                <w:szCs w:val="24"/>
              </w:rPr>
            </w:pPr>
            <w:r>
              <w:rPr>
                <w:rFonts w:ascii="Times New Roman" w:eastAsia="Calibri" w:hAnsi="Times New Roman"/>
                <w:sz w:val="24"/>
                <w:szCs w:val="24"/>
              </w:rPr>
              <w:t>П</w:t>
            </w:r>
            <w:r w:rsidRPr="0013592D">
              <w:rPr>
                <w:rFonts w:ascii="Times New Roman" w:eastAsia="Calibri" w:hAnsi="Times New Roman"/>
                <w:sz w:val="24"/>
                <w:szCs w:val="24"/>
              </w:rPr>
              <w:t>озиции в отраслевых (предметных) рейтингах</w:t>
            </w:r>
            <w:r>
              <w:rPr>
                <w:rFonts w:ascii="Times New Roman" w:eastAsia="Calibri" w:hAnsi="Times New Roman"/>
                <w:sz w:val="24"/>
                <w:szCs w:val="24"/>
              </w:rPr>
              <w:t xml:space="preserve"> по итогам формирования и развития САЕ</w:t>
            </w:r>
            <w:r w:rsidRPr="004C53F8">
              <w:rPr>
                <w:rFonts w:ascii="Times New Roman" w:eastAsia="Calibri" w:hAnsi="Times New Roman"/>
                <w:sz w:val="24"/>
                <w:szCs w:val="24"/>
              </w:rPr>
              <w:t>:</w:t>
            </w:r>
          </w:p>
          <w:p w:rsidR="00C9598F" w:rsidRPr="0013592D" w:rsidRDefault="00C9598F" w:rsidP="00C9598F">
            <w:pPr>
              <w:jc w:val="both"/>
              <w:rPr>
                <w:rFonts w:ascii="Times New Roman" w:eastAsia="Calibri" w:hAnsi="Times New Roman"/>
                <w:sz w:val="24"/>
                <w:szCs w:val="24"/>
                <w:lang w:val="en-US"/>
              </w:rPr>
            </w:pPr>
            <w:r w:rsidRPr="0013592D">
              <w:rPr>
                <w:rFonts w:ascii="Times New Roman" w:eastAsia="Calibri" w:hAnsi="Times New Roman"/>
                <w:sz w:val="24"/>
                <w:szCs w:val="24"/>
                <w:lang w:val="en-US"/>
              </w:rPr>
              <w:t>– QS «Mathematics»,</w:t>
            </w:r>
          </w:p>
          <w:p w:rsidR="00C9598F" w:rsidRPr="0013592D" w:rsidRDefault="00C9598F" w:rsidP="00C9598F">
            <w:pPr>
              <w:jc w:val="both"/>
              <w:rPr>
                <w:rFonts w:ascii="Times New Roman" w:eastAsia="Calibri" w:hAnsi="Times New Roman"/>
                <w:sz w:val="24"/>
                <w:szCs w:val="24"/>
                <w:lang w:val="en-US"/>
              </w:rPr>
            </w:pPr>
            <w:r w:rsidRPr="0013592D">
              <w:rPr>
                <w:rFonts w:ascii="Times New Roman" w:eastAsia="Calibri" w:hAnsi="Times New Roman"/>
                <w:sz w:val="24"/>
                <w:szCs w:val="24"/>
                <w:lang w:val="en-US"/>
              </w:rPr>
              <w:t>– QS «Computer Science &amp; Information Systems»,</w:t>
            </w:r>
          </w:p>
          <w:p w:rsidR="00C9598F" w:rsidRPr="00CD01B5" w:rsidRDefault="00C9598F" w:rsidP="00C9598F">
            <w:pPr>
              <w:jc w:val="both"/>
              <w:rPr>
                <w:rFonts w:ascii="Times New Roman" w:eastAsia="Calibri" w:hAnsi="Times New Roman"/>
                <w:sz w:val="24"/>
                <w:szCs w:val="24"/>
                <w:lang w:val="en-US"/>
              </w:rPr>
            </w:pPr>
            <w:r w:rsidRPr="00CD01B5">
              <w:rPr>
                <w:rFonts w:ascii="Times New Roman" w:eastAsia="Calibri" w:hAnsi="Times New Roman"/>
                <w:sz w:val="24"/>
                <w:szCs w:val="24"/>
                <w:lang w:val="en-US"/>
              </w:rPr>
              <w:t>– ARWU «Mathematics».</w:t>
            </w:r>
          </w:p>
        </w:tc>
      </w:tr>
      <w:tr w:rsidR="00C9598F" w:rsidRPr="00032EFA" w:rsidTr="00C9598F">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77062B" w:rsidRDefault="00C9598F" w:rsidP="00C9598F">
            <w:pPr>
              <w:jc w:val="both"/>
              <w:rPr>
                <w:rFonts w:ascii="Times New Roman" w:eastAsia="Calibri" w:hAnsi="Times New Roman"/>
                <w:sz w:val="24"/>
                <w:szCs w:val="24"/>
              </w:rPr>
            </w:pPr>
            <w:r w:rsidRPr="0077062B">
              <w:rPr>
                <w:rFonts w:ascii="Times New Roman" w:eastAsia="Calibri" w:hAnsi="Times New Roman"/>
                <w:sz w:val="24"/>
                <w:szCs w:val="24"/>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13592D" w:rsidRDefault="00C9598F" w:rsidP="00C9598F">
            <w:pPr>
              <w:rPr>
                <w:rFonts w:ascii="Times New Roman" w:eastAsia="Calibri" w:hAnsi="Times New Roman"/>
                <w:sz w:val="24"/>
                <w:szCs w:val="24"/>
              </w:rPr>
            </w:pPr>
            <w:r w:rsidRPr="0013592D">
              <w:rPr>
                <w:rFonts w:ascii="Times New Roman" w:eastAsia="Calibri" w:hAnsi="Times New Roman"/>
                <w:sz w:val="24"/>
                <w:szCs w:val="24"/>
              </w:rPr>
              <w:t xml:space="preserve">Формирование и развитие </w:t>
            </w:r>
            <w:r w:rsidRPr="0013592D">
              <w:rPr>
                <w:rFonts w:ascii="Times New Roman" w:eastAsia="Calibri" w:hAnsi="Times New Roman"/>
                <w:sz w:val="24"/>
                <w:szCs w:val="24"/>
              </w:rPr>
              <w:lastRenderedPageBreak/>
              <w:t>САЕ</w:t>
            </w:r>
            <w:r>
              <w:rPr>
                <w:rFonts w:ascii="Times New Roman" w:eastAsia="Calibri" w:hAnsi="Times New Roman"/>
                <w:sz w:val="24"/>
                <w:szCs w:val="24"/>
              </w:rPr>
              <w:t xml:space="preserve"> </w:t>
            </w:r>
            <w:r w:rsidRPr="00D82D0E">
              <w:rPr>
                <w:rFonts w:ascii="Times New Roman" w:eastAsia="Calibri" w:hAnsi="Times New Roman"/>
                <w:sz w:val="24"/>
                <w:szCs w:val="24"/>
              </w:rPr>
              <w:t>«Консорциум гуманитарных школ «</w:t>
            </w:r>
            <w:proofErr w:type="spellStart"/>
            <w:r w:rsidRPr="00D82D0E">
              <w:rPr>
                <w:rFonts w:ascii="Times New Roman" w:eastAsia="Calibri" w:hAnsi="Times New Roman"/>
                <w:sz w:val="24"/>
                <w:szCs w:val="24"/>
              </w:rPr>
              <w:t>Humanus</w:t>
            </w:r>
            <w:proofErr w:type="spellEnd"/>
            <w:r w:rsidRPr="00D82D0E">
              <w:rPr>
                <w:rFonts w:ascii="Times New Roman" w:eastAsia="Calibri" w:hAnsi="Times New Roman"/>
                <w:sz w:val="24"/>
                <w:szCs w:val="24"/>
              </w:rPr>
              <w:t>»</w:t>
            </w:r>
          </w:p>
        </w:tc>
        <w:tc>
          <w:tcPr>
            <w:tcW w:w="0" w:type="auto"/>
            <w:gridSpan w:val="7"/>
            <w:tcBorders>
              <w:top w:val="single" w:sz="4" w:space="0" w:color="auto"/>
              <w:left w:val="single" w:sz="4" w:space="0" w:color="auto"/>
              <w:bottom w:val="single" w:sz="4" w:space="0" w:color="auto"/>
              <w:right w:val="single" w:sz="4" w:space="0" w:color="auto"/>
            </w:tcBorders>
            <w:shd w:val="clear" w:color="auto" w:fill="auto"/>
          </w:tcPr>
          <w:p w:rsidR="00C9598F" w:rsidRPr="00D82D0E" w:rsidRDefault="00C9598F" w:rsidP="00C9598F">
            <w:pPr>
              <w:jc w:val="both"/>
              <w:rPr>
                <w:rFonts w:ascii="Times New Roman" w:eastAsia="Calibri" w:hAnsi="Times New Roman"/>
                <w:sz w:val="24"/>
                <w:szCs w:val="24"/>
              </w:rPr>
            </w:pPr>
            <w:r w:rsidRPr="00D82D0E">
              <w:rPr>
                <w:rFonts w:ascii="Times New Roman" w:eastAsia="Calibri" w:hAnsi="Times New Roman"/>
                <w:sz w:val="24"/>
                <w:szCs w:val="24"/>
              </w:rPr>
              <w:lastRenderedPageBreak/>
              <w:t>Цель</w:t>
            </w:r>
            <w:r>
              <w:rPr>
                <w:rFonts w:ascii="Times New Roman" w:eastAsia="Calibri" w:hAnsi="Times New Roman"/>
                <w:sz w:val="24"/>
                <w:szCs w:val="24"/>
              </w:rPr>
              <w:t xml:space="preserve"> САЕ</w:t>
            </w:r>
            <w:r w:rsidRPr="00D82D0E">
              <w:rPr>
                <w:rFonts w:ascii="Times New Roman" w:eastAsia="Calibri" w:hAnsi="Times New Roman"/>
                <w:sz w:val="24"/>
                <w:szCs w:val="24"/>
              </w:rPr>
              <w:t>:</w:t>
            </w:r>
            <w:r>
              <w:rPr>
                <w:rFonts w:ascii="Times New Roman" w:eastAsia="Calibri" w:hAnsi="Times New Roman"/>
                <w:sz w:val="24"/>
                <w:szCs w:val="24"/>
              </w:rPr>
              <w:t xml:space="preserve"> </w:t>
            </w:r>
            <w:r w:rsidRPr="00D82D0E">
              <w:rPr>
                <w:rFonts w:ascii="Times New Roman" w:eastAsia="Calibri" w:hAnsi="Times New Roman"/>
                <w:sz w:val="24"/>
                <w:szCs w:val="24"/>
              </w:rPr>
              <w:t xml:space="preserve">достижение признания в глобальной гуманитарной науке исследований ВШЭ по </w:t>
            </w:r>
            <w:r w:rsidRPr="00D82D0E">
              <w:rPr>
                <w:rFonts w:ascii="Times New Roman" w:eastAsia="Calibri" w:hAnsi="Times New Roman"/>
                <w:sz w:val="24"/>
                <w:szCs w:val="24"/>
              </w:rPr>
              <w:lastRenderedPageBreak/>
              <w:t>перспективным направлениям в области философии, филологии, истории, лингвистики, культурологии и закрепление лидерства ВШЭ в данных областях в отечественной науке.</w:t>
            </w:r>
          </w:p>
          <w:p w:rsidR="00C9598F" w:rsidRPr="0013592D" w:rsidRDefault="00C9598F" w:rsidP="00C9598F">
            <w:pPr>
              <w:jc w:val="both"/>
              <w:rPr>
                <w:rFonts w:ascii="Times New Roman" w:eastAsia="Calibri" w:hAnsi="Times New Roman"/>
                <w:sz w:val="24"/>
                <w:szCs w:val="24"/>
              </w:rPr>
            </w:pPr>
            <w:r>
              <w:rPr>
                <w:rFonts w:ascii="Times New Roman" w:eastAsia="Calibri" w:hAnsi="Times New Roman"/>
                <w:sz w:val="24"/>
                <w:szCs w:val="24"/>
              </w:rPr>
              <w:t>З</w:t>
            </w:r>
            <w:r w:rsidRPr="0013592D">
              <w:rPr>
                <w:rFonts w:ascii="Times New Roman" w:eastAsia="Calibri" w:hAnsi="Times New Roman"/>
                <w:sz w:val="24"/>
                <w:szCs w:val="24"/>
              </w:rPr>
              <w:t>адачи</w:t>
            </w:r>
            <w:r>
              <w:rPr>
                <w:rFonts w:ascii="Times New Roman" w:eastAsia="Calibri" w:hAnsi="Times New Roman"/>
                <w:sz w:val="24"/>
                <w:szCs w:val="24"/>
              </w:rPr>
              <w:t xml:space="preserve"> САЕ</w:t>
            </w:r>
            <w:r w:rsidRPr="0013592D">
              <w:rPr>
                <w:rFonts w:ascii="Times New Roman" w:eastAsia="Calibri" w:hAnsi="Times New Roman"/>
                <w:sz w:val="24"/>
                <w:szCs w:val="24"/>
              </w:rPr>
              <w:t>:</w:t>
            </w:r>
          </w:p>
          <w:p w:rsidR="00C9598F" w:rsidRPr="00D82D0E" w:rsidRDefault="00C9598F" w:rsidP="00C9598F">
            <w:pPr>
              <w:jc w:val="both"/>
              <w:rPr>
                <w:rFonts w:ascii="Times New Roman" w:eastAsia="Calibri" w:hAnsi="Times New Roman"/>
                <w:sz w:val="24"/>
                <w:szCs w:val="24"/>
              </w:rPr>
            </w:pPr>
            <w:r w:rsidRPr="00D82D0E">
              <w:rPr>
                <w:rFonts w:ascii="Times New Roman" w:eastAsia="Calibri" w:hAnsi="Times New Roman"/>
                <w:sz w:val="24"/>
                <w:szCs w:val="24"/>
              </w:rPr>
              <w:t>– Вывод на мировой уровень исследований в области лингвистических цифровых технологий (</w:t>
            </w:r>
            <w:proofErr w:type="spellStart"/>
            <w:r w:rsidRPr="00D82D0E">
              <w:rPr>
                <w:rFonts w:ascii="Times New Roman" w:eastAsia="Calibri" w:hAnsi="Times New Roman"/>
                <w:sz w:val="24"/>
                <w:szCs w:val="24"/>
              </w:rPr>
              <w:t>digital</w:t>
            </w:r>
            <w:proofErr w:type="spellEnd"/>
            <w:r w:rsidRPr="00D82D0E">
              <w:rPr>
                <w:rFonts w:ascii="Times New Roman" w:eastAsia="Calibri" w:hAnsi="Times New Roman"/>
                <w:sz w:val="24"/>
                <w:szCs w:val="24"/>
              </w:rPr>
              <w:t xml:space="preserve"> </w:t>
            </w:r>
            <w:proofErr w:type="spellStart"/>
            <w:r w:rsidRPr="00D82D0E">
              <w:rPr>
                <w:rFonts w:ascii="Times New Roman" w:eastAsia="Calibri" w:hAnsi="Times New Roman"/>
                <w:sz w:val="24"/>
                <w:szCs w:val="24"/>
              </w:rPr>
              <w:t>humanities</w:t>
            </w:r>
            <w:proofErr w:type="spellEnd"/>
            <w:r w:rsidRPr="00D82D0E">
              <w:rPr>
                <w:rFonts w:ascii="Times New Roman" w:eastAsia="Calibri" w:hAnsi="Times New Roman"/>
                <w:sz w:val="24"/>
                <w:szCs w:val="24"/>
              </w:rPr>
              <w:t>) и сравнительного изучения культурных и языковых трансформаций в переломные эпохи;</w:t>
            </w:r>
          </w:p>
          <w:p w:rsidR="00C9598F" w:rsidRPr="00D82D0E" w:rsidRDefault="00C9598F" w:rsidP="00C9598F">
            <w:pPr>
              <w:jc w:val="both"/>
              <w:rPr>
                <w:rFonts w:ascii="Times New Roman" w:eastAsia="Calibri" w:hAnsi="Times New Roman"/>
                <w:sz w:val="24"/>
                <w:szCs w:val="24"/>
              </w:rPr>
            </w:pPr>
            <w:r w:rsidRPr="00D82D0E">
              <w:rPr>
                <w:rFonts w:ascii="Times New Roman" w:eastAsia="Calibri" w:hAnsi="Times New Roman"/>
                <w:sz w:val="24"/>
                <w:szCs w:val="24"/>
              </w:rPr>
              <w:t>– Социолингвистический мониторинг состояния русского языка и его вариантов в странах ближнего и дальнего зарубежья и языковых диаспорах; обеспечение лингвистической поддержки русскоязычных мигрантов с помощью современных цифровых технологий;</w:t>
            </w:r>
          </w:p>
          <w:p w:rsidR="00C9598F" w:rsidRPr="00D82D0E" w:rsidRDefault="00C9598F" w:rsidP="00C9598F">
            <w:pPr>
              <w:jc w:val="both"/>
              <w:rPr>
                <w:rFonts w:ascii="Times New Roman" w:eastAsia="Calibri" w:hAnsi="Times New Roman"/>
                <w:sz w:val="24"/>
                <w:szCs w:val="24"/>
              </w:rPr>
            </w:pPr>
            <w:r w:rsidRPr="00D82D0E">
              <w:rPr>
                <w:rFonts w:ascii="Times New Roman" w:eastAsia="Calibri" w:hAnsi="Times New Roman"/>
                <w:sz w:val="24"/>
                <w:szCs w:val="24"/>
              </w:rPr>
              <w:t>– Укрепление лидерских позиций в России и продвижение в мировой науке перспективных исследований ВШЭ по философии и методологии науки; по истории Второй мировой войны, представленной «глазами ее участников»; по проблематике социокультурного развития и социолингвистической ситуации в России в сравнении с другими странами;</w:t>
            </w:r>
          </w:p>
          <w:p w:rsidR="00C9598F" w:rsidRPr="00D82D0E" w:rsidRDefault="00C9598F" w:rsidP="00C9598F">
            <w:pPr>
              <w:jc w:val="both"/>
              <w:rPr>
                <w:rFonts w:ascii="Times New Roman" w:eastAsia="Calibri" w:hAnsi="Times New Roman"/>
                <w:sz w:val="24"/>
                <w:szCs w:val="24"/>
              </w:rPr>
            </w:pPr>
            <w:r w:rsidRPr="00D82D0E">
              <w:rPr>
                <w:rFonts w:ascii="Times New Roman" w:eastAsia="Calibri" w:hAnsi="Times New Roman"/>
                <w:sz w:val="24"/>
                <w:szCs w:val="24"/>
              </w:rPr>
              <w:t>– Выполнение экспертных, научно-методических функций поддержки Минобрнауки России по вопросам преподавания гуманитарных предметов в системе общего образования, поддержка интернет-ресурсов по русскому и другим языкам в России;</w:t>
            </w:r>
          </w:p>
          <w:p w:rsidR="00C9598F" w:rsidRPr="00D82D0E" w:rsidRDefault="00C9598F" w:rsidP="00C9598F">
            <w:pPr>
              <w:jc w:val="both"/>
              <w:rPr>
                <w:rFonts w:ascii="Times New Roman" w:eastAsia="Calibri" w:hAnsi="Times New Roman"/>
                <w:sz w:val="24"/>
                <w:szCs w:val="24"/>
              </w:rPr>
            </w:pPr>
            <w:r w:rsidRPr="00D82D0E">
              <w:rPr>
                <w:rFonts w:ascii="Times New Roman" w:eastAsia="Calibri" w:hAnsi="Times New Roman"/>
                <w:sz w:val="24"/>
                <w:szCs w:val="24"/>
              </w:rPr>
              <w:t xml:space="preserve">– Продвижение гуманитарного образования НИУ ВШЭ через открытые образовательные платформы и летние школы по </w:t>
            </w:r>
            <w:proofErr w:type="spellStart"/>
            <w:r w:rsidRPr="00D82D0E">
              <w:rPr>
                <w:rFonts w:ascii="Times New Roman" w:eastAsia="Calibri" w:hAnsi="Times New Roman"/>
                <w:sz w:val="24"/>
                <w:szCs w:val="24"/>
              </w:rPr>
              <w:t>Russian</w:t>
            </w:r>
            <w:proofErr w:type="spellEnd"/>
            <w:r w:rsidRPr="00D82D0E">
              <w:rPr>
                <w:rFonts w:ascii="Times New Roman" w:eastAsia="Calibri" w:hAnsi="Times New Roman"/>
                <w:sz w:val="24"/>
                <w:szCs w:val="24"/>
              </w:rPr>
              <w:t xml:space="preserve"> </w:t>
            </w:r>
            <w:proofErr w:type="spellStart"/>
            <w:r w:rsidRPr="00D82D0E">
              <w:rPr>
                <w:rFonts w:ascii="Times New Roman" w:eastAsia="Calibri" w:hAnsi="Times New Roman"/>
                <w:sz w:val="24"/>
                <w:szCs w:val="24"/>
              </w:rPr>
              <w:t>studies</w:t>
            </w:r>
            <w:proofErr w:type="spellEnd"/>
            <w:r w:rsidRPr="00D82D0E">
              <w:rPr>
                <w:rFonts w:ascii="Times New Roman" w:eastAsia="Calibri" w:hAnsi="Times New Roman"/>
                <w:sz w:val="24"/>
                <w:szCs w:val="24"/>
              </w:rPr>
              <w:t>; систему просветительских лекториев в музеях, библиотеках и на других публичных площадках; организация магистерских и аспирантских программ двух дипломов совместно с европейскими университетами; усиление гуманитарной составляющей образования в НИУ ВШЭ.</w:t>
            </w:r>
          </w:p>
          <w:p w:rsidR="00C9598F" w:rsidRPr="004C53F8" w:rsidRDefault="00C9598F" w:rsidP="00C9598F">
            <w:pPr>
              <w:jc w:val="both"/>
              <w:rPr>
                <w:rFonts w:ascii="Times New Roman" w:eastAsia="Calibri" w:hAnsi="Times New Roman"/>
                <w:sz w:val="24"/>
                <w:szCs w:val="24"/>
              </w:rPr>
            </w:pPr>
            <w:r>
              <w:rPr>
                <w:rFonts w:ascii="Times New Roman" w:eastAsia="Calibri" w:hAnsi="Times New Roman"/>
                <w:sz w:val="24"/>
                <w:szCs w:val="24"/>
              </w:rPr>
              <w:t>П</w:t>
            </w:r>
            <w:r w:rsidRPr="0013592D">
              <w:rPr>
                <w:rFonts w:ascii="Times New Roman" w:eastAsia="Calibri" w:hAnsi="Times New Roman"/>
                <w:sz w:val="24"/>
                <w:szCs w:val="24"/>
              </w:rPr>
              <w:t>озиции в отраслевых (предметных) рейтингах</w:t>
            </w:r>
            <w:r>
              <w:rPr>
                <w:rFonts w:ascii="Times New Roman" w:eastAsia="Calibri" w:hAnsi="Times New Roman"/>
                <w:sz w:val="24"/>
                <w:szCs w:val="24"/>
              </w:rPr>
              <w:t xml:space="preserve"> по итогам формирования и развития САЕ</w:t>
            </w:r>
            <w:r w:rsidRPr="004C53F8">
              <w:rPr>
                <w:rFonts w:ascii="Times New Roman" w:eastAsia="Calibri" w:hAnsi="Times New Roman"/>
                <w:sz w:val="24"/>
                <w:szCs w:val="24"/>
              </w:rPr>
              <w:t>:</w:t>
            </w:r>
          </w:p>
          <w:p w:rsidR="00C9598F" w:rsidRPr="00D82D0E" w:rsidRDefault="00C9598F" w:rsidP="00C9598F">
            <w:pPr>
              <w:jc w:val="both"/>
              <w:rPr>
                <w:rFonts w:ascii="Times New Roman" w:eastAsia="Calibri" w:hAnsi="Times New Roman"/>
                <w:sz w:val="24"/>
                <w:szCs w:val="24"/>
                <w:lang w:val="en-US"/>
              </w:rPr>
            </w:pPr>
            <w:r w:rsidRPr="00D82D0E">
              <w:rPr>
                <w:rFonts w:ascii="Times New Roman" w:eastAsia="Calibri" w:hAnsi="Times New Roman"/>
                <w:sz w:val="24"/>
                <w:szCs w:val="24"/>
                <w:lang w:val="en-US"/>
              </w:rPr>
              <w:t>– QS «Arts &amp; Humanities»,</w:t>
            </w:r>
          </w:p>
          <w:p w:rsidR="00C9598F" w:rsidRPr="00D82D0E" w:rsidRDefault="00C9598F" w:rsidP="00C9598F">
            <w:pPr>
              <w:jc w:val="both"/>
              <w:rPr>
                <w:rFonts w:ascii="Times New Roman" w:eastAsia="Calibri" w:hAnsi="Times New Roman"/>
                <w:sz w:val="24"/>
                <w:szCs w:val="24"/>
                <w:lang w:val="en-US"/>
              </w:rPr>
            </w:pPr>
            <w:r w:rsidRPr="00D82D0E">
              <w:rPr>
                <w:rFonts w:ascii="Times New Roman" w:eastAsia="Calibri" w:hAnsi="Times New Roman"/>
                <w:sz w:val="24"/>
                <w:szCs w:val="24"/>
                <w:lang w:val="en-US"/>
              </w:rPr>
              <w:t>– QS «Linguistics»,</w:t>
            </w:r>
          </w:p>
          <w:p w:rsidR="00C9598F" w:rsidRPr="00CD01B5" w:rsidRDefault="00C9598F" w:rsidP="00C9598F">
            <w:pPr>
              <w:jc w:val="both"/>
              <w:rPr>
                <w:rFonts w:ascii="Times New Roman" w:eastAsia="Calibri" w:hAnsi="Times New Roman"/>
                <w:sz w:val="24"/>
                <w:szCs w:val="24"/>
                <w:lang w:val="en-US"/>
              </w:rPr>
            </w:pPr>
            <w:r w:rsidRPr="00CD01B5">
              <w:rPr>
                <w:rFonts w:ascii="Times New Roman" w:eastAsia="Calibri" w:hAnsi="Times New Roman"/>
                <w:sz w:val="24"/>
                <w:szCs w:val="24"/>
                <w:lang w:val="en-US"/>
              </w:rPr>
              <w:t>– QS «Philosophy»,</w:t>
            </w:r>
          </w:p>
          <w:p w:rsidR="00C9598F" w:rsidRPr="00CD01B5" w:rsidRDefault="00C9598F" w:rsidP="00C9598F">
            <w:pPr>
              <w:jc w:val="both"/>
              <w:rPr>
                <w:rFonts w:ascii="Times New Roman" w:eastAsia="Calibri" w:hAnsi="Times New Roman"/>
                <w:sz w:val="24"/>
                <w:szCs w:val="24"/>
                <w:lang w:val="en-US"/>
              </w:rPr>
            </w:pPr>
            <w:r w:rsidRPr="00CD01B5">
              <w:rPr>
                <w:rFonts w:ascii="Times New Roman" w:eastAsia="Calibri" w:hAnsi="Times New Roman"/>
                <w:sz w:val="24"/>
                <w:szCs w:val="24"/>
                <w:lang w:val="en-US"/>
              </w:rPr>
              <w:t>– QS «History».</w:t>
            </w:r>
          </w:p>
        </w:tc>
      </w:tr>
      <w:tr w:rsidR="00C9598F" w:rsidRPr="00032EFA" w:rsidTr="00C9598F">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77062B" w:rsidRDefault="00C9598F" w:rsidP="00C9598F">
            <w:pPr>
              <w:jc w:val="both"/>
              <w:rPr>
                <w:rFonts w:ascii="Times New Roman" w:eastAsia="Calibri" w:hAnsi="Times New Roman"/>
                <w:sz w:val="24"/>
                <w:szCs w:val="24"/>
              </w:rPr>
            </w:pPr>
            <w:r w:rsidRPr="0077062B">
              <w:rPr>
                <w:rFonts w:ascii="Times New Roman" w:eastAsia="Calibri" w:hAnsi="Times New Roman"/>
                <w:sz w:val="24"/>
                <w:szCs w:val="24"/>
              </w:rPr>
              <w:lastRenderedPageBreak/>
              <w:t>2.5.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13592D" w:rsidRDefault="00C9598F" w:rsidP="00C9598F">
            <w:pPr>
              <w:rPr>
                <w:rFonts w:ascii="Times New Roman" w:eastAsia="Calibri" w:hAnsi="Times New Roman"/>
                <w:sz w:val="24"/>
                <w:szCs w:val="24"/>
              </w:rPr>
            </w:pPr>
            <w:r w:rsidRPr="0013592D">
              <w:rPr>
                <w:rFonts w:ascii="Times New Roman" w:eastAsia="Calibri" w:hAnsi="Times New Roman"/>
                <w:sz w:val="24"/>
                <w:szCs w:val="24"/>
              </w:rPr>
              <w:t>Формирование и развитие САЕ</w:t>
            </w:r>
            <w:r>
              <w:rPr>
                <w:rFonts w:ascii="Times New Roman" w:eastAsia="Calibri" w:hAnsi="Times New Roman"/>
                <w:sz w:val="24"/>
                <w:szCs w:val="24"/>
              </w:rPr>
              <w:t xml:space="preserve"> </w:t>
            </w:r>
            <w:r w:rsidRPr="00D82D0E">
              <w:rPr>
                <w:rFonts w:ascii="Times New Roman" w:eastAsia="Calibri" w:hAnsi="Times New Roman"/>
                <w:sz w:val="24"/>
                <w:szCs w:val="24"/>
              </w:rPr>
              <w:t>«Форсайт и исследования науки, технологий и инноваций»</w:t>
            </w:r>
          </w:p>
        </w:tc>
        <w:tc>
          <w:tcPr>
            <w:tcW w:w="0" w:type="auto"/>
            <w:gridSpan w:val="7"/>
            <w:tcBorders>
              <w:top w:val="single" w:sz="4" w:space="0" w:color="auto"/>
              <w:left w:val="single" w:sz="4" w:space="0" w:color="auto"/>
              <w:bottom w:val="single" w:sz="4" w:space="0" w:color="auto"/>
              <w:right w:val="single" w:sz="4" w:space="0" w:color="auto"/>
            </w:tcBorders>
            <w:shd w:val="clear" w:color="auto" w:fill="auto"/>
          </w:tcPr>
          <w:p w:rsidR="00C9598F" w:rsidRPr="00D82D0E" w:rsidRDefault="00C9598F" w:rsidP="00C9598F">
            <w:pPr>
              <w:jc w:val="both"/>
              <w:rPr>
                <w:rFonts w:ascii="Times New Roman" w:eastAsia="Calibri" w:hAnsi="Times New Roman"/>
                <w:sz w:val="24"/>
                <w:szCs w:val="24"/>
              </w:rPr>
            </w:pPr>
            <w:r w:rsidRPr="00D82D0E">
              <w:rPr>
                <w:rFonts w:ascii="Times New Roman" w:eastAsia="Calibri" w:hAnsi="Times New Roman"/>
                <w:sz w:val="24"/>
                <w:szCs w:val="24"/>
              </w:rPr>
              <w:t>Цель</w:t>
            </w:r>
            <w:r>
              <w:rPr>
                <w:rFonts w:ascii="Times New Roman" w:eastAsia="Calibri" w:hAnsi="Times New Roman"/>
                <w:sz w:val="24"/>
                <w:szCs w:val="24"/>
              </w:rPr>
              <w:t xml:space="preserve"> САЕ</w:t>
            </w:r>
            <w:r w:rsidRPr="00D82D0E">
              <w:rPr>
                <w:rFonts w:ascii="Times New Roman" w:eastAsia="Calibri" w:hAnsi="Times New Roman"/>
                <w:sz w:val="24"/>
                <w:szCs w:val="24"/>
              </w:rPr>
              <w:t>:</w:t>
            </w:r>
            <w:r>
              <w:rPr>
                <w:rFonts w:ascii="Times New Roman" w:eastAsia="Calibri" w:hAnsi="Times New Roman"/>
                <w:sz w:val="24"/>
                <w:szCs w:val="24"/>
              </w:rPr>
              <w:t xml:space="preserve"> </w:t>
            </w:r>
            <w:r w:rsidRPr="00D82D0E">
              <w:rPr>
                <w:rFonts w:ascii="Times New Roman" w:eastAsia="Calibri" w:hAnsi="Times New Roman"/>
                <w:sz w:val="24"/>
                <w:szCs w:val="24"/>
              </w:rPr>
              <w:t>создание в России центра компетенций мирового уровня по измерению, прогнозированию и проектированию политики в сфере науки, технологий и инноваций (НТИ).</w:t>
            </w:r>
          </w:p>
          <w:p w:rsidR="00C9598F" w:rsidRPr="0013592D" w:rsidRDefault="00C9598F" w:rsidP="00C9598F">
            <w:pPr>
              <w:jc w:val="both"/>
              <w:rPr>
                <w:rFonts w:ascii="Times New Roman" w:eastAsia="Calibri" w:hAnsi="Times New Roman"/>
                <w:sz w:val="24"/>
                <w:szCs w:val="24"/>
              </w:rPr>
            </w:pPr>
            <w:r>
              <w:rPr>
                <w:rFonts w:ascii="Times New Roman" w:eastAsia="Calibri" w:hAnsi="Times New Roman"/>
                <w:sz w:val="24"/>
                <w:szCs w:val="24"/>
              </w:rPr>
              <w:t>З</w:t>
            </w:r>
            <w:r w:rsidRPr="0013592D">
              <w:rPr>
                <w:rFonts w:ascii="Times New Roman" w:eastAsia="Calibri" w:hAnsi="Times New Roman"/>
                <w:sz w:val="24"/>
                <w:szCs w:val="24"/>
              </w:rPr>
              <w:t>адачи</w:t>
            </w:r>
            <w:r>
              <w:rPr>
                <w:rFonts w:ascii="Times New Roman" w:eastAsia="Calibri" w:hAnsi="Times New Roman"/>
                <w:sz w:val="24"/>
                <w:szCs w:val="24"/>
              </w:rPr>
              <w:t xml:space="preserve"> САЕ</w:t>
            </w:r>
            <w:r w:rsidRPr="0013592D">
              <w:rPr>
                <w:rFonts w:ascii="Times New Roman" w:eastAsia="Calibri" w:hAnsi="Times New Roman"/>
                <w:sz w:val="24"/>
                <w:szCs w:val="24"/>
              </w:rPr>
              <w:t>:</w:t>
            </w:r>
          </w:p>
          <w:p w:rsidR="00C9598F" w:rsidRPr="00D82D0E" w:rsidRDefault="00C9598F" w:rsidP="00C9598F">
            <w:pPr>
              <w:jc w:val="both"/>
              <w:rPr>
                <w:rFonts w:ascii="Times New Roman" w:eastAsia="Calibri" w:hAnsi="Times New Roman"/>
                <w:sz w:val="24"/>
                <w:szCs w:val="24"/>
              </w:rPr>
            </w:pPr>
            <w:r w:rsidRPr="00D82D0E">
              <w:rPr>
                <w:rFonts w:ascii="Times New Roman" w:eastAsia="Calibri" w:hAnsi="Times New Roman"/>
                <w:sz w:val="24"/>
                <w:szCs w:val="24"/>
              </w:rPr>
              <w:t xml:space="preserve">– Развитие исследований в области измерения, моделирования и прогнозирования сферы НТИ, включая глобальные исследовательские фронты, возникающие технологии, инструменты </w:t>
            </w:r>
            <w:r w:rsidRPr="00D82D0E">
              <w:rPr>
                <w:rFonts w:ascii="Times New Roman" w:eastAsia="Calibri" w:hAnsi="Times New Roman"/>
                <w:sz w:val="24"/>
                <w:szCs w:val="24"/>
              </w:rPr>
              <w:lastRenderedPageBreak/>
              <w:t>доказательной политики, социально-экономические эффекты НТИ, интеллектуальный капитал;</w:t>
            </w:r>
          </w:p>
          <w:p w:rsidR="00C9598F" w:rsidRPr="00D82D0E" w:rsidRDefault="00C9598F" w:rsidP="00C9598F">
            <w:pPr>
              <w:jc w:val="both"/>
              <w:rPr>
                <w:rFonts w:ascii="Times New Roman" w:eastAsia="Calibri" w:hAnsi="Times New Roman"/>
                <w:sz w:val="24"/>
                <w:szCs w:val="24"/>
              </w:rPr>
            </w:pPr>
            <w:r w:rsidRPr="00D82D0E">
              <w:rPr>
                <w:rFonts w:ascii="Times New Roman" w:eastAsia="Calibri" w:hAnsi="Times New Roman"/>
                <w:sz w:val="24"/>
                <w:szCs w:val="24"/>
              </w:rPr>
              <w:t xml:space="preserve">– Формирование баз эмпирических данных по инновационному поведению экономических </w:t>
            </w:r>
            <w:proofErr w:type="spellStart"/>
            <w:r w:rsidRPr="00D82D0E">
              <w:rPr>
                <w:rFonts w:ascii="Times New Roman" w:eastAsia="Calibri" w:hAnsi="Times New Roman"/>
                <w:sz w:val="24"/>
                <w:szCs w:val="24"/>
              </w:rPr>
              <w:t>акторов</w:t>
            </w:r>
            <w:proofErr w:type="spellEnd"/>
            <w:r w:rsidRPr="00D82D0E">
              <w:rPr>
                <w:rFonts w:ascii="Times New Roman" w:eastAsia="Calibri" w:hAnsi="Times New Roman"/>
                <w:sz w:val="24"/>
                <w:szCs w:val="24"/>
              </w:rPr>
              <w:t>, глобальным технологическим трендам, сетевым взаимодействиям в сфере НТИ, человеческим ресурсам НТИ, интеллектуальным услугам (</w:t>
            </w:r>
            <w:proofErr w:type="spellStart"/>
            <w:r w:rsidRPr="00D82D0E">
              <w:rPr>
                <w:rFonts w:ascii="Times New Roman" w:eastAsia="Calibri" w:hAnsi="Times New Roman"/>
                <w:sz w:val="24"/>
                <w:szCs w:val="24"/>
              </w:rPr>
              <w:t>knowledge</w:t>
            </w:r>
            <w:proofErr w:type="spellEnd"/>
            <w:r w:rsidRPr="00D82D0E">
              <w:rPr>
                <w:rFonts w:ascii="Times New Roman" w:eastAsia="Calibri" w:hAnsi="Times New Roman"/>
                <w:sz w:val="24"/>
                <w:szCs w:val="24"/>
              </w:rPr>
              <w:t xml:space="preserve"> </w:t>
            </w:r>
            <w:proofErr w:type="spellStart"/>
            <w:r w:rsidRPr="00D82D0E">
              <w:rPr>
                <w:rFonts w:ascii="Times New Roman" w:eastAsia="Calibri" w:hAnsi="Times New Roman"/>
                <w:sz w:val="24"/>
                <w:szCs w:val="24"/>
              </w:rPr>
              <w:t>intensive</w:t>
            </w:r>
            <w:proofErr w:type="spellEnd"/>
            <w:r w:rsidRPr="00D82D0E">
              <w:rPr>
                <w:rFonts w:ascii="Times New Roman" w:eastAsia="Calibri" w:hAnsi="Times New Roman"/>
                <w:sz w:val="24"/>
                <w:szCs w:val="24"/>
              </w:rPr>
              <w:t xml:space="preserve"> </w:t>
            </w:r>
            <w:proofErr w:type="spellStart"/>
            <w:r w:rsidRPr="00D82D0E">
              <w:rPr>
                <w:rFonts w:ascii="Times New Roman" w:eastAsia="Calibri" w:hAnsi="Times New Roman"/>
                <w:sz w:val="24"/>
                <w:szCs w:val="24"/>
              </w:rPr>
              <w:t>business</w:t>
            </w:r>
            <w:proofErr w:type="spellEnd"/>
            <w:r w:rsidRPr="00D82D0E">
              <w:rPr>
                <w:rFonts w:ascii="Times New Roman" w:eastAsia="Calibri" w:hAnsi="Times New Roman"/>
                <w:sz w:val="24"/>
                <w:szCs w:val="24"/>
              </w:rPr>
              <w:t xml:space="preserve"> </w:t>
            </w:r>
            <w:proofErr w:type="spellStart"/>
            <w:r w:rsidRPr="00D82D0E">
              <w:rPr>
                <w:rFonts w:ascii="Times New Roman" w:eastAsia="Calibri" w:hAnsi="Times New Roman"/>
                <w:sz w:val="24"/>
                <w:szCs w:val="24"/>
              </w:rPr>
              <w:t>services</w:t>
            </w:r>
            <w:proofErr w:type="spellEnd"/>
            <w:r w:rsidRPr="00D82D0E">
              <w:rPr>
                <w:rFonts w:ascii="Times New Roman" w:eastAsia="Calibri" w:hAnsi="Times New Roman"/>
                <w:sz w:val="24"/>
                <w:szCs w:val="24"/>
              </w:rPr>
              <w:t>);</w:t>
            </w:r>
          </w:p>
          <w:p w:rsidR="00C9598F" w:rsidRPr="00D82D0E" w:rsidRDefault="00C9598F" w:rsidP="00C9598F">
            <w:pPr>
              <w:jc w:val="both"/>
              <w:rPr>
                <w:rFonts w:ascii="Times New Roman" w:eastAsia="Calibri" w:hAnsi="Times New Roman"/>
                <w:sz w:val="24"/>
                <w:szCs w:val="24"/>
              </w:rPr>
            </w:pPr>
            <w:r w:rsidRPr="00D82D0E">
              <w:rPr>
                <w:rFonts w:ascii="Times New Roman" w:eastAsia="Calibri" w:hAnsi="Times New Roman"/>
                <w:sz w:val="24"/>
                <w:szCs w:val="24"/>
              </w:rPr>
              <w:t>– Трансфер результатов исследований в экспертно-аналитическую деятельность, в т.ч. в интересах государственных органов, институтов развития, бизнеса;</w:t>
            </w:r>
          </w:p>
          <w:p w:rsidR="00C9598F" w:rsidRPr="00D82D0E" w:rsidRDefault="00C9598F" w:rsidP="00C9598F">
            <w:pPr>
              <w:jc w:val="both"/>
              <w:rPr>
                <w:rFonts w:ascii="Times New Roman" w:eastAsia="Calibri" w:hAnsi="Times New Roman"/>
                <w:sz w:val="24"/>
                <w:szCs w:val="24"/>
              </w:rPr>
            </w:pPr>
            <w:r w:rsidRPr="00D82D0E">
              <w:rPr>
                <w:rFonts w:ascii="Times New Roman" w:eastAsia="Calibri" w:hAnsi="Times New Roman"/>
                <w:sz w:val="24"/>
                <w:szCs w:val="24"/>
              </w:rPr>
              <w:t xml:space="preserve">– Участие в экспертных группах международных организаций (ОЭСР, </w:t>
            </w:r>
            <w:proofErr w:type="spellStart"/>
            <w:r w:rsidRPr="00D82D0E">
              <w:rPr>
                <w:rFonts w:ascii="Times New Roman" w:eastAsia="Calibri" w:hAnsi="Times New Roman"/>
                <w:sz w:val="24"/>
                <w:szCs w:val="24"/>
              </w:rPr>
              <w:t>Евростат</w:t>
            </w:r>
            <w:proofErr w:type="spellEnd"/>
            <w:r w:rsidRPr="00D82D0E">
              <w:rPr>
                <w:rFonts w:ascii="Times New Roman" w:eastAsia="Calibri" w:hAnsi="Times New Roman"/>
                <w:sz w:val="24"/>
                <w:szCs w:val="24"/>
              </w:rPr>
              <w:t xml:space="preserve">, ЮНИДО, АТЭС и др.) и исследовательских сетях (ERA.Net RUS, </w:t>
            </w:r>
            <w:proofErr w:type="spellStart"/>
            <w:r w:rsidRPr="00D82D0E">
              <w:rPr>
                <w:rFonts w:ascii="Times New Roman" w:eastAsia="Calibri" w:hAnsi="Times New Roman"/>
                <w:sz w:val="24"/>
                <w:szCs w:val="24"/>
              </w:rPr>
              <w:t>Globelics</w:t>
            </w:r>
            <w:proofErr w:type="spellEnd"/>
            <w:r w:rsidRPr="00D82D0E">
              <w:rPr>
                <w:rFonts w:ascii="Times New Roman" w:eastAsia="Calibri" w:hAnsi="Times New Roman"/>
                <w:sz w:val="24"/>
                <w:szCs w:val="24"/>
              </w:rPr>
              <w:t xml:space="preserve">, MEIDE, </w:t>
            </w:r>
            <w:proofErr w:type="spellStart"/>
            <w:r w:rsidRPr="00D82D0E">
              <w:rPr>
                <w:rFonts w:ascii="Times New Roman" w:eastAsia="Calibri" w:hAnsi="Times New Roman"/>
                <w:sz w:val="24"/>
                <w:szCs w:val="24"/>
              </w:rPr>
              <w:t>UniDev</w:t>
            </w:r>
            <w:proofErr w:type="spellEnd"/>
            <w:r w:rsidRPr="00D82D0E">
              <w:rPr>
                <w:rFonts w:ascii="Times New Roman" w:eastAsia="Calibri" w:hAnsi="Times New Roman"/>
                <w:sz w:val="24"/>
                <w:szCs w:val="24"/>
              </w:rPr>
              <w:t xml:space="preserve"> и др.); </w:t>
            </w:r>
          </w:p>
          <w:p w:rsidR="00C9598F" w:rsidRPr="00D82D0E" w:rsidRDefault="00C9598F" w:rsidP="00C9598F">
            <w:pPr>
              <w:jc w:val="both"/>
              <w:rPr>
                <w:rFonts w:ascii="Times New Roman" w:eastAsia="Calibri" w:hAnsi="Times New Roman"/>
                <w:sz w:val="24"/>
                <w:szCs w:val="24"/>
              </w:rPr>
            </w:pPr>
            <w:r w:rsidRPr="00D82D0E">
              <w:rPr>
                <w:rFonts w:ascii="Times New Roman" w:eastAsia="Calibri" w:hAnsi="Times New Roman"/>
                <w:sz w:val="24"/>
                <w:szCs w:val="24"/>
              </w:rPr>
              <w:t xml:space="preserve">– Реализация уникальной </w:t>
            </w:r>
            <w:proofErr w:type="gramStart"/>
            <w:r w:rsidRPr="00D82D0E">
              <w:rPr>
                <w:rFonts w:ascii="Times New Roman" w:eastAsia="Calibri" w:hAnsi="Times New Roman"/>
                <w:sz w:val="24"/>
                <w:szCs w:val="24"/>
              </w:rPr>
              <w:t>для России международной магистерской программы на английском языке с широкой исследовательской компонентой для подготовки</w:t>
            </w:r>
            <w:proofErr w:type="gramEnd"/>
            <w:r w:rsidRPr="00D82D0E">
              <w:rPr>
                <w:rFonts w:ascii="Times New Roman" w:eastAsia="Calibri" w:hAnsi="Times New Roman"/>
                <w:sz w:val="24"/>
                <w:szCs w:val="24"/>
              </w:rPr>
              <w:t xml:space="preserve"> специалистов в области управления НТИ.</w:t>
            </w:r>
          </w:p>
          <w:p w:rsidR="00C9598F" w:rsidRPr="004C53F8" w:rsidRDefault="00C9598F" w:rsidP="00C9598F">
            <w:pPr>
              <w:jc w:val="both"/>
              <w:rPr>
                <w:rFonts w:ascii="Times New Roman" w:eastAsia="Calibri" w:hAnsi="Times New Roman"/>
                <w:sz w:val="24"/>
                <w:szCs w:val="24"/>
              </w:rPr>
            </w:pPr>
            <w:r>
              <w:rPr>
                <w:rFonts w:ascii="Times New Roman" w:eastAsia="Calibri" w:hAnsi="Times New Roman"/>
                <w:sz w:val="24"/>
                <w:szCs w:val="24"/>
              </w:rPr>
              <w:t>П</w:t>
            </w:r>
            <w:r w:rsidRPr="0013592D">
              <w:rPr>
                <w:rFonts w:ascii="Times New Roman" w:eastAsia="Calibri" w:hAnsi="Times New Roman"/>
                <w:sz w:val="24"/>
                <w:szCs w:val="24"/>
              </w:rPr>
              <w:t>озиции в отраслевых (предметных) рейтингах</w:t>
            </w:r>
            <w:r>
              <w:rPr>
                <w:rFonts w:ascii="Times New Roman" w:eastAsia="Calibri" w:hAnsi="Times New Roman"/>
                <w:sz w:val="24"/>
                <w:szCs w:val="24"/>
              </w:rPr>
              <w:t xml:space="preserve"> по итогам формирования и развития САЕ</w:t>
            </w:r>
            <w:r w:rsidRPr="004C53F8">
              <w:rPr>
                <w:rFonts w:ascii="Times New Roman" w:eastAsia="Calibri" w:hAnsi="Times New Roman"/>
                <w:sz w:val="24"/>
                <w:szCs w:val="24"/>
              </w:rPr>
              <w:t>:</w:t>
            </w:r>
          </w:p>
          <w:p w:rsidR="00C9598F" w:rsidRPr="00D82D0E" w:rsidRDefault="00C9598F" w:rsidP="00C9598F">
            <w:pPr>
              <w:jc w:val="both"/>
              <w:rPr>
                <w:rFonts w:ascii="Times New Roman" w:eastAsia="Calibri" w:hAnsi="Times New Roman"/>
                <w:sz w:val="24"/>
                <w:szCs w:val="24"/>
                <w:lang w:val="en-US"/>
              </w:rPr>
            </w:pPr>
            <w:r w:rsidRPr="00D82D0E">
              <w:rPr>
                <w:rFonts w:ascii="Times New Roman" w:eastAsia="Calibri" w:hAnsi="Times New Roman"/>
                <w:sz w:val="24"/>
                <w:szCs w:val="24"/>
                <w:lang w:val="en-US"/>
              </w:rPr>
              <w:t>– QS «Social Sciences &amp; Management»,</w:t>
            </w:r>
          </w:p>
          <w:p w:rsidR="00C9598F" w:rsidRPr="00CD01B5" w:rsidRDefault="00C9598F" w:rsidP="00C9598F">
            <w:pPr>
              <w:jc w:val="both"/>
              <w:rPr>
                <w:rFonts w:ascii="Times New Roman" w:eastAsia="Calibri" w:hAnsi="Times New Roman"/>
                <w:sz w:val="24"/>
                <w:szCs w:val="24"/>
                <w:lang w:val="en-US"/>
              </w:rPr>
            </w:pPr>
            <w:r w:rsidRPr="00CD01B5">
              <w:rPr>
                <w:rFonts w:ascii="Times New Roman" w:eastAsia="Calibri" w:hAnsi="Times New Roman"/>
                <w:sz w:val="24"/>
                <w:szCs w:val="24"/>
                <w:lang w:val="en-US"/>
              </w:rPr>
              <w:t>– QS «Development Studies »,</w:t>
            </w:r>
          </w:p>
          <w:p w:rsidR="00C9598F" w:rsidRPr="00CD01B5" w:rsidRDefault="00C9598F" w:rsidP="00C9598F">
            <w:pPr>
              <w:jc w:val="both"/>
              <w:rPr>
                <w:rFonts w:ascii="Times New Roman" w:eastAsia="Calibri" w:hAnsi="Times New Roman"/>
                <w:sz w:val="24"/>
                <w:szCs w:val="24"/>
                <w:lang w:val="en-US"/>
              </w:rPr>
            </w:pPr>
            <w:r w:rsidRPr="00CD01B5">
              <w:rPr>
                <w:rFonts w:ascii="Times New Roman" w:eastAsia="Calibri" w:hAnsi="Times New Roman"/>
                <w:sz w:val="24"/>
                <w:szCs w:val="24"/>
                <w:lang w:val="en-US"/>
              </w:rPr>
              <w:t>– QS «Economics &amp; Econometrics».</w:t>
            </w:r>
          </w:p>
        </w:tc>
      </w:tr>
      <w:tr w:rsidR="00C9598F" w:rsidRPr="00032EFA" w:rsidTr="00C9598F">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77062B" w:rsidRDefault="00C9598F" w:rsidP="00C9598F">
            <w:pPr>
              <w:jc w:val="both"/>
              <w:rPr>
                <w:rFonts w:ascii="Times New Roman" w:eastAsia="Calibri" w:hAnsi="Times New Roman"/>
                <w:sz w:val="24"/>
                <w:szCs w:val="24"/>
              </w:rPr>
            </w:pPr>
            <w:r w:rsidRPr="0077062B">
              <w:rPr>
                <w:rFonts w:ascii="Times New Roman" w:eastAsia="Calibri" w:hAnsi="Times New Roman"/>
                <w:sz w:val="24"/>
                <w:szCs w:val="24"/>
              </w:rPr>
              <w:lastRenderedPageBreak/>
              <w:t>2.6.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13592D" w:rsidRDefault="00C9598F" w:rsidP="00C9598F">
            <w:pPr>
              <w:rPr>
                <w:rFonts w:ascii="Times New Roman" w:eastAsia="Calibri" w:hAnsi="Times New Roman"/>
                <w:sz w:val="24"/>
                <w:szCs w:val="24"/>
              </w:rPr>
            </w:pPr>
            <w:r w:rsidRPr="0013592D">
              <w:rPr>
                <w:rFonts w:ascii="Times New Roman" w:eastAsia="Calibri" w:hAnsi="Times New Roman"/>
                <w:sz w:val="24"/>
                <w:szCs w:val="24"/>
              </w:rPr>
              <w:t>Формирование и развитие САЕ</w:t>
            </w:r>
            <w:r>
              <w:rPr>
                <w:rFonts w:ascii="Times New Roman" w:eastAsia="Calibri" w:hAnsi="Times New Roman"/>
                <w:sz w:val="24"/>
                <w:szCs w:val="24"/>
              </w:rPr>
              <w:t xml:space="preserve"> </w:t>
            </w:r>
            <w:r w:rsidRPr="00D82D0E">
              <w:rPr>
                <w:rFonts w:ascii="Times New Roman" w:eastAsia="Calibri" w:hAnsi="Times New Roman"/>
                <w:sz w:val="24"/>
                <w:szCs w:val="24"/>
              </w:rPr>
              <w:t>«</w:t>
            </w:r>
            <w:proofErr w:type="gramStart"/>
            <w:r w:rsidRPr="00D82D0E">
              <w:rPr>
                <w:rFonts w:ascii="Times New Roman" w:eastAsia="Calibri" w:hAnsi="Times New Roman"/>
                <w:sz w:val="24"/>
                <w:szCs w:val="24"/>
              </w:rPr>
              <w:t>Когнитивные</w:t>
            </w:r>
            <w:proofErr w:type="gramEnd"/>
            <w:r w:rsidRPr="00D82D0E">
              <w:rPr>
                <w:rFonts w:ascii="Times New Roman" w:eastAsia="Calibri" w:hAnsi="Times New Roman"/>
                <w:sz w:val="24"/>
                <w:szCs w:val="24"/>
              </w:rPr>
              <w:t xml:space="preserve"> </w:t>
            </w:r>
            <w:proofErr w:type="spellStart"/>
            <w:r w:rsidRPr="00D82D0E">
              <w:rPr>
                <w:rFonts w:ascii="Times New Roman" w:eastAsia="Calibri" w:hAnsi="Times New Roman"/>
                <w:sz w:val="24"/>
                <w:szCs w:val="24"/>
              </w:rPr>
              <w:t>нейронауки</w:t>
            </w:r>
            <w:proofErr w:type="spellEnd"/>
            <w:r w:rsidRPr="00D82D0E">
              <w:rPr>
                <w:rFonts w:ascii="Times New Roman" w:eastAsia="Calibri" w:hAnsi="Times New Roman"/>
                <w:sz w:val="24"/>
                <w:szCs w:val="24"/>
              </w:rPr>
              <w:t xml:space="preserve">: от моделей к </w:t>
            </w:r>
            <w:proofErr w:type="spellStart"/>
            <w:r w:rsidRPr="00D82D0E">
              <w:rPr>
                <w:rFonts w:ascii="Times New Roman" w:eastAsia="Calibri" w:hAnsi="Times New Roman"/>
                <w:sz w:val="24"/>
                <w:szCs w:val="24"/>
              </w:rPr>
              <w:t>нейротехнологиям</w:t>
            </w:r>
            <w:proofErr w:type="spellEnd"/>
            <w:r w:rsidRPr="00D82D0E">
              <w:rPr>
                <w:rFonts w:ascii="Times New Roman" w:eastAsia="Calibri" w:hAnsi="Times New Roman"/>
                <w:sz w:val="24"/>
                <w:szCs w:val="24"/>
              </w:rPr>
              <w:t>»</w:t>
            </w:r>
          </w:p>
        </w:tc>
        <w:tc>
          <w:tcPr>
            <w:tcW w:w="0" w:type="auto"/>
            <w:gridSpan w:val="7"/>
            <w:tcBorders>
              <w:top w:val="single" w:sz="4" w:space="0" w:color="auto"/>
              <w:left w:val="single" w:sz="4" w:space="0" w:color="auto"/>
              <w:bottom w:val="single" w:sz="4" w:space="0" w:color="auto"/>
              <w:right w:val="single" w:sz="4" w:space="0" w:color="auto"/>
            </w:tcBorders>
            <w:shd w:val="clear" w:color="auto" w:fill="auto"/>
          </w:tcPr>
          <w:p w:rsidR="00C9598F" w:rsidRPr="00D82D0E" w:rsidRDefault="00C9598F" w:rsidP="00C9598F">
            <w:pPr>
              <w:jc w:val="both"/>
              <w:rPr>
                <w:rFonts w:ascii="Times New Roman" w:eastAsia="Calibri" w:hAnsi="Times New Roman"/>
                <w:sz w:val="24"/>
                <w:szCs w:val="24"/>
              </w:rPr>
            </w:pPr>
            <w:r w:rsidRPr="00D82D0E">
              <w:rPr>
                <w:rFonts w:ascii="Times New Roman" w:eastAsia="Calibri" w:hAnsi="Times New Roman"/>
                <w:sz w:val="24"/>
                <w:szCs w:val="24"/>
              </w:rPr>
              <w:t>Цель</w:t>
            </w:r>
            <w:r>
              <w:rPr>
                <w:rFonts w:ascii="Times New Roman" w:eastAsia="Calibri" w:hAnsi="Times New Roman"/>
                <w:sz w:val="24"/>
                <w:szCs w:val="24"/>
              </w:rPr>
              <w:t xml:space="preserve"> САЕ</w:t>
            </w:r>
            <w:r w:rsidRPr="00D82D0E">
              <w:rPr>
                <w:rFonts w:ascii="Times New Roman" w:eastAsia="Calibri" w:hAnsi="Times New Roman"/>
                <w:sz w:val="24"/>
                <w:szCs w:val="24"/>
              </w:rPr>
              <w:t xml:space="preserve">: </w:t>
            </w:r>
            <w:r>
              <w:rPr>
                <w:rFonts w:ascii="Times New Roman" w:eastAsia="Calibri" w:hAnsi="Times New Roman"/>
                <w:sz w:val="24"/>
                <w:szCs w:val="24"/>
              </w:rPr>
              <w:t>с</w:t>
            </w:r>
            <w:r w:rsidRPr="00D82D0E">
              <w:rPr>
                <w:rFonts w:ascii="Times New Roman" w:eastAsia="Calibri" w:hAnsi="Times New Roman"/>
                <w:sz w:val="24"/>
                <w:szCs w:val="24"/>
              </w:rPr>
              <w:t xml:space="preserve">оздание научно-образовательного центра превосходства, интегрирующего когнитивные </w:t>
            </w:r>
            <w:proofErr w:type="spellStart"/>
            <w:r w:rsidRPr="00D82D0E">
              <w:rPr>
                <w:rFonts w:ascii="Times New Roman" w:eastAsia="Calibri" w:hAnsi="Times New Roman"/>
                <w:sz w:val="24"/>
                <w:szCs w:val="24"/>
              </w:rPr>
              <w:t>нейронауки</w:t>
            </w:r>
            <w:proofErr w:type="spellEnd"/>
            <w:r w:rsidRPr="00D82D0E">
              <w:rPr>
                <w:rFonts w:ascii="Times New Roman" w:eastAsia="Calibri" w:hAnsi="Times New Roman"/>
                <w:sz w:val="24"/>
                <w:szCs w:val="24"/>
              </w:rPr>
              <w:t xml:space="preserve"> и вычислительные науки для создания междисциплинарных моделей поведения человека и их применения в разработках новейших </w:t>
            </w:r>
            <w:proofErr w:type="spellStart"/>
            <w:r w:rsidRPr="00D82D0E">
              <w:rPr>
                <w:rFonts w:ascii="Times New Roman" w:eastAsia="Calibri" w:hAnsi="Times New Roman"/>
                <w:sz w:val="24"/>
                <w:szCs w:val="24"/>
              </w:rPr>
              <w:t>нейротехнологий</w:t>
            </w:r>
            <w:proofErr w:type="spellEnd"/>
            <w:r w:rsidRPr="00D82D0E">
              <w:rPr>
                <w:rFonts w:ascii="Times New Roman" w:eastAsia="Calibri" w:hAnsi="Times New Roman"/>
                <w:sz w:val="24"/>
                <w:szCs w:val="24"/>
              </w:rPr>
              <w:t xml:space="preserve">. </w:t>
            </w:r>
          </w:p>
          <w:p w:rsidR="00C9598F" w:rsidRPr="0013592D" w:rsidRDefault="00C9598F" w:rsidP="00C9598F">
            <w:pPr>
              <w:jc w:val="both"/>
              <w:rPr>
                <w:rFonts w:ascii="Times New Roman" w:eastAsia="Calibri" w:hAnsi="Times New Roman"/>
                <w:sz w:val="24"/>
                <w:szCs w:val="24"/>
              </w:rPr>
            </w:pPr>
            <w:r>
              <w:rPr>
                <w:rFonts w:ascii="Times New Roman" w:eastAsia="Calibri" w:hAnsi="Times New Roman"/>
                <w:sz w:val="24"/>
                <w:szCs w:val="24"/>
              </w:rPr>
              <w:t>З</w:t>
            </w:r>
            <w:r w:rsidRPr="0013592D">
              <w:rPr>
                <w:rFonts w:ascii="Times New Roman" w:eastAsia="Calibri" w:hAnsi="Times New Roman"/>
                <w:sz w:val="24"/>
                <w:szCs w:val="24"/>
              </w:rPr>
              <w:t>адачи</w:t>
            </w:r>
            <w:r>
              <w:rPr>
                <w:rFonts w:ascii="Times New Roman" w:eastAsia="Calibri" w:hAnsi="Times New Roman"/>
                <w:sz w:val="24"/>
                <w:szCs w:val="24"/>
              </w:rPr>
              <w:t xml:space="preserve"> САЕ</w:t>
            </w:r>
            <w:r w:rsidRPr="0013592D">
              <w:rPr>
                <w:rFonts w:ascii="Times New Roman" w:eastAsia="Calibri" w:hAnsi="Times New Roman"/>
                <w:sz w:val="24"/>
                <w:szCs w:val="24"/>
              </w:rPr>
              <w:t>:</w:t>
            </w:r>
          </w:p>
          <w:p w:rsidR="00C9598F" w:rsidRPr="00D82D0E" w:rsidRDefault="00C9598F" w:rsidP="00C9598F">
            <w:pPr>
              <w:jc w:val="both"/>
              <w:rPr>
                <w:rFonts w:ascii="Times New Roman" w:eastAsia="Calibri" w:hAnsi="Times New Roman"/>
                <w:sz w:val="24"/>
                <w:szCs w:val="24"/>
              </w:rPr>
            </w:pPr>
            <w:r w:rsidRPr="00D82D0E">
              <w:rPr>
                <w:rFonts w:ascii="Times New Roman" w:eastAsia="Calibri" w:hAnsi="Times New Roman"/>
                <w:sz w:val="24"/>
                <w:szCs w:val="24"/>
              </w:rPr>
              <w:t>– Разработка новых междисциплинарных моделей поведения человека в норме и патологии, включая модели восприятия, коммуникации и принятия решения;</w:t>
            </w:r>
          </w:p>
          <w:p w:rsidR="00C9598F" w:rsidRPr="00D82D0E" w:rsidRDefault="00C9598F" w:rsidP="00C9598F">
            <w:pPr>
              <w:jc w:val="both"/>
              <w:rPr>
                <w:rFonts w:ascii="Times New Roman" w:eastAsia="Calibri" w:hAnsi="Times New Roman"/>
                <w:sz w:val="24"/>
                <w:szCs w:val="24"/>
              </w:rPr>
            </w:pPr>
            <w:r w:rsidRPr="00D82D0E">
              <w:rPr>
                <w:rFonts w:ascii="Times New Roman" w:eastAsia="Calibri" w:hAnsi="Times New Roman"/>
                <w:sz w:val="24"/>
                <w:szCs w:val="24"/>
              </w:rPr>
              <w:t xml:space="preserve">– Имплементация достижений современных когнитивных </w:t>
            </w:r>
            <w:proofErr w:type="spellStart"/>
            <w:r w:rsidRPr="00D82D0E">
              <w:rPr>
                <w:rFonts w:ascii="Times New Roman" w:eastAsia="Calibri" w:hAnsi="Times New Roman"/>
                <w:sz w:val="24"/>
                <w:szCs w:val="24"/>
              </w:rPr>
              <w:t>нейронаук</w:t>
            </w:r>
            <w:proofErr w:type="spellEnd"/>
            <w:r w:rsidRPr="00D82D0E">
              <w:rPr>
                <w:rFonts w:ascii="Times New Roman" w:eastAsia="Calibri" w:hAnsi="Times New Roman"/>
                <w:sz w:val="24"/>
                <w:szCs w:val="24"/>
              </w:rPr>
              <w:t xml:space="preserve">, вычислительных наук и когнитивной психологии в </w:t>
            </w:r>
            <w:proofErr w:type="spellStart"/>
            <w:r w:rsidRPr="00D82D0E">
              <w:rPr>
                <w:rFonts w:ascii="Times New Roman" w:eastAsia="Calibri" w:hAnsi="Times New Roman"/>
                <w:sz w:val="24"/>
                <w:szCs w:val="24"/>
              </w:rPr>
              <w:t>нейротехнологии</w:t>
            </w:r>
            <w:proofErr w:type="spellEnd"/>
            <w:r w:rsidRPr="00D82D0E">
              <w:rPr>
                <w:rFonts w:ascii="Times New Roman" w:eastAsia="Calibri" w:hAnsi="Times New Roman"/>
                <w:sz w:val="24"/>
                <w:szCs w:val="24"/>
              </w:rPr>
              <w:t xml:space="preserve"> для восстановления, сохранения и увеличения ресурсов мозга человека и интеграцию мозга с информационно-аналитическими комплексами и робототехническими устройствами; </w:t>
            </w:r>
          </w:p>
          <w:p w:rsidR="00C9598F" w:rsidRPr="00D82D0E" w:rsidRDefault="00C9598F" w:rsidP="00C9598F">
            <w:pPr>
              <w:jc w:val="both"/>
              <w:rPr>
                <w:rFonts w:ascii="Times New Roman" w:eastAsia="Calibri" w:hAnsi="Times New Roman"/>
                <w:sz w:val="24"/>
                <w:szCs w:val="24"/>
              </w:rPr>
            </w:pPr>
            <w:r w:rsidRPr="00D82D0E">
              <w:rPr>
                <w:rFonts w:ascii="Times New Roman" w:eastAsia="Calibri" w:hAnsi="Times New Roman"/>
                <w:sz w:val="24"/>
                <w:szCs w:val="24"/>
              </w:rPr>
              <w:t>– Научная и образовательная поддержка реализации национальной технологической инициативы (НТИ) «</w:t>
            </w:r>
            <w:proofErr w:type="spellStart"/>
            <w:r w:rsidRPr="00D82D0E">
              <w:rPr>
                <w:rFonts w:ascii="Times New Roman" w:eastAsia="Calibri" w:hAnsi="Times New Roman"/>
                <w:sz w:val="24"/>
                <w:szCs w:val="24"/>
              </w:rPr>
              <w:t>НейроНэт</w:t>
            </w:r>
            <w:proofErr w:type="spellEnd"/>
            <w:r w:rsidRPr="00D82D0E">
              <w:rPr>
                <w:rFonts w:ascii="Times New Roman" w:eastAsia="Calibri" w:hAnsi="Times New Roman"/>
                <w:sz w:val="24"/>
                <w:szCs w:val="24"/>
              </w:rPr>
              <w:t xml:space="preserve">» по созданию </w:t>
            </w:r>
            <w:proofErr w:type="spellStart"/>
            <w:r w:rsidRPr="00D82D0E">
              <w:rPr>
                <w:rFonts w:ascii="Times New Roman" w:eastAsia="Calibri" w:hAnsi="Times New Roman"/>
                <w:sz w:val="24"/>
                <w:szCs w:val="24"/>
              </w:rPr>
              <w:t>нейротехнологий</w:t>
            </w:r>
            <w:proofErr w:type="spellEnd"/>
            <w:r w:rsidRPr="00D82D0E">
              <w:rPr>
                <w:rFonts w:ascii="Times New Roman" w:eastAsia="Calibri" w:hAnsi="Times New Roman"/>
                <w:sz w:val="24"/>
                <w:szCs w:val="24"/>
              </w:rPr>
              <w:t xml:space="preserve"> на основе современных глобальных технологий </w:t>
            </w:r>
            <w:proofErr w:type="spellStart"/>
            <w:r w:rsidRPr="00D82D0E">
              <w:rPr>
                <w:rFonts w:ascii="Times New Roman" w:eastAsia="Calibri" w:hAnsi="Times New Roman"/>
                <w:sz w:val="24"/>
                <w:szCs w:val="24"/>
              </w:rPr>
              <w:t>Life</w:t>
            </w:r>
            <w:proofErr w:type="spellEnd"/>
            <w:r w:rsidRPr="00D82D0E">
              <w:rPr>
                <w:rFonts w:ascii="Times New Roman" w:eastAsia="Calibri" w:hAnsi="Times New Roman"/>
                <w:sz w:val="24"/>
                <w:szCs w:val="24"/>
              </w:rPr>
              <w:t xml:space="preserve"> </w:t>
            </w:r>
            <w:proofErr w:type="spellStart"/>
            <w:r w:rsidRPr="00D82D0E">
              <w:rPr>
                <w:rFonts w:ascii="Times New Roman" w:eastAsia="Calibri" w:hAnsi="Times New Roman"/>
                <w:sz w:val="24"/>
                <w:szCs w:val="24"/>
              </w:rPr>
              <w:t>Sciences</w:t>
            </w:r>
            <w:proofErr w:type="spellEnd"/>
            <w:r w:rsidRPr="00D82D0E">
              <w:rPr>
                <w:rFonts w:ascii="Times New Roman" w:eastAsia="Calibri" w:hAnsi="Times New Roman"/>
                <w:sz w:val="24"/>
                <w:szCs w:val="24"/>
              </w:rPr>
              <w:t xml:space="preserve"> в интеграции с информационно-аналитическими комплексами и робототехникой;</w:t>
            </w:r>
          </w:p>
          <w:p w:rsidR="00C9598F" w:rsidRPr="00D82D0E" w:rsidRDefault="00C9598F" w:rsidP="00C9598F">
            <w:pPr>
              <w:jc w:val="both"/>
              <w:rPr>
                <w:rFonts w:ascii="Times New Roman" w:eastAsia="Calibri" w:hAnsi="Times New Roman"/>
                <w:sz w:val="24"/>
                <w:szCs w:val="24"/>
              </w:rPr>
            </w:pPr>
            <w:r w:rsidRPr="00D82D0E">
              <w:rPr>
                <w:rFonts w:ascii="Times New Roman" w:eastAsia="Calibri" w:hAnsi="Times New Roman"/>
                <w:sz w:val="24"/>
                <w:szCs w:val="24"/>
              </w:rPr>
              <w:t xml:space="preserve">– Развитие междисциплинарных программ аспирантуры и магистратуры по </w:t>
            </w:r>
            <w:proofErr w:type="spellStart"/>
            <w:r w:rsidRPr="00D82D0E">
              <w:rPr>
                <w:rFonts w:ascii="Times New Roman" w:eastAsia="Calibri" w:hAnsi="Times New Roman"/>
                <w:sz w:val="24"/>
                <w:szCs w:val="24"/>
              </w:rPr>
              <w:t>нейротехнологиям</w:t>
            </w:r>
            <w:proofErr w:type="spellEnd"/>
            <w:r w:rsidRPr="00D82D0E">
              <w:rPr>
                <w:rFonts w:ascii="Times New Roman" w:eastAsia="Calibri" w:hAnsi="Times New Roman"/>
                <w:sz w:val="24"/>
                <w:szCs w:val="24"/>
              </w:rPr>
              <w:t xml:space="preserve"> на английском языке, конкурентоспособных на мировом образовательном рынке.</w:t>
            </w:r>
          </w:p>
          <w:p w:rsidR="00C9598F" w:rsidRPr="004C53F8" w:rsidRDefault="00C9598F" w:rsidP="00C9598F">
            <w:pPr>
              <w:jc w:val="both"/>
              <w:rPr>
                <w:rFonts w:ascii="Times New Roman" w:eastAsia="Calibri" w:hAnsi="Times New Roman"/>
                <w:sz w:val="24"/>
                <w:szCs w:val="24"/>
              </w:rPr>
            </w:pPr>
            <w:r>
              <w:rPr>
                <w:rFonts w:ascii="Times New Roman" w:eastAsia="Calibri" w:hAnsi="Times New Roman"/>
                <w:sz w:val="24"/>
                <w:szCs w:val="24"/>
              </w:rPr>
              <w:t>П</w:t>
            </w:r>
            <w:r w:rsidRPr="0013592D">
              <w:rPr>
                <w:rFonts w:ascii="Times New Roman" w:eastAsia="Calibri" w:hAnsi="Times New Roman"/>
                <w:sz w:val="24"/>
                <w:szCs w:val="24"/>
              </w:rPr>
              <w:t>озиции в отраслевых (предметных) рейтингах</w:t>
            </w:r>
            <w:r>
              <w:rPr>
                <w:rFonts w:ascii="Times New Roman" w:eastAsia="Calibri" w:hAnsi="Times New Roman"/>
                <w:sz w:val="24"/>
                <w:szCs w:val="24"/>
              </w:rPr>
              <w:t xml:space="preserve"> по итогам формирования и развития САЕ</w:t>
            </w:r>
            <w:r w:rsidRPr="004C53F8">
              <w:rPr>
                <w:rFonts w:ascii="Times New Roman" w:eastAsia="Calibri" w:hAnsi="Times New Roman"/>
                <w:sz w:val="24"/>
                <w:szCs w:val="24"/>
              </w:rPr>
              <w:t>:</w:t>
            </w:r>
          </w:p>
          <w:p w:rsidR="00C9598F" w:rsidRPr="00D82D0E" w:rsidRDefault="00C9598F" w:rsidP="00C9598F">
            <w:pPr>
              <w:jc w:val="both"/>
              <w:rPr>
                <w:rFonts w:ascii="Times New Roman" w:eastAsia="Calibri" w:hAnsi="Times New Roman"/>
                <w:sz w:val="24"/>
                <w:szCs w:val="24"/>
                <w:lang w:val="en-US"/>
              </w:rPr>
            </w:pPr>
            <w:r w:rsidRPr="00D82D0E">
              <w:rPr>
                <w:rFonts w:ascii="Times New Roman" w:eastAsia="Calibri" w:hAnsi="Times New Roman"/>
                <w:sz w:val="24"/>
                <w:szCs w:val="24"/>
                <w:lang w:val="en-US"/>
              </w:rPr>
              <w:lastRenderedPageBreak/>
              <w:t>– QS «Social Sciences &amp; Management»,</w:t>
            </w:r>
          </w:p>
          <w:p w:rsidR="00C9598F" w:rsidRPr="00CD01B5" w:rsidRDefault="00C9598F" w:rsidP="00C9598F">
            <w:pPr>
              <w:jc w:val="both"/>
              <w:rPr>
                <w:rFonts w:ascii="Times New Roman" w:eastAsia="Calibri" w:hAnsi="Times New Roman"/>
                <w:sz w:val="24"/>
                <w:szCs w:val="24"/>
                <w:lang w:val="en-US"/>
              </w:rPr>
            </w:pPr>
            <w:r w:rsidRPr="00CD01B5">
              <w:rPr>
                <w:rFonts w:ascii="Times New Roman" w:eastAsia="Calibri" w:hAnsi="Times New Roman"/>
                <w:sz w:val="24"/>
                <w:szCs w:val="24"/>
                <w:lang w:val="en-US"/>
              </w:rPr>
              <w:t>– QS «Psychology»,</w:t>
            </w:r>
          </w:p>
          <w:p w:rsidR="00C9598F" w:rsidRPr="00CD01B5" w:rsidRDefault="00C9598F" w:rsidP="00C9598F">
            <w:pPr>
              <w:jc w:val="both"/>
              <w:rPr>
                <w:rFonts w:ascii="Times New Roman" w:eastAsia="Calibri" w:hAnsi="Times New Roman"/>
                <w:sz w:val="24"/>
                <w:szCs w:val="24"/>
                <w:lang w:val="en-US"/>
              </w:rPr>
            </w:pPr>
            <w:r w:rsidRPr="00CD01B5">
              <w:rPr>
                <w:rFonts w:ascii="Times New Roman" w:eastAsia="Calibri" w:hAnsi="Times New Roman"/>
                <w:sz w:val="24"/>
                <w:szCs w:val="24"/>
                <w:lang w:val="en-US"/>
              </w:rPr>
              <w:t>– QS «Economics &amp; Econometrics».</w:t>
            </w:r>
          </w:p>
        </w:tc>
      </w:tr>
      <w:tr w:rsidR="00C9598F" w:rsidRPr="00C745C3" w:rsidTr="00C9598F">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77062B" w:rsidRDefault="00C9598F" w:rsidP="00C9598F">
            <w:pPr>
              <w:jc w:val="both"/>
              <w:rPr>
                <w:rFonts w:ascii="Times New Roman" w:eastAsia="Calibri" w:hAnsi="Times New Roman"/>
                <w:sz w:val="24"/>
                <w:szCs w:val="24"/>
              </w:rPr>
            </w:pPr>
            <w:r w:rsidRPr="0077062B">
              <w:rPr>
                <w:rFonts w:ascii="Times New Roman" w:eastAsia="Calibri" w:hAnsi="Times New Roman"/>
                <w:sz w:val="24"/>
                <w:szCs w:val="24"/>
              </w:rPr>
              <w:lastRenderedPageBreak/>
              <w:t>2.7.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13592D" w:rsidRDefault="00C9598F" w:rsidP="00C9598F">
            <w:pPr>
              <w:rPr>
                <w:rFonts w:ascii="Times New Roman" w:eastAsia="Calibri" w:hAnsi="Times New Roman"/>
                <w:sz w:val="24"/>
                <w:szCs w:val="24"/>
              </w:rPr>
            </w:pPr>
            <w:r w:rsidRPr="0013592D">
              <w:rPr>
                <w:rFonts w:ascii="Times New Roman" w:eastAsia="Calibri" w:hAnsi="Times New Roman"/>
                <w:sz w:val="24"/>
                <w:szCs w:val="24"/>
              </w:rPr>
              <w:t>Формирование и развитие САЕ</w:t>
            </w:r>
            <w:r>
              <w:rPr>
                <w:rFonts w:ascii="Times New Roman" w:eastAsia="Calibri" w:hAnsi="Times New Roman"/>
                <w:sz w:val="24"/>
                <w:szCs w:val="24"/>
              </w:rPr>
              <w:t xml:space="preserve"> </w:t>
            </w:r>
            <w:r w:rsidRPr="00D82D0E">
              <w:rPr>
                <w:rFonts w:ascii="Times New Roman" w:eastAsia="Calibri" w:hAnsi="Times New Roman"/>
                <w:sz w:val="24"/>
                <w:szCs w:val="24"/>
              </w:rPr>
              <w:t>«Образование и развитие человека в меняющемся мире»</w:t>
            </w:r>
          </w:p>
        </w:tc>
        <w:tc>
          <w:tcPr>
            <w:tcW w:w="0" w:type="auto"/>
            <w:gridSpan w:val="7"/>
            <w:tcBorders>
              <w:top w:val="single" w:sz="4" w:space="0" w:color="auto"/>
              <w:left w:val="single" w:sz="4" w:space="0" w:color="auto"/>
              <w:bottom w:val="single" w:sz="4" w:space="0" w:color="auto"/>
              <w:right w:val="single" w:sz="4" w:space="0" w:color="auto"/>
            </w:tcBorders>
            <w:shd w:val="clear" w:color="auto" w:fill="auto"/>
          </w:tcPr>
          <w:p w:rsidR="00C9598F" w:rsidRPr="00D82D0E" w:rsidRDefault="00C9598F" w:rsidP="00C9598F">
            <w:pPr>
              <w:jc w:val="both"/>
              <w:rPr>
                <w:rFonts w:ascii="Times New Roman" w:eastAsia="Calibri" w:hAnsi="Times New Roman"/>
                <w:sz w:val="24"/>
                <w:szCs w:val="24"/>
              </w:rPr>
            </w:pPr>
            <w:r w:rsidRPr="00D82D0E">
              <w:rPr>
                <w:rFonts w:ascii="Times New Roman" w:eastAsia="Calibri" w:hAnsi="Times New Roman"/>
                <w:sz w:val="24"/>
                <w:szCs w:val="24"/>
              </w:rPr>
              <w:t>Цель</w:t>
            </w:r>
            <w:r>
              <w:rPr>
                <w:rFonts w:ascii="Times New Roman" w:eastAsia="Calibri" w:hAnsi="Times New Roman"/>
                <w:sz w:val="24"/>
                <w:szCs w:val="24"/>
              </w:rPr>
              <w:t xml:space="preserve"> САЕ</w:t>
            </w:r>
            <w:r w:rsidRPr="00D82D0E">
              <w:rPr>
                <w:rFonts w:ascii="Times New Roman" w:eastAsia="Calibri" w:hAnsi="Times New Roman"/>
                <w:sz w:val="24"/>
                <w:szCs w:val="24"/>
              </w:rPr>
              <w:t xml:space="preserve">: создание на базе НИУ ВШЭ первого в России научно-образовательного центра превосходства по глобальной проблематике в области образования и развития человека на основе </w:t>
            </w:r>
            <w:proofErr w:type="spellStart"/>
            <w:r w:rsidRPr="00D82D0E">
              <w:rPr>
                <w:rFonts w:ascii="Times New Roman" w:eastAsia="Calibri" w:hAnsi="Times New Roman"/>
                <w:sz w:val="24"/>
                <w:szCs w:val="24"/>
              </w:rPr>
              <w:t>полидисциплинарных</w:t>
            </w:r>
            <w:proofErr w:type="spellEnd"/>
            <w:r w:rsidRPr="00D82D0E">
              <w:rPr>
                <w:rFonts w:ascii="Times New Roman" w:eastAsia="Calibri" w:hAnsi="Times New Roman"/>
                <w:sz w:val="24"/>
                <w:szCs w:val="24"/>
              </w:rPr>
              <w:t xml:space="preserve"> исследований и разработок.</w:t>
            </w:r>
          </w:p>
          <w:p w:rsidR="00C9598F" w:rsidRPr="0013592D" w:rsidRDefault="00C9598F" w:rsidP="00C9598F">
            <w:pPr>
              <w:jc w:val="both"/>
              <w:rPr>
                <w:rFonts w:ascii="Times New Roman" w:eastAsia="Calibri" w:hAnsi="Times New Roman"/>
                <w:sz w:val="24"/>
                <w:szCs w:val="24"/>
              </w:rPr>
            </w:pPr>
            <w:r>
              <w:rPr>
                <w:rFonts w:ascii="Times New Roman" w:eastAsia="Calibri" w:hAnsi="Times New Roman"/>
                <w:sz w:val="24"/>
                <w:szCs w:val="24"/>
              </w:rPr>
              <w:t>З</w:t>
            </w:r>
            <w:r w:rsidRPr="0013592D">
              <w:rPr>
                <w:rFonts w:ascii="Times New Roman" w:eastAsia="Calibri" w:hAnsi="Times New Roman"/>
                <w:sz w:val="24"/>
                <w:szCs w:val="24"/>
              </w:rPr>
              <w:t>адачи</w:t>
            </w:r>
            <w:r>
              <w:rPr>
                <w:rFonts w:ascii="Times New Roman" w:eastAsia="Calibri" w:hAnsi="Times New Roman"/>
                <w:sz w:val="24"/>
                <w:szCs w:val="24"/>
              </w:rPr>
              <w:t xml:space="preserve"> САЕ</w:t>
            </w:r>
            <w:r w:rsidRPr="0013592D">
              <w:rPr>
                <w:rFonts w:ascii="Times New Roman" w:eastAsia="Calibri" w:hAnsi="Times New Roman"/>
                <w:sz w:val="24"/>
                <w:szCs w:val="24"/>
              </w:rPr>
              <w:t>:</w:t>
            </w:r>
          </w:p>
          <w:p w:rsidR="00C9598F" w:rsidRPr="00D82D0E" w:rsidRDefault="00C9598F" w:rsidP="00C9598F">
            <w:pPr>
              <w:jc w:val="both"/>
              <w:rPr>
                <w:rFonts w:ascii="Times New Roman" w:eastAsia="Calibri" w:hAnsi="Times New Roman"/>
                <w:sz w:val="24"/>
                <w:szCs w:val="24"/>
              </w:rPr>
            </w:pPr>
            <w:r w:rsidRPr="00D82D0E">
              <w:rPr>
                <w:rFonts w:ascii="Times New Roman" w:eastAsia="Calibri" w:hAnsi="Times New Roman"/>
                <w:sz w:val="24"/>
                <w:szCs w:val="24"/>
              </w:rPr>
              <w:t xml:space="preserve">– Реализация </w:t>
            </w:r>
            <w:proofErr w:type="spellStart"/>
            <w:r w:rsidRPr="00D82D0E">
              <w:rPr>
                <w:rFonts w:ascii="Times New Roman" w:eastAsia="Calibri" w:hAnsi="Times New Roman"/>
                <w:sz w:val="24"/>
                <w:szCs w:val="24"/>
              </w:rPr>
              <w:t>полидисциплинарной</w:t>
            </w:r>
            <w:proofErr w:type="spellEnd"/>
            <w:r w:rsidRPr="00D82D0E">
              <w:rPr>
                <w:rFonts w:ascii="Times New Roman" w:eastAsia="Calibri" w:hAnsi="Times New Roman"/>
                <w:sz w:val="24"/>
                <w:szCs w:val="24"/>
              </w:rPr>
              <w:t xml:space="preserve"> программы исследований и разработок, направленной на решение ключевых глобальных и национальных задач в области образования и развития человека внутри социальных институтов и за их пределами, включающей в себя сопоставительные международные проекты совместно с университетами и научными центрами США, стран Европы и БРИК;</w:t>
            </w:r>
          </w:p>
          <w:p w:rsidR="00C9598F" w:rsidRPr="00D82D0E" w:rsidRDefault="00C9598F" w:rsidP="00C9598F">
            <w:pPr>
              <w:jc w:val="both"/>
              <w:rPr>
                <w:rFonts w:ascii="Times New Roman" w:eastAsia="Calibri" w:hAnsi="Times New Roman"/>
                <w:sz w:val="24"/>
                <w:szCs w:val="24"/>
              </w:rPr>
            </w:pPr>
            <w:r w:rsidRPr="00D82D0E">
              <w:rPr>
                <w:rFonts w:ascii="Times New Roman" w:eastAsia="Calibri" w:hAnsi="Times New Roman"/>
                <w:sz w:val="24"/>
                <w:szCs w:val="24"/>
              </w:rPr>
              <w:t>– Участие в качестве экспертно-аналитического центра в проектировании и анализе государственной политики и реформ в сфере образования;</w:t>
            </w:r>
          </w:p>
          <w:p w:rsidR="00C9598F" w:rsidRPr="00D82D0E" w:rsidRDefault="00C9598F" w:rsidP="00C9598F">
            <w:pPr>
              <w:jc w:val="both"/>
              <w:rPr>
                <w:rFonts w:ascii="Times New Roman" w:eastAsia="Calibri" w:hAnsi="Times New Roman"/>
                <w:sz w:val="24"/>
                <w:szCs w:val="24"/>
              </w:rPr>
            </w:pPr>
            <w:r w:rsidRPr="00D82D0E">
              <w:rPr>
                <w:rFonts w:ascii="Times New Roman" w:eastAsia="Calibri" w:hAnsi="Times New Roman"/>
                <w:sz w:val="24"/>
                <w:szCs w:val="24"/>
              </w:rPr>
              <w:t>– Создание одной из ведущих в Европе «</w:t>
            </w:r>
            <w:proofErr w:type="spellStart"/>
            <w:r w:rsidRPr="00D82D0E">
              <w:rPr>
                <w:rFonts w:ascii="Times New Roman" w:eastAsia="Calibri" w:hAnsi="Times New Roman"/>
                <w:sz w:val="24"/>
                <w:szCs w:val="24"/>
              </w:rPr>
              <w:t>Graduate</w:t>
            </w:r>
            <w:proofErr w:type="spellEnd"/>
            <w:r w:rsidRPr="00D82D0E">
              <w:rPr>
                <w:rFonts w:ascii="Times New Roman" w:eastAsia="Calibri" w:hAnsi="Times New Roman"/>
                <w:sz w:val="24"/>
                <w:szCs w:val="24"/>
              </w:rPr>
              <w:t xml:space="preserve"> </w:t>
            </w:r>
            <w:proofErr w:type="spellStart"/>
            <w:r w:rsidRPr="00D82D0E">
              <w:rPr>
                <w:rFonts w:ascii="Times New Roman" w:eastAsia="Calibri" w:hAnsi="Times New Roman"/>
                <w:sz w:val="24"/>
                <w:szCs w:val="24"/>
              </w:rPr>
              <w:t>School</w:t>
            </w:r>
            <w:proofErr w:type="spellEnd"/>
            <w:r w:rsidRPr="00D82D0E">
              <w:rPr>
                <w:rFonts w:ascii="Times New Roman" w:eastAsia="Calibri" w:hAnsi="Times New Roman"/>
                <w:sz w:val="24"/>
                <w:szCs w:val="24"/>
              </w:rPr>
              <w:t xml:space="preserve"> </w:t>
            </w:r>
            <w:proofErr w:type="spellStart"/>
            <w:r w:rsidRPr="00D82D0E">
              <w:rPr>
                <w:rFonts w:ascii="Times New Roman" w:eastAsia="Calibri" w:hAnsi="Times New Roman"/>
                <w:sz w:val="24"/>
                <w:szCs w:val="24"/>
              </w:rPr>
              <w:t>of</w:t>
            </w:r>
            <w:proofErr w:type="spellEnd"/>
            <w:r w:rsidRPr="00D82D0E">
              <w:rPr>
                <w:rFonts w:ascii="Times New Roman" w:eastAsia="Calibri" w:hAnsi="Times New Roman"/>
                <w:sz w:val="24"/>
                <w:szCs w:val="24"/>
              </w:rPr>
              <w:t xml:space="preserve"> </w:t>
            </w:r>
            <w:proofErr w:type="spellStart"/>
            <w:r w:rsidRPr="00D82D0E">
              <w:rPr>
                <w:rFonts w:ascii="Times New Roman" w:eastAsia="Calibri" w:hAnsi="Times New Roman"/>
                <w:sz w:val="24"/>
                <w:szCs w:val="24"/>
              </w:rPr>
              <w:t>Education</w:t>
            </w:r>
            <w:proofErr w:type="spellEnd"/>
            <w:r w:rsidRPr="00D82D0E">
              <w:rPr>
                <w:rFonts w:ascii="Times New Roman" w:eastAsia="Calibri" w:hAnsi="Times New Roman"/>
                <w:sz w:val="24"/>
                <w:szCs w:val="24"/>
              </w:rPr>
              <w:t xml:space="preserve">» за счет развития англоязычных глобально-ориентированных </w:t>
            </w:r>
            <w:proofErr w:type="spellStart"/>
            <w:r w:rsidRPr="00D82D0E">
              <w:rPr>
                <w:rFonts w:ascii="Times New Roman" w:eastAsia="Calibri" w:hAnsi="Times New Roman"/>
                <w:sz w:val="24"/>
                <w:szCs w:val="24"/>
              </w:rPr>
              <w:t>постбакалаврских</w:t>
            </w:r>
            <w:proofErr w:type="spellEnd"/>
            <w:r w:rsidRPr="00D82D0E">
              <w:rPr>
                <w:rFonts w:ascii="Times New Roman" w:eastAsia="Calibri" w:hAnsi="Times New Roman"/>
                <w:sz w:val="24"/>
                <w:szCs w:val="24"/>
              </w:rPr>
              <w:t xml:space="preserve"> образовательных программ, интегрированных с научно-исследовательской деятельностью САЕ, реализации модульных программ магистратуры, повышения квалификации и профессиональной переподготовки.</w:t>
            </w:r>
          </w:p>
          <w:p w:rsidR="00C9598F" w:rsidRPr="004C53F8" w:rsidRDefault="00C9598F" w:rsidP="00C9598F">
            <w:pPr>
              <w:jc w:val="both"/>
              <w:rPr>
                <w:rFonts w:ascii="Times New Roman" w:eastAsia="Calibri" w:hAnsi="Times New Roman"/>
                <w:sz w:val="24"/>
                <w:szCs w:val="24"/>
              </w:rPr>
            </w:pPr>
            <w:r>
              <w:rPr>
                <w:rFonts w:ascii="Times New Roman" w:eastAsia="Calibri" w:hAnsi="Times New Roman"/>
                <w:sz w:val="24"/>
                <w:szCs w:val="24"/>
              </w:rPr>
              <w:t>П</w:t>
            </w:r>
            <w:r w:rsidRPr="0013592D">
              <w:rPr>
                <w:rFonts w:ascii="Times New Roman" w:eastAsia="Calibri" w:hAnsi="Times New Roman"/>
                <w:sz w:val="24"/>
                <w:szCs w:val="24"/>
              </w:rPr>
              <w:t>озиции в отраслевых (предметных) рейтингах</w:t>
            </w:r>
            <w:r>
              <w:rPr>
                <w:rFonts w:ascii="Times New Roman" w:eastAsia="Calibri" w:hAnsi="Times New Roman"/>
                <w:sz w:val="24"/>
                <w:szCs w:val="24"/>
              </w:rPr>
              <w:t xml:space="preserve"> по итогам формирования и развития САЕ</w:t>
            </w:r>
            <w:r w:rsidRPr="004C53F8">
              <w:rPr>
                <w:rFonts w:ascii="Times New Roman" w:eastAsia="Calibri" w:hAnsi="Times New Roman"/>
                <w:sz w:val="24"/>
                <w:szCs w:val="24"/>
              </w:rPr>
              <w:t>:</w:t>
            </w:r>
          </w:p>
          <w:p w:rsidR="00C9598F" w:rsidRPr="00D82D0E" w:rsidRDefault="00C9598F" w:rsidP="00C9598F">
            <w:pPr>
              <w:jc w:val="both"/>
              <w:rPr>
                <w:rFonts w:ascii="Times New Roman" w:eastAsia="Calibri" w:hAnsi="Times New Roman"/>
                <w:sz w:val="24"/>
                <w:szCs w:val="24"/>
                <w:lang w:val="en-US"/>
              </w:rPr>
            </w:pPr>
            <w:r w:rsidRPr="00D82D0E">
              <w:rPr>
                <w:rFonts w:ascii="Times New Roman" w:eastAsia="Calibri" w:hAnsi="Times New Roman"/>
                <w:sz w:val="24"/>
                <w:szCs w:val="24"/>
                <w:lang w:val="en-US"/>
              </w:rPr>
              <w:t>– QS «Social Sciences &amp; Management»,</w:t>
            </w:r>
          </w:p>
          <w:p w:rsidR="00C9598F" w:rsidRPr="00D82D0E" w:rsidRDefault="00C9598F" w:rsidP="00C9598F">
            <w:pPr>
              <w:jc w:val="both"/>
              <w:rPr>
                <w:rFonts w:ascii="Times New Roman" w:eastAsia="Calibri" w:hAnsi="Times New Roman"/>
                <w:sz w:val="24"/>
                <w:szCs w:val="24"/>
                <w:lang w:val="en-US"/>
              </w:rPr>
            </w:pPr>
            <w:r w:rsidRPr="00D82D0E">
              <w:rPr>
                <w:rFonts w:ascii="Times New Roman" w:eastAsia="Calibri" w:hAnsi="Times New Roman"/>
                <w:sz w:val="24"/>
                <w:szCs w:val="24"/>
                <w:lang w:val="en-US"/>
              </w:rPr>
              <w:t>– QS «Development Studies»,</w:t>
            </w:r>
          </w:p>
          <w:p w:rsidR="00C9598F" w:rsidRPr="00D82D0E" w:rsidRDefault="00C9598F" w:rsidP="00C9598F">
            <w:pPr>
              <w:jc w:val="both"/>
              <w:rPr>
                <w:rFonts w:ascii="Times New Roman" w:eastAsia="Calibri" w:hAnsi="Times New Roman"/>
                <w:sz w:val="24"/>
                <w:szCs w:val="24"/>
                <w:lang w:val="en-US"/>
              </w:rPr>
            </w:pPr>
            <w:r w:rsidRPr="00D82D0E">
              <w:rPr>
                <w:rFonts w:ascii="Times New Roman" w:eastAsia="Calibri" w:hAnsi="Times New Roman"/>
                <w:sz w:val="24"/>
                <w:szCs w:val="24"/>
                <w:lang w:val="en-US"/>
              </w:rPr>
              <w:t>– QS «Sociology»,</w:t>
            </w:r>
          </w:p>
          <w:p w:rsidR="00C9598F" w:rsidRPr="0013592D" w:rsidRDefault="00C9598F" w:rsidP="00C9598F">
            <w:pPr>
              <w:jc w:val="both"/>
              <w:rPr>
                <w:rFonts w:ascii="Times New Roman" w:eastAsia="Calibri" w:hAnsi="Times New Roman"/>
                <w:sz w:val="24"/>
                <w:szCs w:val="24"/>
              </w:rPr>
            </w:pPr>
            <w:r w:rsidRPr="00D82D0E">
              <w:rPr>
                <w:rFonts w:ascii="Times New Roman" w:eastAsia="Calibri" w:hAnsi="Times New Roman"/>
                <w:sz w:val="24"/>
                <w:szCs w:val="24"/>
              </w:rPr>
              <w:t>– QS «Education».</w:t>
            </w:r>
          </w:p>
        </w:tc>
      </w:tr>
      <w:tr w:rsidR="00C9598F" w:rsidRPr="00AE4BF6" w:rsidTr="00C9598F">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77062B" w:rsidRDefault="00C9598F" w:rsidP="00C9598F">
            <w:pPr>
              <w:jc w:val="both"/>
              <w:rPr>
                <w:rFonts w:ascii="Times New Roman" w:eastAsia="Calibri" w:hAnsi="Times New Roman"/>
                <w:sz w:val="24"/>
                <w:szCs w:val="24"/>
              </w:rPr>
            </w:pPr>
            <w:r w:rsidRPr="0077062B">
              <w:rPr>
                <w:rFonts w:ascii="Times New Roman" w:eastAsia="Calibri" w:hAnsi="Times New Roman"/>
                <w:sz w:val="24"/>
                <w:szCs w:val="24"/>
              </w:rPr>
              <w:t>2.8.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13592D" w:rsidRDefault="00C9598F" w:rsidP="00C9598F">
            <w:pPr>
              <w:rPr>
                <w:rFonts w:ascii="Times New Roman" w:eastAsia="Calibri" w:hAnsi="Times New Roman"/>
                <w:sz w:val="24"/>
                <w:szCs w:val="24"/>
              </w:rPr>
            </w:pPr>
            <w:r w:rsidRPr="0013592D">
              <w:rPr>
                <w:rFonts w:ascii="Times New Roman" w:eastAsia="Calibri" w:hAnsi="Times New Roman"/>
                <w:sz w:val="24"/>
                <w:szCs w:val="24"/>
              </w:rPr>
              <w:t>Формирование и развитие САЕ</w:t>
            </w:r>
            <w:r>
              <w:rPr>
                <w:rFonts w:ascii="Times New Roman" w:eastAsia="Calibri" w:hAnsi="Times New Roman"/>
                <w:sz w:val="24"/>
                <w:szCs w:val="24"/>
              </w:rPr>
              <w:t xml:space="preserve"> </w:t>
            </w:r>
            <w:r w:rsidRPr="00D82D0E">
              <w:rPr>
                <w:rFonts w:ascii="Times New Roman" w:eastAsia="Calibri" w:hAnsi="Times New Roman"/>
                <w:sz w:val="24"/>
                <w:szCs w:val="24"/>
              </w:rPr>
              <w:t xml:space="preserve">«Урбанистика и транспортная политика: трансформация городов </w:t>
            </w:r>
            <w:proofErr w:type="gramStart"/>
            <w:r w:rsidRPr="00D82D0E">
              <w:rPr>
                <w:rFonts w:ascii="Times New Roman" w:eastAsia="Calibri" w:hAnsi="Times New Roman"/>
                <w:sz w:val="24"/>
                <w:szCs w:val="24"/>
              </w:rPr>
              <w:t>от</w:t>
            </w:r>
            <w:proofErr w:type="gramEnd"/>
            <w:r w:rsidRPr="00D82D0E">
              <w:rPr>
                <w:rFonts w:ascii="Times New Roman" w:eastAsia="Calibri" w:hAnsi="Times New Roman"/>
                <w:sz w:val="24"/>
                <w:szCs w:val="24"/>
              </w:rPr>
              <w:t xml:space="preserve"> индустриальной к цифровой эпохе»</w:t>
            </w:r>
          </w:p>
        </w:tc>
        <w:tc>
          <w:tcPr>
            <w:tcW w:w="0" w:type="auto"/>
            <w:gridSpan w:val="7"/>
            <w:tcBorders>
              <w:top w:val="single" w:sz="4" w:space="0" w:color="auto"/>
              <w:left w:val="single" w:sz="4" w:space="0" w:color="auto"/>
              <w:bottom w:val="single" w:sz="4" w:space="0" w:color="auto"/>
              <w:right w:val="single" w:sz="4" w:space="0" w:color="auto"/>
            </w:tcBorders>
            <w:shd w:val="clear" w:color="auto" w:fill="auto"/>
          </w:tcPr>
          <w:p w:rsidR="00C9598F" w:rsidRPr="00D82D0E" w:rsidRDefault="00C9598F" w:rsidP="00C9598F">
            <w:pPr>
              <w:jc w:val="both"/>
              <w:rPr>
                <w:rFonts w:ascii="Times New Roman" w:eastAsia="Calibri" w:hAnsi="Times New Roman"/>
                <w:sz w:val="24"/>
                <w:szCs w:val="24"/>
              </w:rPr>
            </w:pPr>
            <w:r w:rsidRPr="00D82D0E">
              <w:rPr>
                <w:rFonts w:ascii="Times New Roman" w:eastAsia="Calibri" w:hAnsi="Times New Roman"/>
                <w:sz w:val="24"/>
                <w:szCs w:val="24"/>
              </w:rPr>
              <w:t>Цель</w:t>
            </w:r>
            <w:r>
              <w:rPr>
                <w:rFonts w:ascii="Times New Roman" w:eastAsia="Calibri" w:hAnsi="Times New Roman"/>
                <w:sz w:val="24"/>
                <w:szCs w:val="24"/>
              </w:rPr>
              <w:t xml:space="preserve"> САЕ</w:t>
            </w:r>
            <w:r w:rsidRPr="00D82D0E">
              <w:rPr>
                <w:rFonts w:ascii="Times New Roman" w:eastAsia="Calibri" w:hAnsi="Times New Roman"/>
                <w:sz w:val="24"/>
                <w:szCs w:val="24"/>
              </w:rPr>
              <w:t>: Создание международного исследовательского и образовательного центра по развитию городов, ориентированного на мировой рынок, в том числе на Россию и страны СНГ. САЕ должна превратиться в один из глобальных центров экспериментальных исследовательских практик в сфере урбанистики и транспортной политики, который позволит адаптировать городское планирование и управление к реалиям цифровой эпохи и поможет субъектам власти на территории России и других стран обеспечить плавную трансформацию институтов планирования и управления городами.</w:t>
            </w:r>
          </w:p>
          <w:p w:rsidR="00C9598F" w:rsidRPr="0013592D" w:rsidRDefault="00C9598F" w:rsidP="00C9598F">
            <w:pPr>
              <w:jc w:val="both"/>
              <w:rPr>
                <w:rFonts w:ascii="Times New Roman" w:eastAsia="Calibri" w:hAnsi="Times New Roman"/>
                <w:sz w:val="24"/>
                <w:szCs w:val="24"/>
              </w:rPr>
            </w:pPr>
            <w:r>
              <w:rPr>
                <w:rFonts w:ascii="Times New Roman" w:eastAsia="Calibri" w:hAnsi="Times New Roman"/>
                <w:sz w:val="24"/>
                <w:szCs w:val="24"/>
              </w:rPr>
              <w:t>З</w:t>
            </w:r>
            <w:r w:rsidRPr="0013592D">
              <w:rPr>
                <w:rFonts w:ascii="Times New Roman" w:eastAsia="Calibri" w:hAnsi="Times New Roman"/>
                <w:sz w:val="24"/>
                <w:szCs w:val="24"/>
              </w:rPr>
              <w:t>адачи</w:t>
            </w:r>
            <w:r>
              <w:rPr>
                <w:rFonts w:ascii="Times New Roman" w:eastAsia="Calibri" w:hAnsi="Times New Roman"/>
                <w:sz w:val="24"/>
                <w:szCs w:val="24"/>
              </w:rPr>
              <w:t xml:space="preserve"> САЕ</w:t>
            </w:r>
            <w:r w:rsidRPr="0013592D">
              <w:rPr>
                <w:rFonts w:ascii="Times New Roman" w:eastAsia="Calibri" w:hAnsi="Times New Roman"/>
                <w:sz w:val="24"/>
                <w:szCs w:val="24"/>
              </w:rPr>
              <w:t>:</w:t>
            </w:r>
          </w:p>
          <w:p w:rsidR="00C9598F" w:rsidRPr="00D82D0E" w:rsidRDefault="00C9598F" w:rsidP="00C9598F">
            <w:pPr>
              <w:jc w:val="both"/>
              <w:rPr>
                <w:rFonts w:ascii="Times New Roman" w:eastAsia="Calibri" w:hAnsi="Times New Roman"/>
                <w:sz w:val="24"/>
                <w:szCs w:val="24"/>
              </w:rPr>
            </w:pPr>
            <w:r w:rsidRPr="00D82D0E">
              <w:rPr>
                <w:rFonts w:ascii="Times New Roman" w:eastAsia="Calibri" w:hAnsi="Times New Roman"/>
                <w:sz w:val="24"/>
                <w:szCs w:val="24"/>
              </w:rPr>
              <w:t xml:space="preserve">– Создание уникального исследовательского и образовательного Центра экспериментальной </w:t>
            </w:r>
            <w:r w:rsidRPr="00D82D0E">
              <w:rPr>
                <w:rFonts w:ascii="Times New Roman" w:eastAsia="Calibri" w:hAnsi="Times New Roman"/>
                <w:sz w:val="24"/>
                <w:szCs w:val="24"/>
              </w:rPr>
              <w:lastRenderedPageBreak/>
              <w:t xml:space="preserve">урбанистики с международной репутацией, на базе которого формулируются новые профессиональные стандарты городского планирования и разрабатывается </w:t>
            </w:r>
            <w:proofErr w:type="gramStart"/>
            <w:r w:rsidRPr="00D82D0E">
              <w:rPr>
                <w:rFonts w:ascii="Times New Roman" w:eastAsia="Calibri" w:hAnsi="Times New Roman"/>
                <w:sz w:val="24"/>
                <w:szCs w:val="24"/>
              </w:rPr>
              <w:t>единый профессиональный</w:t>
            </w:r>
            <w:proofErr w:type="gramEnd"/>
            <w:r w:rsidRPr="00D82D0E">
              <w:rPr>
                <w:rFonts w:ascii="Times New Roman" w:eastAsia="Calibri" w:hAnsi="Times New Roman"/>
                <w:sz w:val="24"/>
                <w:szCs w:val="24"/>
              </w:rPr>
              <w:t xml:space="preserve"> язык для экономистов, архитекторов, девелоперов и планировщиков;</w:t>
            </w:r>
          </w:p>
          <w:p w:rsidR="00C9598F" w:rsidRPr="00D82D0E" w:rsidRDefault="00C9598F" w:rsidP="00C9598F">
            <w:pPr>
              <w:jc w:val="both"/>
              <w:rPr>
                <w:rFonts w:ascii="Times New Roman" w:eastAsia="Calibri" w:hAnsi="Times New Roman"/>
                <w:sz w:val="24"/>
                <w:szCs w:val="24"/>
              </w:rPr>
            </w:pPr>
            <w:r w:rsidRPr="00D82D0E">
              <w:rPr>
                <w:rFonts w:ascii="Times New Roman" w:eastAsia="Calibri" w:hAnsi="Times New Roman"/>
                <w:sz w:val="24"/>
                <w:szCs w:val="24"/>
              </w:rPr>
              <w:t xml:space="preserve">– Создание международного центра </w:t>
            </w:r>
            <w:proofErr w:type="spellStart"/>
            <w:r w:rsidRPr="00D82D0E">
              <w:rPr>
                <w:rFonts w:ascii="Times New Roman" w:eastAsia="Calibri" w:hAnsi="Times New Roman"/>
                <w:sz w:val="24"/>
                <w:szCs w:val="24"/>
              </w:rPr>
              <w:t>адвокативного</w:t>
            </w:r>
            <w:proofErr w:type="spellEnd"/>
            <w:r w:rsidRPr="00D82D0E">
              <w:rPr>
                <w:rFonts w:ascii="Times New Roman" w:eastAsia="Calibri" w:hAnsi="Times New Roman"/>
                <w:sz w:val="24"/>
                <w:szCs w:val="24"/>
              </w:rPr>
              <w:t xml:space="preserve"> планирования, который будет способствовать появлению институтов по разрешению конфликтов, вызванных различными планировочными инициативами, транспортными или девелоперскими проектами. </w:t>
            </w:r>
            <w:proofErr w:type="gramStart"/>
            <w:r w:rsidRPr="00D82D0E">
              <w:rPr>
                <w:rFonts w:ascii="Times New Roman" w:eastAsia="Calibri" w:hAnsi="Times New Roman"/>
                <w:sz w:val="24"/>
                <w:szCs w:val="24"/>
              </w:rPr>
              <w:t>Продвижение концепции адаптивного города путем разработки и внедрения передовых практик гибкого управления и сопровождающего планирования с целью нахождения наиболее правильного баланса и устойчивых связей между городским «</w:t>
            </w:r>
            <w:proofErr w:type="spellStart"/>
            <w:r w:rsidRPr="00D82D0E">
              <w:rPr>
                <w:rFonts w:ascii="Times New Roman" w:eastAsia="Calibri" w:hAnsi="Times New Roman"/>
                <w:sz w:val="24"/>
                <w:szCs w:val="24"/>
              </w:rPr>
              <w:t>хардом</w:t>
            </w:r>
            <w:proofErr w:type="spellEnd"/>
            <w:r w:rsidRPr="00D82D0E">
              <w:rPr>
                <w:rFonts w:ascii="Times New Roman" w:eastAsia="Calibri" w:hAnsi="Times New Roman"/>
                <w:sz w:val="24"/>
                <w:szCs w:val="24"/>
              </w:rPr>
              <w:t>» (физической инфраструктурой) и «софтом» (жизнью городского сообщества) в условиях динамичного ландшафта современного города;</w:t>
            </w:r>
            <w:proofErr w:type="gramEnd"/>
          </w:p>
          <w:p w:rsidR="00C9598F" w:rsidRPr="00D82D0E" w:rsidRDefault="00C9598F" w:rsidP="00C9598F">
            <w:pPr>
              <w:jc w:val="both"/>
              <w:rPr>
                <w:rFonts w:ascii="Times New Roman" w:eastAsia="Calibri" w:hAnsi="Times New Roman"/>
                <w:sz w:val="24"/>
                <w:szCs w:val="24"/>
              </w:rPr>
            </w:pPr>
            <w:r w:rsidRPr="00D82D0E">
              <w:rPr>
                <w:rFonts w:ascii="Times New Roman" w:eastAsia="Calibri" w:hAnsi="Times New Roman"/>
                <w:sz w:val="24"/>
                <w:szCs w:val="24"/>
              </w:rPr>
              <w:t>– Вхождение в международную сеть центров экспериментального урбанизма с помощью международных магистерских программ «Город и технологии» и «Управление городским транспортом», Международной лаборатории экспериментального проектирования городов будущего и профессионального журнала «Городские исследования и практики»;</w:t>
            </w:r>
          </w:p>
          <w:p w:rsidR="00C9598F" w:rsidRPr="00D82D0E" w:rsidRDefault="00C9598F" w:rsidP="00C9598F">
            <w:pPr>
              <w:jc w:val="both"/>
              <w:rPr>
                <w:rFonts w:ascii="Times New Roman" w:eastAsia="Calibri" w:hAnsi="Times New Roman"/>
                <w:sz w:val="24"/>
                <w:szCs w:val="24"/>
              </w:rPr>
            </w:pPr>
            <w:r w:rsidRPr="00D82D0E">
              <w:rPr>
                <w:rFonts w:ascii="Times New Roman" w:eastAsia="Calibri" w:hAnsi="Times New Roman"/>
                <w:sz w:val="24"/>
                <w:szCs w:val="24"/>
              </w:rPr>
              <w:t>– Открытие международных магистерских программ «Город и технологии» и «Передовые практики городского проектирования» для продвижения нового исследовательского подхода к городскому и транспортному планированию, проектированию и управлению. Программы также будут способствовать развитию сопровождающего планирования, адаптивного города и построенной на современных технологиях городской среды;</w:t>
            </w:r>
          </w:p>
          <w:p w:rsidR="00C9598F" w:rsidRPr="00D82D0E" w:rsidRDefault="00C9598F" w:rsidP="00C9598F">
            <w:pPr>
              <w:jc w:val="both"/>
              <w:rPr>
                <w:rFonts w:ascii="Times New Roman" w:eastAsia="Calibri" w:hAnsi="Times New Roman"/>
                <w:sz w:val="24"/>
                <w:szCs w:val="24"/>
              </w:rPr>
            </w:pPr>
            <w:r w:rsidRPr="00D82D0E">
              <w:rPr>
                <w:rFonts w:ascii="Times New Roman" w:eastAsia="Calibri" w:hAnsi="Times New Roman"/>
                <w:sz w:val="24"/>
                <w:szCs w:val="24"/>
              </w:rPr>
              <w:t>– Создание международной магистратуры в области городских исследований, городского и транспортного планирования совместно с Московским архитектурным институтом, Московской архитектурной школой и другими профильными международными вузами, проведение модернизации профессиональных стандартов магистерского образования в области городских исследований и городского планирования;</w:t>
            </w:r>
          </w:p>
          <w:p w:rsidR="00C9598F" w:rsidRPr="00D82D0E" w:rsidRDefault="00C9598F" w:rsidP="00C9598F">
            <w:pPr>
              <w:jc w:val="both"/>
              <w:rPr>
                <w:rFonts w:ascii="Times New Roman" w:eastAsia="Calibri" w:hAnsi="Times New Roman"/>
                <w:sz w:val="24"/>
                <w:szCs w:val="24"/>
              </w:rPr>
            </w:pPr>
            <w:r w:rsidRPr="00D82D0E">
              <w:rPr>
                <w:rFonts w:ascii="Times New Roman" w:eastAsia="Calibri" w:hAnsi="Times New Roman"/>
                <w:sz w:val="24"/>
                <w:szCs w:val="24"/>
              </w:rPr>
              <w:t>– Создание международной лаборатории сравнительного анализа развития городских транспортных систем, которая будет заниматься нахождением и описанием закономерностей в процессах развития транспортных систем городов различных социально-экономических формаций, составлением реалистичных прогнозов их развития и эффективной адаптацией лучших практик.</w:t>
            </w:r>
          </w:p>
          <w:p w:rsidR="00C9598F" w:rsidRPr="004C53F8" w:rsidRDefault="00C9598F" w:rsidP="00C9598F">
            <w:pPr>
              <w:jc w:val="both"/>
              <w:rPr>
                <w:rFonts w:ascii="Times New Roman" w:eastAsia="Calibri" w:hAnsi="Times New Roman"/>
                <w:sz w:val="24"/>
                <w:szCs w:val="24"/>
              </w:rPr>
            </w:pPr>
            <w:r>
              <w:rPr>
                <w:rFonts w:ascii="Times New Roman" w:eastAsia="Calibri" w:hAnsi="Times New Roman"/>
                <w:sz w:val="24"/>
                <w:szCs w:val="24"/>
              </w:rPr>
              <w:t>П</w:t>
            </w:r>
            <w:r w:rsidRPr="0013592D">
              <w:rPr>
                <w:rFonts w:ascii="Times New Roman" w:eastAsia="Calibri" w:hAnsi="Times New Roman"/>
                <w:sz w:val="24"/>
                <w:szCs w:val="24"/>
              </w:rPr>
              <w:t>озиции в отраслевых (предметных) рейтингах</w:t>
            </w:r>
            <w:r>
              <w:rPr>
                <w:rFonts w:ascii="Times New Roman" w:eastAsia="Calibri" w:hAnsi="Times New Roman"/>
                <w:sz w:val="24"/>
                <w:szCs w:val="24"/>
              </w:rPr>
              <w:t xml:space="preserve"> по итогам формирования и развития САЕ</w:t>
            </w:r>
            <w:r w:rsidRPr="004C53F8">
              <w:rPr>
                <w:rFonts w:ascii="Times New Roman" w:eastAsia="Calibri" w:hAnsi="Times New Roman"/>
                <w:sz w:val="24"/>
                <w:szCs w:val="24"/>
              </w:rPr>
              <w:t>:</w:t>
            </w:r>
          </w:p>
          <w:p w:rsidR="00C9598F" w:rsidRPr="00643457" w:rsidRDefault="00C9598F" w:rsidP="00C9598F">
            <w:pPr>
              <w:jc w:val="both"/>
              <w:rPr>
                <w:rFonts w:ascii="Times New Roman" w:eastAsia="Calibri" w:hAnsi="Times New Roman"/>
                <w:sz w:val="24"/>
                <w:szCs w:val="24"/>
                <w:lang w:val="en-US"/>
              </w:rPr>
            </w:pPr>
            <w:r w:rsidRPr="00643457">
              <w:rPr>
                <w:rFonts w:ascii="Times New Roman" w:eastAsia="Calibri" w:hAnsi="Times New Roman"/>
                <w:sz w:val="24"/>
                <w:szCs w:val="24"/>
                <w:lang w:val="en-US"/>
              </w:rPr>
              <w:t xml:space="preserve">– </w:t>
            </w:r>
            <w:r w:rsidRPr="00D82D0E">
              <w:rPr>
                <w:rFonts w:ascii="Times New Roman" w:eastAsia="Calibri" w:hAnsi="Times New Roman"/>
                <w:sz w:val="24"/>
                <w:szCs w:val="24"/>
                <w:lang w:val="en-US"/>
              </w:rPr>
              <w:t>QS</w:t>
            </w:r>
            <w:r w:rsidRPr="00643457">
              <w:rPr>
                <w:rFonts w:ascii="Times New Roman" w:eastAsia="Calibri" w:hAnsi="Times New Roman"/>
                <w:sz w:val="24"/>
                <w:szCs w:val="24"/>
                <w:lang w:val="en-US"/>
              </w:rPr>
              <w:t xml:space="preserve"> «</w:t>
            </w:r>
            <w:r w:rsidRPr="00D82D0E">
              <w:rPr>
                <w:rFonts w:ascii="Times New Roman" w:eastAsia="Calibri" w:hAnsi="Times New Roman"/>
                <w:sz w:val="24"/>
                <w:szCs w:val="24"/>
                <w:lang w:val="en-US"/>
              </w:rPr>
              <w:t>Social</w:t>
            </w:r>
            <w:r w:rsidRPr="00643457">
              <w:rPr>
                <w:rFonts w:ascii="Times New Roman" w:eastAsia="Calibri" w:hAnsi="Times New Roman"/>
                <w:sz w:val="24"/>
                <w:szCs w:val="24"/>
                <w:lang w:val="en-US"/>
              </w:rPr>
              <w:t xml:space="preserve"> </w:t>
            </w:r>
            <w:r w:rsidRPr="00D82D0E">
              <w:rPr>
                <w:rFonts w:ascii="Times New Roman" w:eastAsia="Calibri" w:hAnsi="Times New Roman"/>
                <w:sz w:val="24"/>
                <w:szCs w:val="24"/>
                <w:lang w:val="en-US"/>
              </w:rPr>
              <w:t>Sciences</w:t>
            </w:r>
            <w:r w:rsidRPr="00643457">
              <w:rPr>
                <w:rFonts w:ascii="Times New Roman" w:eastAsia="Calibri" w:hAnsi="Times New Roman"/>
                <w:sz w:val="24"/>
                <w:szCs w:val="24"/>
                <w:lang w:val="en-US"/>
              </w:rPr>
              <w:t xml:space="preserve"> &amp; </w:t>
            </w:r>
            <w:r w:rsidRPr="00D82D0E">
              <w:rPr>
                <w:rFonts w:ascii="Times New Roman" w:eastAsia="Calibri" w:hAnsi="Times New Roman"/>
                <w:sz w:val="24"/>
                <w:szCs w:val="24"/>
                <w:lang w:val="en-US"/>
              </w:rPr>
              <w:t>Management</w:t>
            </w:r>
            <w:r w:rsidRPr="00643457">
              <w:rPr>
                <w:rFonts w:ascii="Times New Roman" w:eastAsia="Calibri" w:hAnsi="Times New Roman"/>
                <w:sz w:val="24"/>
                <w:szCs w:val="24"/>
                <w:lang w:val="en-US"/>
              </w:rPr>
              <w:t>»,</w:t>
            </w:r>
          </w:p>
          <w:p w:rsidR="00C9598F" w:rsidRPr="00643457" w:rsidRDefault="00C9598F" w:rsidP="00C9598F">
            <w:pPr>
              <w:jc w:val="both"/>
              <w:rPr>
                <w:rFonts w:ascii="Times New Roman" w:eastAsia="Calibri" w:hAnsi="Times New Roman"/>
                <w:sz w:val="24"/>
                <w:szCs w:val="24"/>
                <w:lang w:val="en-US"/>
              </w:rPr>
            </w:pPr>
            <w:r w:rsidRPr="00643457">
              <w:rPr>
                <w:rFonts w:ascii="Times New Roman" w:eastAsia="Calibri" w:hAnsi="Times New Roman"/>
                <w:sz w:val="24"/>
                <w:szCs w:val="24"/>
                <w:lang w:val="en-US"/>
              </w:rPr>
              <w:lastRenderedPageBreak/>
              <w:t>– QS «Development Studies».</w:t>
            </w:r>
          </w:p>
        </w:tc>
      </w:tr>
      <w:tr w:rsidR="00C9598F" w:rsidRPr="00C745C3" w:rsidTr="00C9598F">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jc w:val="both"/>
              <w:rPr>
                <w:rFonts w:ascii="Times New Roman" w:eastAsia="Calibri" w:hAnsi="Times New Roman"/>
                <w:b/>
                <w:sz w:val="24"/>
                <w:szCs w:val="24"/>
              </w:rPr>
            </w:pPr>
            <w:r w:rsidRPr="00C745C3">
              <w:rPr>
                <w:rFonts w:ascii="Times New Roman" w:eastAsia="Calibri" w:hAnsi="Times New Roman"/>
                <w:b/>
                <w:sz w:val="24"/>
                <w:szCs w:val="24"/>
              </w:rPr>
              <w:lastRenderedPageBreak/>
              <w:t>2.</w:t>
            </w:r>
            <w:r>
              <w:rPr>
                <w:rFonts w:ascii="Times New Roman" w:eastAsia="Calibri" w:hAnsi="Times New Roman"/>
                <w:b/>
                <w:sz w:val="24"/>
                <w:szCs w:val="24"/>
              </w:rPr>
              <w:t>9.</w:t>
            </w:r>
          </w:p>
        </w:tc>
        <w:tc>
          <w:tcPr>
            <w:tcW w:w="0" w:type="auto"/>
            <w:gridSpan w:val="8"/>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rPr>
                <w:rFonts w:ascii="Times New Roman" w:eastAsia="Calibri" w:hAnsi="Times New Roman"/>
                <w:sz w:val="24"/>
                <w:szCs w:val="24"/>
              </w:rPr>
            </w:pPr>
            <w:r w:rsidRPr="00C745C3">
              <w:rPr>
                <w:rFonts w:ascii="Times New Roman" w:eastAsia="Calibri" w:hAnsi="Times New Roman"/>
                <w:b/>
                <w:sz w:val="24"/>
                <w:szCs w:val="24"/>
              </w:rPr>
              <w:t>Формирование и реализация планов развития САЕ</w:t>
            </w:r>
          </w:p>
        </w:tc>
      </w:tr>
      <w:tr w:rsidR="00C9598F" w:rsidRPr="00C745C3" w:rsidTr="00C9598F">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jc w:val="both"/>
              <w:rPr>
                <w:rFonts w:ascii="Times New Roman" w:eastAsia="Calibri" w:hAnsi="Times New Roman"/>
                <w:sz w:val="24"/>
                <w:szCs w:val="24"/>
              </w:rPr>
            </w:pPr>
            <w:r w:rsidRPr="00C745C3">
              <w:rPr>
                <w:rFonts w:ascii="Times New Roman" w:eastAsia="Calibri" w:hAnsi="Times New Roman"/>
                <w:sz w:val="24"/>
                <w:szCs w:val="24"/>
              </w:rPr>
              <w:t>2.</w:t>
            </w:r>
            <w:r>
              <w:rPr>
                <w:rFonts w:ascii="Times New Roman" w:eastAsia="Calibri" w:hAnsi="Times New Roman"/>
                <w:sz w:val="24"/>
                <w:szCs w:val="24"/>
              </w:rPr>
              <w:t>9</w:t>
            </w:r>
            <w:r w:rsidRPr="00C745C3">
              <w:rPr>
                <w:rFonts w:ascii="Times New Roman" w:eastAsia="Calibri" w:hAnsi="Times New Roman"/>
                <w:sz w:val="24"/>
                <w:szCs w:val="24"/>
              </w:rPr>
              <w:t>.1</w:t>
            </w:r>
            <w:r w:rsidR="00244833">
              <w:rPr>
                <w:rFonts w:ascii="Times New Roman" w:eastAsia="Calibri"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jc w:val="both"/>
              <w:rPr>
                <w:rFonts w:ascii="Times New Roman" w:eastAsia="Calibri" w:hAnsi="Times New Roman"/>
                <w:sz w:val="24"/>
                <w:szCs w:val="24"/>
              </w:rPr>
            </w:pPr>
            <w:r w:rsidRPr="00C745C3">
              <w:rPr>
                <w:rFonts w:ascii="Times New Roman" w:eastAsia="Calibri" w:hAnsi="Times New Roman"/>
                <w:sz w:val="24"/>
                <w:szCs w:val="24"/>
              </w:rPr>
              <w:t>Формирование и реализация плана развития образовательной деятельности САЕ на 2016-2018 годы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jc w:val="center"/>
              <w:rPr>
                <w:rFonts w:ascii="Times New Roman" w:eastAsia="Calibri" w:hAnsi="Times New Roman"/>
                <w:sz w:val="24"/>
                <w:szCs w:val="24"/>
                <w:lang w:val="en-US"/>
              </w:rPr>
            </w:pPr>
            <w:r w:rsidRPr="00C745C3">
              <w:rPr>
                <w:rFonts w:ascii="Times New Roman" w:eastAsia="Calibri" w:hAnsi="Times New Roman"/>
                <w:sz w:val="24"/>
                <w:szCs w:val="24"/>
                <w:lang w:val="en-US"/>
              </w:rPr>
              <w:t>X</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jc w:val="center"/>
              <w:rPr>
                <w:rFonts w:ascii="Times New Roman" w:eastAsia="Calibri" w:hAnsi="Times New Roman"/>
                <w:sz w:val="24"/>
                <w:szCs w:val="24"/>
              </w:rPr>
            </w:pPr>
            <w:r w:rsidRPr="00C745C3">
              <w:rPr>
                <w:rFonts w:ascii="Times New Roman" w:eastAsia="Calibri" w:hAnsi="Times New Roman"/>
                <w:sz w:val="24"/>
                <w:szCs w:val="24"/>
              </w:rPr>
              <w:t>Х</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jc w:val="center"/>
              <w:rPr>
                <w:rFonts w:ascii="Times New Roman" w:eastAsia="Calibri" w:hAnsi="Times New Roman"/>
                <w:sz w:val="24"/>
                <w:szCs w:val="24"/>
              </w:rPr>
            </w:pPr>
            <w:r w:rsidRPr="00C745C3">
              <w:rPr>
                <w:rFonts w:ascii="Times New Roman" w:eastAsia="Calibri" w:hAnsi="Times New Roman"/>
                <w:sz w:val="24"/>
                <w:szCs w:val="24"/>
              </w:rPr>
              <w:t>Х</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jc w:val="center"/>
              <w:rPr>
                <w:rFonts w:ascii="Times New Roman" w:eastAsia="Calibri" w:hAnsi="Times New Roman"/>
                <w:sz w:val="24"/>
                <w:szCs w:val="24"/>
              </w:rPr>
            </w:pPr>
            <w:r w:rsidRPr="00C745C3">
              <w:rPr>
                <w:rFonts w:ascii="Times New Roman" w:eastAsia="Calibri" w:hAnsi="Times New Roman"/>
                <w:sz w:val="24"/>
                <w:szCs w:val="24"/>
              </w:rPr>
              <w:t>Х</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rPr>
                <w:rFonts w:ascii="Times New Roman" w:eastAsia="Calibri" w:hAnsi="Times New Roman"/>
                <w:sz w:val="24"/>
                <w:szCs w:val="24"/>
              </w:rPr>
            </w:pPr>
            <w:r w:rsidRPr="00C745C3">
              <w:rPr>
                <w:rFonts w:ascii="Times New Roman" w:eastAsia="Calibri" w:hAnsi="Times New Roman"/>
                <w:sz w:val="24"/>
                <w:szCs w:val="24"/>
              </w:rPr>
              <w:t xml:space="preserve">Утверждены Управляющими комитетами САЕ, Международными экспертными советами САЕ и реализуются трехлетние планы развития образовательной деятельности каждой САЕ </w:t>
            </w:r>
          </w:p>
          <w:p w:rsidR="00C9598F" w:rsidRPr="00C745C3" w:rsidRDefault="00C9598F" w:rsidP="00C9598F">
            <w:pPr>
              <w:rPr>
                <w:rFonts w:ascii="Times New Roman" w:eastAsia="Calibri" w:hAnsi="Times New Roman"/>
                <w:sz w:val="24"/>
                <w:szCs w:val="24"/>
              </w:rPr>
            </w:pPr>
            <w:r w:rsidRPr="00C745C3">
              <w:rPr>
                <w:rFonts w:ascii="Times New Roman" w:eastAsia="Calibri" w:hAnsi="Times New Roman"/>
                <w:sz w:val="24"/>
                <w:szCs w:val="24"/>
              </w:rPr>
              <w:t>(протоколы соответствующих органов управления).</w:t>
            </w:r>
          </w:p>
          <w:p w:rsidR="00C9598F" w:rsidRPr="00C745C3" w:rsidRDefault="00C9598F" w:rsidP="00C9598F">
            <w:pPr>
              <w:rPr>
                <w:rFonts w:ascii="Times New Roman" w:eastAsia="Calibri" w:hAnsi="Times New Roman"/>
                <w:sz w:val="24"/>
                <w:szCs w:val="24"/>
              </w:rPr>
            </w:pPr>
            <w:r w:rsidRPr="00C745C3">
              <w:rPr>
                <w:rFonts w:ascii="Times New Roman" w:eastAsia="Calibri" w:hAnsi="Times New Roman"/>
                <w:sz w:val="24"/>
                <w:szCs w:val="24"/>
              </w:rPr>
              <w:t xml:space="preserve">Корректировка планов осуществляется ежегодно по итогам достигнутых результатов.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jc w:val="center"/>
              <w:rPr>
                <w:rFonts w:ascii="Times New Roman" w:eastAsia="Calibri" w:hAnsi="Times New Roman"/>
                <w:sz w:val="24"/>
                <w:szCs w:val="24"/>
              </w:rPr>
            </w:pPr>
            <w:r w:rsidRPr="00C745C3">
              <w:rPr>
                <w:rFonts w:ascii="Times New Roman" w:eastAsia="Calibri" w:hAnsi="Times New Roman"/>
                <w:sz w:val="24"/>
                <w:szCs w:val="24"/>
              </w:rPr>
              <w:t>Руководители САЕ</w:t>
            </w:r>
          </w:p>
        </w:tc>
        <w:tc>
          <w:tcPr>
            <w:tcW w:w="0" w:type="auto"/>
            <w:tcBorders>
              <w:top w:val="single" w:sz="4" w:space="0" w:color="auto"/>
              <w:left w:val="single" w:sz="4" w:space="0" w:color="auto"/>
              <w:bottom w:val="single" w:sz="4" w:space="0" w:color="auto"/>
              <w:right w:val="single" w:sz="4" w:space="0" w:color="auto"/>
            </w:tcBorders>
          </w:tcPr>
          <w:p w:rsidR="00C9598F" w:rsidRPr="00C745C3" w:rsidRDefault="00C9598F" w:rsidP="00C9598F">
            <w:pPr>
              <w:jc w:val="center"/>
              <w:rPr>
                <w:rFonts w:ascii="Times New Roman" w:eastAsia="Calibri" w:hAnsi="Times New Roman"/>
                <w:sz w:val="24"/>
                <w:szCs w:val="24"/>
              </w:rPr>
            </w:pPr>
            <w:r w:rsidRPr="00C745C3">
              <w:rPr>
                <w:rFonts w:ascii="Times New Roman" w:eastAsia="Calibri" w:hAnsi="Times New Roman"/>
                <w:sz w:val="24"/>
                <w:szCs w:val="24"/>
              </w:rPr>
              <w:t>2.1.1</w:t>
            </w:r>
            <w:r w:rsidR="00244833">
              <w:rPr>
                <w:rFonts w:ascii="Times New Roman" w:eastAsia="Calibri" w:hAnsi="Times New Roman"/>
                <w:sz w:val="24"/>
                <w:szCs w:val="24"/>
              </w:rPr>
              <w:t>.,</w:t>
            </w:r>
            <w:r w:rsidRPr="00C745C3">
              <w:rPr>
                <w:rFonts w:ascii="Times New Roman" w:eastAsia="Calibri" w:hAnsi="Times New Roman"/>
                <w:sz w:val="24"/>
                <w:szCs w:val="24"/>
              </w:rPr>
              <w:t xml:space="preserve"> 2.1.2</w:t>
            </w:r>
            <w:r w:rsidR="00244833">
              <w:rPr>
                <w:rFonts w:ascii="Times New Roman" w:eastAsia="Calibri" w:hAnsi="Times New Roman"/>
                <w:sz w:val="24"/>
                <w:szCs w:val="24"/>
              </w:rPr>
              <w:t>.,</w:t>
            </w:r>
            <w:r w:rsidRPr="00C745C3">
              <w:rPr>
                <w:rFonts w:ascii="Times New Roman" w:eastAsia="Calibri" w:hAnsi="Times New Roman"/>
                <w:sz w:val="24"/>
                <w:szCs w:val="24"/>
              </w:rPr>
              <w:t xml:space="preserve"> 2.1.3</w:t>
            </w:r>
            <w:r w:rsidR="00244833">
              <w:rPr>
                <w:rFonts w:ascii="Times New Roman" w:eastAsia="Calibri" w:hAnsi="Times New Roman"/>
                <w:sz w:val="24"/>
                <w:szCs w:val="24"/>
              </w:rPr>
              <w:t>.,</w:t>
            </w:r>
            <w:r w:rsidRPr="00C745C3">
              <w:rPr>
                <w:rFonts w:ascii="Times New Roman" w:eastAsia="Calibri" w:hAnsi="Times New Roman"/>
                <w:sz w:val="24"/>
                <w:szCs w:val="24"/>
              </w:rPr>
              <w:t xml:space="preserve"> 2.1.5</w:t>
            </w:r>
            <w:r w:rsidR="00244833">
              <w:rPr>
                <w:rFonts w:ascii="Times New Roman" w:eastAsia="Calibri" w:hAnsi="Times New Roman"/>
                <w:sz w:val="24"/>
                <w:szCs w:val="24"/>
              </w:rPr>
              <w:t>.,</w:t>
            </w:r>
            <w:r w:rsidRPr="00C745C3">
              <w:rPr>
                <w:rFonts w:ascii="Times New Roman" w:eastAsia="Calibri" w:hAnsi="Times New Roman"/>
                <w:sz w:val="24"/>
                <w:szCs w:val="24"/>
              </w:rPr>
              <w:t xml:space="preserve"> 2.1.6</w:t>
            </w:r>
            <w:r w:rsidR="00244833">
              <w:rPr>
                <w:rFonts w:ascii="Times New Roman" w:eastAsia="Calibri" w:hAnsi="Times New Roman"/>
                <w:sz w:val="24"/>
                <w:szCs w:val="24"/>
              </w:rPr>
              <w:t>.,</w:t>
            </w:r>
            <w:r w:rsidRPr="00C745C3">
              <w:rPr>
                <w:rFonts w:ascii="Times New Roman" w:eastAsia="Calibri" w:hAnsi="Times New Roman"/>
                <w:sz w:val="24"/>
                <w:szCs w:val="24"/>
              </w:rPr>
              <w:t xml:space="preserve"> 2.2.1</w:t>
            </w:r>
            <w:r w:rsidR="00244833">
              <w:rPr>
                <w:rFonts w:ascii="Times New Roman" w:eastAsia="Calibri" w:hAnsi="Times New Roman"/>
                <w:sz w:val="24"/>
                <w:szCs w:val="24"/>
              </w:rPr>
              <w:t>.,</w:t>
            </w:r>
            <w:r w:rsidRPr="00C745C3">
              <w:rPr>
                <w:rFonts w:ascii="Times New Roman" w:eastAsia="Calibri" w:hAnsi="Times New Roman"/>
                <w:sz w:val="24"/>
                <w:szCs w:val="24"/>
              </w:rPr>
              <w:t xml:space="preserve"> 2.2.2</w:t>
            </w:r>
            <w:r w:rsidR="00244833">
              <w:rPr>
                <w:rFonts w:ascii="Times New Roman" w:eastAsia="Calibri" w:hAnsi="Times New Roman"/>
                <w:sz w:val="24"/>
                <w:szCs w:val="24"/>
              </w:rPr>
              <w:t>.,</w:t>
            </w:r>
            <w:r w:rsidRPr="00C745C3">
              <w:rPr>
                <w:rFonts w:ascii="Times New Roman" w:eastAsia="Calibri" w:hAnsi="Times New Roman"/>
                <w:sz w:val="24"/>
                <w:szCs w:val="24"/>
              </w:rPr>
              <w:t xml:space="preserve"> 2.3.1</w:t>
            </w:r>
            <w:r w:rsidR="00244833">
              <w:rPr>
                <w:rFonts w:ascii="Times New Roman" w:eastAsia="Calibri" w:hAnsi="Times New Roman"/>
                <w:sz w:val="24"/>
                <w:szCs w:val="24"/>
              </w:rPr>
              <w:t>.,</w:t>
            </w:r>
            <w:r w:rsidRPr="00C745C3">
              <w:rPr>
                <w:rFonts w:ascii="Times New Roman" w:eastAsia="Calibri" w:hAnsi="Times New Roman"/>
                <w:sz w:val="24"/>
                <w:szCs w:val="24"/>
              </w:rPr>
              <w:t xml:space="preserve"> 2.3.2</w:t>
            </w:r>
            <w:r w:rsidR="00244833">
              <w:rPr>
                <w:rFonts w:ascii="Times New Roman" w:eastAsia="Calibri" w:hAnsi="Times New Roman"/>
                <w:sz w:val="24"/>
                <w:szCs w:val="24"/>
              </w:rPr>
              <w:t>.,</w:t>
            </w:r>
            <w:r w:rsidRPr="00C745C3">
              <w:rPr>
                <w:rFonts w:ascii="Times New Roman" w:eastAsia="Calibri" w:hAnsi="Times New Roman"/>
                <w:sz w:val="24"/>
                <w:szCs w:val="24"/>
              </w:rPr>
              <w:t xml:space="preserve"> 2.4.1</w:t>
            </w:r>
            <w:r w:rsidR="00244833">
              <w:rPr>
                <w:rFonts w:ascii="Times New Roman" w:eastAsia="Calibri" w:hAnsi="Times New Roman"/>
                <w:sz w:val="24"/>
                <w:szCs w:val="24"/>
              </w:rPr>
              <w:t>.,</w:t>
            </w:r>
            <w:r w:rsidRPr="00C745C3">
              <w:rPr>
                <w:rFonts w:ascii="Times New Roman" w:eastAsia="Calibri" w:hAnsi="Times New Roman"/>
                <w:sz w:val="24"/>
                <w:szCs w:val="24"/>
              </w:rPr>
              <w:t xml:space="preserve"> 2.4.2</w:t>
            </w:r>
            <w:r w:rsidR="00244833">
              <w:rPr>
                <w:rFonts w:ascii="Times New Roman" w:eastAsia="Calibri" w:hAnsi="Times New Roman"/>
                <w:sz w:val="24"/>
                <w:szCs w:val="24"/>
              </w:rPr>
              <w:t>.,</w:t>
            </w:r>
            <w:r w:rsidRPr="00C745C3">
              <w:rPr>
                <w:rFonts w:ascii="Times New Roman" w:eastAsia="Calibri" w:hAnsi="Times New Roman"/>
                <w:sz w:val="24"/>
                <w:szCs w:val="24"/>
              </w:rPr>
              <w:t xml:space="preserve"> 3.1.1</w:t>
            </w:r>
            <w:r w:rsidR="00244833">
              <w:rPr>
                <w:rFonts w:ascii="Times New Roman" w:eastAsia="Calibri" w:hAnsi="Times New Roman"/>
                <w:sz w:val="24"/>
                <w:szCs w:val="24"/>
              </w:rPr>
              <w:t>.,</w:t>
            </w:r>
            <w:r w:rsidRPr="00C745C3">
              <w:rPr>
                <w:rFonts w:ascii="Times New Roman" w:eastAsia="Calibri" w:hAnsi="Times New Roman"/>
                <w:sz w:val="24"/>
                <w:szCs w:val="24"/>
              </w:rPr>
              <w:t xml:space="preserve"> 3.1.2</w:t>
            </w:r>
            <w:r w:rsidR="00244833">
              <w:rPr>
                <w:rFonts w:ascii="Times New Roman" w:eastAsia="Calibri" w:hAnsi="Times New Roman"/>
                <w:sz w:val="24"/>
                <w:szCs w:val="24"/>
              </w:rPr>
              <w:t>.,</w:t>
            </w:r>
            <w:r w:rsidRPr="00C745C3">
              <w:rPr>
                <w:rFonts w:ascii="Times New Roman" w:eastAsia="Calibri" w:hAnsi="Times New Roman"/>
                <w:sz w:val="24"/>
                <w:szCs w:val="24"/>
              </w:rPr>
              <w:t xml:space="preserve"> 3.1.3</w:t>
            </w:r>
            <w:r w:rsidR="00244833">
              <w:rPr>
                <w:rFonts w:ascii="Times New Roman" w:eastAsia="Calibri" w:hAnsi="Times New Roman"/>
                <w:sz w:val="24"/>
                <w:szCs w:val="24"/>
              </w:rPr>
              <w:t>.,</w:t>
            </w:r>
            <w:r w:rsidRPr="00C745C3">
              <w:rPr>
                <w:rFonts w:ascii="Times New Roman" w:eastAsia="Calibri" w:hAnsi="Times New Roman"/>
                <w:sz w:val="24"/>
                <w:szCs w:val="24"/>
              </w:rPr>
              <w:t xml:space="preserve"> 3.1.4</w:t>
            </w:r>
            <w:r w:rsidR="00244833">
              <w:rPr>
                <w:rFonts w:ascii="Times New Roman" w:eastAsia="Calibri" w:hAnsi="Times New Roman"/>
                <w:sz w:val="24"/>
                <w:szCs w:val="24"/>
              </w:rPr>
              <w:t>.,</w:t>
            </w:r>
            <w:r w:rsidRPr="00C745C3">
              <w:rPr>
                <w:rFonts w:ascii="Times New Roman" w:eastAsia="Calibri" w:hAnsi="Times New Roman"/>
                <w:sz w:val="24"/>
                <w:szCs w:val="24"/>
              </w:rPr>
              <w:t xml:space="preserve"> 3.2.3</w:t>
            </w:r>
            <w:r w:rsidR="00244833">
              <w:rPr>
                <w:rFonts w:ascii="Times New Roman" w:eastAsia="Calibri" w:hAnsi="Times New Roman"/>
                <w:sz w:val="24"/>
                <w:szCs w:val="24"/>
              </w:rPr>
              <w:t>.,</w:t>
            </w:r>
            <w:r w:rsidRPr="00C745C3">
              <w:rPr>
                <w:rFonts w:ascii="Times New Roman" w:eastAsia="Calibri" w:hAnsi="Times New Roman"/>
                <w:sz w:val="24"/>
                <w:szCs w:val="24"/>
              </w:rPr>
              <w:t xml:space="preserve"> 3.2.4</w:t>
            </w:r>
            <w:r w:rsidR="00244833">
              <w:rPr>
                <w:rFonts w:ascii="Times New Roman" w:eastAsia="Calibri" w:hAnsi="Times New Roman"/>
                <w:sz w:val="24"/>
                <w:szCs w:val="24"/>
              </w:rPr>
              <w:t>.,</w:t>
            </w:r>
            <w:r w:rsidRPr="00C745C3">
              <w:rPr>
                <w:rFonts w:ascii="Times New Roman" w:eastAsia="Calibri" w:hAnsi="Times New Roman"/>
                <w:sz w:val="24"/>
                <w:szCs w:val="24"/>
              </w:rPr>
              <w:t xml:space="preserve"> 3.2.5</w:t>
            </w:r>
            <w:r w:rsidR="00244833">
              <w:rPr>
                <w:rFonts w:ascii="Times New Roman" w:eastAsia="Calibri" w:hAnsi="Times New Roman"/>
                <w:sz w:val="24"/>
                <w:szCs w:val="24"/>
              </w:rPr>
              <w:t>.,</w:t>
            </w:r>
            <w:r w:rsidRPr="00C745C3">
              <w:rPr>
                <w:rFonts w:ascii="Times New Roman" w:eastAsia="Calibri" w:hAnsi="Times New Roman"/>
                <w:sz w:val="24"/>
                <w:szCs w:val="24"/>
              </w:rPr>
              <w:t xml:space="preserve"> 3.2.6</w:t>
            </w:r>
            <w:r w:rsidR="00244833">
              <w:rPr>
                <w:rFonts w:ascii="Times New Roman" w:eastAsia="Calibri" w:hAnsi="Times New Roman"/>
                <w:sz w:val="24"/>
                <w:szCs w:val="24"/>
              </w:rPr>
              <w:t>.,</w:t>
            </w:r>
            <w:r w:rsidRPr="00C745C3">
              <w:rPr>
                <w:rFonts w:ascii="Times New Roman" w:eastAsia="Calibri" w:hAnsi="Times New Roman"/>
                <w:sz w:val="24"/>
                <w:szCs w:val="24"/>
              </w:rPr>
              <w:t xml:space="preserve"> 3.3.1</w:t>
            </w:r>
            <w:r w:rsidR="00244833">
              <w:rPr>
                <w:rFonts w:ascii="Times New Roman" w:eastAsia="Calibri" w:hAnsi="Times New Roman"/>
                <w:sz w:val="24"/>
                <w:szCs w:val="24"/>
              </w:rPr>
              <w:t>.,</w:t>
            </w:r>
            <w:r w:rsidRPr="00C745C3">
              <w:rPr>
                <w:rFonts w:ascii="Times New Roman" w:eastAsia="Calibri" w:hAnsi="Times New Roman"/>
                <w:sz w:val="24"/>
                <w:szCs w:val="24"/>
              </w:rPr>
              <w:t xml:space="preserve"> 3.3.2</w:t>
            </w:r>
            <w:r w:rsidR="00244833">
              <w:rPr>
                <w:rFonts w:ascii="Times New Roman" w:eastAsia="Calibri" w:hAnsi="Times New Roman"/>
                <w:sz w:val="24"/>
                <w:szCs w:val="24"/>
              </w:rPr>
              <w:t>.,</w:t>
            </w:r>
            <w:r w:rsidRPr="00C745C3">
              <w:rPr>
                <w:rFonts w:ascii="Times New Roman" w:eastAsia="Calibri" w:hAnsi="Times New Roman"/>
                <w:sz w:val="24"/>
                <w:szCs w:val="24"/>
              </w:rPr>
              <w:t xml:space="preserve"> 3.3.3</w:t>
            </w:r>
            <w:r w:rsidR="00244833">
              <w:rPr>
                <w:rFonts w:ascii="Times New Roman" w:eastAsia="Calibri" w:hAnsi="Times New Roman"/>
                <w:sz w:val="24"/>
                <w:szCs w:val="24"/>
              </w:rPr>
              <w:t>.,</w:t>
            </w:r>
            <w:r w:rsidRPr="00C745C3">
              <w:rPr>
                <w:rFonts w:ascii="Times New Roman" w:eastAsia="Calibri" w:hAnsi="Times New Roman"/>
                <w:sz w:val="24"/>
                <w:szCs w:val="24"/>
              </w:rPr>
              <w:t xml:space="preserve"> 3.3.4</w:t>
            </w:r>
            <w:r w:rsidR="00244833">
              <w:rPr>
                <w:rFonts w:ascii="Times New Roman" w:eastAsia="Calibri" w:hAnsi="Times New Roman"/>
                <w:sz w:val="24"/>
                <w:szCs w:val="24"/>
              </w:rPr>
              <w:t>.,</w:t>
            </w:r>
            <w:r w:rsidRPr="00C745C3">
              <w:rPr>
                <w:rFonts w:ascii="Times New Roman" w:eastAsia="Calibri" w:hAnsi="Times New Roman"/>
                <w:sz w:val="24"/>
                <w:szCs w:val="24"/>
              </w:rPr>
              <w:t xml:space="preserve"> 3.3.5</w:t>
            </w:r>
            <w:r w:rsidR="00244833">
              <w:rPr>
                <w:rFonts w:ascii="Times New Roman" w:eastAsia="Calibri" w:hAnsi="Times New Roman"/>
                <w:sz w:val="24"/>
                <w:szCs w:val="24"/>
              </w:rPr>
              <w:t>.,</w:t>
            </w:r>
            <w:r w:rsidRPr="00C745C3">
              <w:rPr>
                <w:rFonts w:ascii="Times New Roman" w:eastAsia="Calibri" w:hAnsi="Times New Roman"/>
                <w:sz w:val="24"/>
                <w:szCs w:val="24"/>
              </w:rPr>
              <w:t xml:space="preserve"> 5.3.2</w:t>
            </w:r>
            <w:r w:rsidR="00244833">
              <w:rPr>
                <w:rFonts w:ascii="Times New Roman" w:eastAsia="Calibri" w:hAnsi="Times New Roman"/>
                <w:sz w:val="24"/>
                <w:szCs w:val="24"/>
              </w:rPr>
              <w:t>.,</w:t>
            </w:r>
            <w:r w:rsidRPr="00C745C3">
              <w:rPr>
                <w:rFonts w:ascii="Times New Roman" w:eastAsia="Calibri" w:hAnsi="Times New Roman"/>
                <w:sz w:val="24"/>
                <w:szCs w:val="24"/>
              </w:rPr>
              <w:t xml:space="preserve"> 6.2.1</w:t>
            </w:r>
            <w:r w:rsidR="00244833">
              <w:rPr>
                <w:rFonts w:ascii="Times New Roman" w:eastAsia="Calibri" w:hAnsi="Times New Roman"/>
                <w:sz w:val="24"/>
                <w:szCs w:val="24"/>
              </w:rPr>
              <w:t>.,</w:t>
            </w:r>
            <w:r w:rsidRPr="00C745C3">
              <w:rPr>
                <w:rFonts w:ascii="Times New Roman" w:eastAsia="Calibri" w:hAnsi="Times New Roman"/>
                <w:sz w:val="24"/>
                <w:szCs w:val="24"/>
              </w:rPr>
              <w:t xml:space="preserve"> 6.2.3</w:t>
            </w:r>
            <w:r w:rsidR="00244833">
              <w:rPr>
                <w:rFonts w:ascii="Times New Roman" w:eastAsia="Calibri" w:hAnsi="Times New Roman"/>
                <w:sz w:val="24"/>
                <w:szCs w:val="24"/>
              </w:rPr>
              <w:t>.,</w:t>
            </w:r>
            <w:r w:rsidRPr="00C745C3">
              <w:rPr>
                <w:rFonts w:ascii="Times New Roman" w:eastAsia="Calibri" w:hAnsi="Times New Roman"/>
                <w:sz w:val="24"/>
                <w:szCs w:val="24"/>
              </w:rPr>
              <w:t xml:space="preserve"> 7.2.1</w:t>
            </w:r>
            <w:r w:rsidR="00244833">
              <w:rPr>
                <w:rFonts w:ascii="Times New Roman" w:eastAsia="Calibri" w:hAnsi="Times New Roman"/>
                <w:sz w:val="24"/>
                <w:szCs w:val="24"/>
              </w:rPr>
              <w:t>.</w:t>
            </w:r>
          </w:p>
        </w:tc>
      </w:tr>
      <w:tr w:rsidR="00C9598F" w:rsidRPr="00C745C3" w:rsidTr="00C9598F">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jc w:val="both"/>
              <w:rPr>
                <w:rFonts w:ascii="Times New Roman" w:eastAsia="Calibri" w:hAnsi="Times New Roman"/>
                <w:sz w:val="24"/>
                <w:szCs w:val="24"/>
              </w:rPr>
            </w:pPr>
            <w:r w:rsidRPr="00C745C3">
              <w:rPr>
                <w:rFonts w:ascii="Times New Roman" w:eastAsia="Calibri" w:hAnsi="Times New Roman"/>
                <w:sz w:val="24"/>
                <w:szCs w:val="24"/>
              </w:rPr>
              <w:t>2.</w:t>
            </w:r>
            <w:r>
              <w:rPr>
                <w:rFonts w:ascii="Times New Roman" w:eastAsia="Calibri" w:hAnsi="Times New Roman"/>
                <w:sz w:val="24"/>
                <w:szCs w:val="24"/>
              </w:rPr>
              <w:t>9</w:t>
            </w:r>
            <w:r w:rsidRPr="00C745C3">
              <w:rPr>
                <w:rFonts w:ascii="Times New Roman" w:eastAsia="Calibri" w:hAnsi="Times New Roman"/>
                <w:sz w:val="24"/>
                <w:szCs w:val="24"/>
              </w:rPr>
              <w:t>.2</w:t>
            </w:r>
            <w:r w:rsidR="00244833">
              <w:rPr>
                <w:rFonts w:ascii="Times New Roman" w:eastAsia="Calibri"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jc w:val="both"/>
              <w:rPr>
                <w:rFonts w:ascii="Times New Roman" w:eastAsia="Calibri" w:hAnsi="Times New Roman"/>
                <w:sz w:val="24"/>
                <w:szCs w:val="24"/>
              </w:rPr>
            </w:pPr>
            <w:r w:rsidRPr="00C745C3">
              <w:rPr>
                <w:rFonts w:ascii="Times New Roman" w:eastAsia="Calibri" w:hAnsi="Times New Roman"/>
                <w:sz w:val="24"/>
                <w:szCs w:val="24"/>
              </w:rPr>
              <w:t>Формирование и реализация плана развития научно-исследовательской деятельности САЕ на 2016-2018 годы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jc w:val="center"/>
              <w:rPr>
                <w:rFonts w:ascii="Times New Roman" w:eastAsia="Calibri" w:hAnsi="Times New Roman"/>
                <w:sz w:val="24"/>
                <w:szCs w:val="24"/>
              </w:rPr>
            </w:pPr>
            <w:r w:rsidRPr="00C745C3">
              <w:rPr>
                <w:rFonts w:ascii="Times New Roman" w:eastAsia="Calibri" w:hAnsi="Times New Roman"/>
                <w:sz w:val="24"/>
                <w:szCs w:val="24"/>
              </w:rPr>
              <w:t>Х</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jc w:val="center"/>
              <w:rPr>
                <w:rFonts w:ascii="Times New Roman" w:eastAsia="Calibri" w:hAnsi="Times New Roman"/>
                <w:sz w:val="24"/>
                <w:szCs w:val="24"/>
              </w:rPr>
            </w:pPr>
            <w:r w:rsidRPr="00C745C3">
              <w:rPr>
                <w:rFonts w:ascii="Times New Roman" w:eastAsia="Calibri" w:hAnsi="Times New Roman"/>
                <w:sz w:val="24"/>
                <w:szCs w:val="24"/>
              </w:rPr>
              <w:t>Х</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jc w:val="center"/>
              <w:rPr>
                <w:rFonts w:ascii="Times New Roman" w:eastAsia="Calibri" w:hAnsi="Times New Roman"/>
                <w:sz w:val="24"/>
                <w:szCs w:val="24"/>
              </w:rPr>
            </w:pPr>
            <w:r w:rsidRPr="00C745C3">
              <w:rPr>
                <w:rFonts w:ascii="Times New Roman" w:eastAsia="Calibri" w:hAnsi="Times New Roman"/>
                <w:sz w:val="24"/>
                <w:szCs w:val="24"/>
              </w:rPr>
              <w:t>Х</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jc w:val="center"/>
              <w:rPr>
                <w:rFonts w:ascii="Times New Roman" w:eastAsia="Calibri" w:hAnsi="Times New Roman"/>
                <w:sz w:val="24"/>
                <w:szCs w:val="24"/>
              </w:rPr>
            </w:pPr>
            <w:r w:rsidRPr="00C745C3">
              <w:rPr>
                <w:rFonts w:ascii="Times New Roman" w:eastAsia="Calibri" w:hAnsi="Times New Roman"/>
                <w:sz w:val="24"/>
                <w:szCs w:val="24"/>
              </w:rPr>
              <w:t>Х</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rPr>
                <w:rFonts w:ascii="Times New Roman" w:eastAsia="Calibri" w:hAnsi="Times New Roman"/>
                <w:sz w:val="24"/>
                <w:szCs w:val="24"/>
              </w:rPr>
            </w:pPr>
            <w:r w:rsidRPr="00C745C3">
              <w:rPr>
                <w:rFonts w:ascii="Times New Roman" w:eastAsia="Calibri" w:hAnsi="Times New Roman"/>
                <w:sz w:val="24"/>
                <w:szCs w:val="24"/>
              </w:rPr>
              <w:t>Утверждены Управляющими комитетами САЕ, Международными экспертными советами САЕ и реализуются трехлетние планы развития научно-исследовательской деятельности каждой САЕ</w:t>
            </w:r>
          </w:p>
          <w:p w:rsidR="00C9598F" w:rsidRPr="00C745C3" w:rsidRDefault="00C9598F" w:rsidP="00C9598F">
            <w:pPr>
              <w:rPr>
                <w:rFonts w:ascii="Times New Roman" w:eastAsia="Calibri" w:hAnsi="Times New Roman"/>
                <w:sz w:val="24"/>
                <w:szCs w:val="24"/>
              </w:rPr>
            </w:pPr>
            <w:r w:rsidRPr="00C745C3">
              <w:rPr>
                <w:rFonts w:ascii="Times New Roman" w:eastAsia="Calibri" w:hAnsi="Times New Roman"/>
                <w:sz w:val="24"/>
                <w:szCs w:val="24"/>
              </w:rPr>
              <w:t>(протоколы соответствующих органов управления).</w:t>
            </w:r>
          </w:p>
          <w:p w:rsidR="00C9598F" w:rsidRPr="00C745C3" w:rsidRDefault="00C9598F" w:rsidP="00C9598F">
            <w:pPr>
              <w:rPr>
                <w:rFonts w:ascii="Times New Roman" w:eastAsia="Calibri" w:hAnsi="Times New Roman"/>
                <w:sz w:val="24"/>
                <w:szCs w:val="24"/>
              </w:rPr>
            </w:pPr>
            <w:r w:rsidRPr="00C745C3">
              <w:rPr>
                <w:rFonts w:ascii="Times New Roman" w:eastAsia="Calibri" w:hAnsi="Times New Roman"/>
                <w:sz w:val="24"/>
                <w:szCs w:val="24"/>
              </w:rPr>
              <w:t>Корректировка планов осуществляется ежегодно по итогам достигнутых результатов.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jc w:val="center"/>
              <w:rPr>
                <w:rFonts w:ascii="Times New Roman" w:eastAsia="Calibri" w:hAnsi="Times New Roman"/>
                <w:sz w:val="24"/>
                <w:szCs w:val="24"/>
              </w:rPr>
            </w:pPr>
            <w:r w:rsidRPr="00C745C3">
              <w:rPr>
                <w:rFonts w:ascii="Times New Roman" w:eastAsia="Calibri" w:hAnsi="Times New Roman"/>
                <w:sz w:val="24"/>
                <w:szCs w:val="24"/>
              </w:rPr>
              <w:t>Руководители САЕ</w:t>
            </w:r>
          </w:p>
        </w:tc>
        <w:tc>
          <w:tcPr>
            <w:tcW w:w="0" w:type="auto"/>
            <w:tcBorders>
              <w:top w:val="single" w:sz="4" w:space="0" w:color="auto"/>
              <w:left w:val="single" w:sz="4" w:space="0" w:color="auto"/>
              <w:bottom w:val="single" w:sz="4" w:space="0" w:color="auto"/>
              <w:right w:val="single" w:sz="4" w:space="0" w:color="auto"/>
            </w:tcBorders>
          </w:tcPr>
          <w:p w:rsidR="00C9598F" w:rsidRPr="00C745C3" w:rsidRDefault="00C9598F" w:rsidP="0053739E">
            <w:pPr>
              <w:jc w:val="center"/>
              <w:rPr>
                <w:rFonts w:ascii="Times New Roman" w:eastAsia="Calibri" w:hAnsi="Times New Roman"/>
                <w:sz w:val="24"/>
                <w:szCs w:val="24"/>
              </w:rPr>
            </w:pPr>
            <w:r w:rsidRPr="00C745C3">
              <w:rPr>
                <w:rFonts w:ascii="Times New Roman" w:eastAsia="Calibri" w:hAnsi="Times New Roman"/>
                <w:sz w:val="24"/>
                <w:szCs w:val="24"/>
              </w:rPr>
              <w:t>1.1.1</w:t>
            </w:r>
            <w:r w:rsidR="00244833">
              <w:rPr>
                <w:rFonts w:ascii="Times New Roman" w:eastAsia="Calibri" w:hAnsi="Times New Roman"/>
                <w:sz w:val="24"/>
                <w:szCs w:val="24"/>
              </w:rPr>
              <w:t>.,</w:t>
            </w:r>
            <w:r w:rsidRPr="00C745C3">
              <w:rPr>
                <w:rFonts w:ascii="Times New Roman" w:eastAsia="Calibri" w:hAnsi="Times New Roman"/>
                <w:sz w:val="24"/>
                <w:szCs w:val="24"/>
              </w:rPr>
              <w:t xml:space="preserve"> 1.1.2</w:t>
            </w:r>
            <w:r w:rsidR="00244833">
              <w:rPr>
                <w:rFonts w:ascii="Times New Roman" w:eastAsia="Calibri" w:hAnsi="Times New Roman"/>
                <w:sz w:val="24"/>
                <w:szCs w:val="24"/>
              </w:rPr>
              <w:t>.,</w:t>
            </w:r>
            <w:r w:rsidRPr="00C745C3">
              <w:rPr>
                <w:rFonts w:ascii="Times New Roman" w:eastAsia="Calibri" w:hAnsi="Times New Roman"/>
                <w:sz w:val="24"/>
                <w:szCs w:val="24"/>
              </w:rPr>
              <w:t xml:space="preserve"> 1.1.3</w:t>
            </w:r>
            <w:r w:rsidR="00244833">
              <w:rPr>
                <w:rFonts w:ascii="Times New Roman" w:eastAsia="Calibri" w:hAnsi="Times New Roman"/>
                <w:sz w:val="24"/>
                <w:szCs w:val="24"/>
              </w:rPr>
              <w:t>.,</w:t>
            </w:r>
            <w:r w:rsidRPr="00C745C3">
              <w:rPr>
                <w:rFonts w:ascii="Times New Roman" w:eastAsia="Calibri" w:hAnsi="Times New Roman"/>
                <w:sz w:val="24"/>
                <w:szCs w:val="24"/>
              </w:rPr>
              <w:t xml:space="preserve"> 1.2.1</w:t>
            </w:r>
            <w:r w:rsidR="00244833">
              <w:rPr>
                <w:rFonts w:ascii="Times New Roman" w:eastAsia="Calibri" w:hAnsi="Times New Roman"/>
                <w:sz w:val="24"/>
                <w:szCs w:val="24"/>
              </w:rPr>
              <w:t>.,</w:t>
            </w:r>
            <w:r w:rsidRPr="00C745C3">
              <w:rPr>
                <w:rFonts w:ascii="Times New Roman" w:eastAsia="Calibri" w:hAnsi="Times New Roman"/>
                <w:sz w:val="24"/>
                <w:szCs w:val="24"/>
              </w:rPr>
              <w:t xml:space="preserve"> 1.2.2</w:t>
            </w:r>
            <w:r w:rsidR="00244833">
              <w:rPr>
                <w:rFonts w:ascii="Times New Roman" w:eastAsia="Calibri" w:hAnsi="Times New Roman"/>
                <w:sz w:val="24"/>
                <w:szCs w:val="24"/>
              </w:rPr>
              <w:t>.,</w:t>
            </w:r>
            <w:r w:rsidRPr="00C745C3">
              <w:rPr>
                <w:rFonts w:ascii="Times New Roman" w:eastAsia="Calibri" w:hAnsi="Times New Roman"/>
                <w:sz w:val="24"/>
                <w:szCs w:val="24"/>
              </w:rPr>
              <w:t xml:space="preserve"> 1.2.3</w:t>
            </w:r>
            <w:r w:rsidR="00244833">
              <w:rPr>
                <w:rFonts w:ascii="Times New Roman" w:eastAsia="Calibri" w:hAnsi="Times New Roman"/>
                <w:sz w:val="24"/>
                <w:szCs w:val="24"/>
              </w:rPr>
              <w:t>.,</w:t>
            </w:r>
            <w:r w:rsidRPr="00C745C3">
              <w:rPr>
                <w:rFonts w:ascii="Times New Roman" w:eastAsia="Calibri" w:hAnsi="Times New Roman"/>
                <w:sz w:val="24"/>
                <w:szCs w:val="24"/>
              </w:rPr>
              <w:t xml:space="preserve"> 1.2.4</w:t>
            </w:r>
            <w:r w:rsidR="00244833">
              <w:rPr>
                <w:rFonts w:ascii="Times New Roman" w:eastAsia="Calibri" w:hAnsi="Times New Roman"/>
                <w:sz w:val="24"/>
                <w:szCs w:val="24"/>
              </w:rPr>
              <w:t>.,</w:t>
            </w:r>
            <w:r w:rsidRPr="00C745C3">
              <w:rPr>
                <w:rFonts w:ascii="Times New Roman" w:eastAsia="Calibri" w:hAnsi="Times New Roman"/>
                <w:sz w:val="24"/>
                <w:szCs w:val="24"/>
              </w:rPr>
              <w:t xml:space="preserve"> 1.2.5</w:t>
            </w:r>
            <w:r w:rsidR="00244833">
              <w:rPr>
                <w:rFonts w:ascii="Times New Roman" w:eastAsia="Calibri" w:hAnsi="Times New Roman"/>
                <w:sz w:val="24"/>
                <w:szCs w:val="24"/>
              </w:rPr>
              <w:t>.,</w:t>
            </w:r>
            <w:r w:rsidRPr="00C745C3">
              <w:rPr>
                <w:rFonts w:ascii="Times New Roman" w:eastAsia="Calibri" w:hAnsi="Times New Roman"/>
                <w:sz w:val="24"/>
                <w:szCs w:val="24"/>
              </w:rPr>
              <w:t xml:space="preserve"> 1.2.7</w:t>
            </w:r>
            <w:r w:rsidR="00244833">
              <w:rPr>
                <w:rFonts w:ascii="Times New Roman" w:eastAsia="Calibri" w:hAnsi="Times New Roman"/>
                <w:sz w:val="24"/>
                <w:szCs w:val="24"/>
              </w:rPr>
              <w:t>.,</w:t>
            </w:r>
            <w:r w:rsidRPr="00C745C3">
              <w:rPr>
                <w:rFonts w:ascii="Times New Roman" w:eastAsia="Calibri" w:hAnsi="Times New Roman"/>
                <w:sz w:val="24"/>
                <w:szCs w:val="24"/>
              </w:rPr>
              <w:t xml:space="preserve"> 1.2.8</w:t>
            </w:r>
            <w:r w:rsidR="00244833">
              <w:rPr>
                <w:rFonts w:ascii="Times New Roman" w:eastAsia="Calibri" w:hAnsi="Times New Roman"/>
                <w:sz w:val="24"/>
                <w:szCs w:val="24"/>
              </w:rPr>
              <w:t>.,</w:t>
            </w:r>
            <w:r w:rsidRPr="00C745C3">
              <w:rPr>
                <w:rFonts w:ascii="Times New Roman" w:eastAsia="Calibri" w:hAnsi="Times New Roman"/>
                <w:sz w:val="24"/>
                <w:szCs w:val="24"/>
              </w:rPr>
              <w:t xml:space="preserve"> 1.3.1</w:t>
            </w:r>
            <w:r w:rsidR="00244833">
              <w:rPr>
                <w:rFonts w:ascii="Times New Roman" w:eastAsia="Calibri" w:hAnsi="Times New Roman"/>
                <w:sz w:val="24"/>
                <w:szCs w:val="24"/>
              </w:rPr>
              <w:t>.,</w:t>
            </w:r>
            <w:r w:rsidRPr="00C745C3">
              <w:rPr>
                <w:rFonts w:ascii="Times New Roman" w:eastAsia="Calibri" w:hAnsi="Times New Roman"/>
                <w:sz w:val="24"/>
                <w:szCs w:val="24"/>
              </w:rPr>
              <w:t xml:space="preserve"> 1.3.2</w:t>
            </w:r>
            <w:r w:rsidR="00244833">
              <w:rPr>
                <w:rFonts w:ascii="Times New Roman" w:eastAsia="Calibri" w:hAnsi="Times New Roman"/>
                <w:sz w:val="24"/>
                <w:szCs w:val="24"/>
              </w:rPr>
              <w:t>.,</w:t>
            </w:r>
            <w:r w:rsidRPr="00C745C3">
              <w:rPr>
                <w:rFonts w:ascii="Times New Roman" w:eastAsia="Calibri" w:hAnsi="Times New Roman"/>
                <w:sz w:val="24"/>
                <w:szCs w:val="24"/>
              </w:rPr>
              <w:t xml:space="preserve"> 1.3.3</w:t>
            </w:r>
            <w:r w:rsidR="00244833">
              <w:rPr>
                <w:rFonts w:ascii="Times New Roman" w:eastAsia="Calibri" w:hAnsi="Times New Roman"/>
                <w:sz w:val="24"/>
                <w:szCs w:val="24"/>
              </w:rPr>
              <w:t>.,</w:t>
            </w:r>
            <w:r w:rsidRPr="00C745C3">
              <w:rPr>
                <w:rFonts w:ascii="Times New Roman" w:eastAsia="Calibri" w:hAnsi="Times New Roman"/>
                <w:sz w:val="24"/>
                <w:szCs w:val="24"/>
              </w:rPr>
              <w:t xml:space="preserve"> 1.4.1</w:t>
            </w:r>
            <w:r w:rsidR="00244833">
              <w:rPr>
                <w:rFonts w:ascii="Times New Roman" w:eastAsia="Calibri" w:hAnsi="Times New Roman"/>
                <w:sz w:val="24"/>
                <w:szCs w:val="24"/>
              </w:rPr>
              <w:t>.,</w:t>
            </w:r>
            <w:r w:rsidRPr="00C745C3">
              <w:rPr>
                <w:rFonts w:ascii="Times New Roman" w:eastAsia="Calibri" w:hAnsi="Times New Roman"/>
                <w:sz w:val="24"/>
                <w:szCs w:val="24"/>
              </w:rPr>
              <w:t xml:space="preserve"> 1.4.3</w:t>
            </w:r>
            <w:r w:rsidR="00244833">
              <w:rPr>
                <w:rFonts w:ascii="Times New Roman" w:eastAsia="Calibri" w:hAnsi="Times New Roman"/>
                <w:sz w:val="24"/>
                <w:szCs w:val="24"/>
              </w:rPr>
              <w:t>.,</w:t>
            </w:r>
            <w:r w:rsidR="0053739E">
              <w:rPr>
                <w:rFonts w:ascii="Times New Roman" w:eastAsia="Calibri" w:hAnsi="Times New Roman"/>
                <w:sz w:val="24"/>
                <w:szCs w:val="24"/>
              </w:rPr>
              <w:t xml:space="preserve"> </w:t>
            </w:r>
            <w:r w:rsidRPr="00C745C3">
              <w:rPr>
                <w:rFonts w:ascii="Times New Roman" w:eastAsia="Calibri" w:hAnsi="Times New Roman"/>
                <w:sz w:val="24"/>
                <w:szCs w:val="24"/>
              </w:rPr>
              <w:t>4.1.1</w:t>
            </w:r>
            <w:r w:rsidR="00244833">
              <w:rPr>
                <w:rFonts w:ascii="Times New Roman" w:eastAsia="Calibri" w:hAnsi="Times New Roman"/>
                <w:sz w:val="24"/>
                <w:szCs w:val="24"/>
              </w:rPr>
              <w:t>.,</w:t>
            </w:r>
            <w:r w:rsidRPr="00C745C3">
              <w:rPr>
                <w:rFonts w:ascii="Times New Roman" w:eastAsia="Calibri" w:hAnsi="Times New Roman"/>
                <w:sz w:val="24"/>
                <w:szCs w:val="24"/>
              </w:rPr>
              <w:t xml:space="preserve"> 4.1.2</w:t>
            </w:r>
            <w:r w:rsidR="00244833">
              <w:rPr>
                <w:rFonts w:ascii="Times New Roman" w:eastAsia="Calibri" w:hAnsi="Times New Roman"/>
                <w:sz w:val="24"/>
                <w:szCs w:val="24"/>
              </w:rPr>
              <w:t>.,</w:t>
            </w:r>
            <w:r w:rsidRPr="00C745C3">
              <w:rPr>
                <w:rFonts w:ascii="Times New Roman" w:eastAsia="Calibri" w:hAnsi="Times New Roman"/>
                <w:sz w:val="24"/>
                <w:szCs w:val="24"/>
              </w:rPr>
              <w:t xml:space="preserve"> 4.1.3</w:t>
            </w:r>
            <w:r w:rsidR="00244833">
              <w:rPr>
                <w:rFonts w:ascii="Times New Roman" w:eastAsia="Calibri" w:hAnsi="Times New Roman"/>
                <w:sz w:val="24"/>
                <w:szCs w:val="24"/>
              </w:rPr>
              <w:t>.,</w:t>
            </w:r>
            <w:r w:rsidRPr="00C745C3">
              <w:rPr>
                <w:rFonts w:ascii="Times New Roman" w:eastAsia="Calibri" w:hAnsi="Times New Roman"/>
                <w:sz w:val="24"/>
                <w:szCs w:val="24"/>
              </w:rPr>
              <w:t xml:space="preserve"> 4.1.4</w:t>
            </w:r>
            <w:r w:rsidR="00244833">
              <w:rPr>
                <w:rFonts w:ascii="Times New Roman" w:eastAsia="Calibri" w:hAnsi="Times New Roman"/>
                <w:sz w:val="24"/>
                <w:szCs w:val="24"/>
              </w:rPr>
              <w:t>.,</w:t>
            </w:r>
            <w:r w:rsidRPr="00C745C3">
              <w:rPr>
                <w:rFonts w:ascii="Times New Roman" w:eastAsia="Calibri" w:hAnsi="Times New Roman"/>
                <w:sz w:val="24"/>
                <w:szCs w:val="24"/>
              </w:rPr>
              <w:t xml:space="preserve"> 4.2.1</w:t>
            </w:r>
            <w:r w:rsidR="00244833">
              <w:rPr>
                <w:rFonts w:ascii="Times New Roman" w:eastAsia="Calibri" w:hAnsi="Times New Roman"/>
                <w:sz w:val="24"/>
                <w:szCs w:val="24"/>
              </w:rPr>
              <w:t>.,</w:t>
            </w:r>
            <w:r w:rsidRPr="00C745C3">
              <w:rPr>
                <w:rFonts w:ascii="Times New Roman" w:eastAsia="Calibri" w:hAnsi="Times New Roman"/>
                <w:sz w:val="24"/>
                <w:szCs w:val="24"/>
              </w:rPr>
              <w:t xml:space="preserve"> 4.2.2</w:t>
            </w:r>
            <w:r w:rsidR="00244833">
              <w:rPr>
                <w:rFonts w:ascii="Times New Roman" w:eastAsia="Calibri" w:hAnsi="Times New Roman"/>
                <w:sz w:val="24"/>
                <w:szCs w:val="24"/>
              </w:rPr>
              <w:t>.,</w:t>
            </w:r>
            <w:r w:rsidRPr="00C745C3">
              <w:rPr>
                <w:rFonts w:ascii="Times New Roman" w:eastAsia="Calibri" w:hAnsi="Times New Roman"/>
                <w:sz w:val="24"/>
                <w:szCs w:val="24"/>
              </w:rPr>
              <w:t xml:space="preserve"> 4.2.3</w:t>
            </w:r>
            <w:r w:rsidR="00244833">
              <w:rPr>
                <w:rFonts w:ascii="Times New Roman" w:eastAsia="Calibri" w:hAnsi="Times New Roman"/>
                <w:sz w:val="24"/>
                <w:szCs w:val="24"/>
              </w:rPr>
              <w:t>.,</w:t>
            </w:r>
            <w:r w:rsidRPr="00C745C3">
              <w:rPr>
                <w:rFonts w:ascii="Times New Roman" w:eastAsia="Calibri" w:hAnsi="Times New Roman"/>
                <w:sz w:val="24"/>
                <w:szCs w:val="24"/>
              </w:rPr>
              <w:t xml:space="preserve"> 7.2.2</w:t>
            </w:r>
            <w:r w:rsidR="00244833">
              <w:rPr>
                <w:rFonts w:ascii="Times New Roman" w:eastAsia="Calibri" w:hAnsi="Times New Roman"/>
                <w:sz w:val="24"/>
                <w:szCs w:val="24"/>
              </w:rPr>
              <w:t>.,</w:t>
            </w:r>
            <w:r w:rsidRPr="00C745C3">
              <w:rPr>
                <w:rFonts w:ascii="Times New Roman" w:eastAsia="Calibri" w:hAnsi="Times New Roman"/>
                <w:sz w:val="24"/>
                <w:szCs w:val="24"/>
              </w:rPr>
              <w:t xml:space="preserve"> 7.2.3</w:t>
            </w:r>
          </w:p>
        </w:tc>
      </w:tr>
      <w:tr w:rsidR="00C9598F" w:rsidRPr="00C745C3" w:rsidTr="00C9598F">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jc w:val="both"/>
              <w:rPr>
                <w:rFonts w:ascii="Times New Roman" w:eastAsia="Calibri" w:hAnsi="Times New Roman"/>
                <w:b/>
                <w:sz w:val="24"/>
                <w:szCs w:val="24"/>
              </w:rPr>
            </w:pPr>
            <w:r w:rsidRPr="00C745C3">
              <w:rPr>
                <w:rFonts w:ascii="Times New Roman" w:eastAsia="Calibri" w:hAnsi="Times New Roman"/>
                <w:b/>
                <w:sz w:val="24"/>
                <w:szCs w:val="24"/>
              </w:rPr>
              <w:t>2.</w:t>
            </w:r>
            <w:r>
              <w:rPr>
                <w:rFonts w:ascii="Times New Roman" w:eastAsia="Calibri" w:hAnsi="Times New Roman"/>
                <w:b/>
                <w:sz w:val="24"/>
                <w:szCs w:val="24"/>
              </w:rPr>
              <w:t>10.</w:t>
            </w:r>
          </w:p>
        </w:tc>
        <w:tc>
          <w:tcPr>
            <w:tcW w:w="0" w:type="auto"/>
            <w:gridSpan w:val="8"/>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rPr>
                <w:rFonts w:ascii="Times New Roman" w:eastAsia="Calibri" w:hAnsi="Times New Roman"/>
                <w:sz w:val="24"/>
                <w:szCs w:val="24"/>
              </w:rPr>
            </w:pPr>
            <w:r w:rsidRPr="00C745C3">
              <w:rPr>
                <w:rFonts w:ascii="Times New Roman" w:eastAsia="Calibri" w:hAnsi="Times New Roman"/>
                <w:b/>
                <w:sz w:val="24"/>
                <w:szCs w:val="24"/>
              </w:rPr>
              <w:t>Информационная поддержка деятельности САЕ</w:t>
            </w:r>
          </w:p>
        </w:tc>
      </w:tr>
      <w:tr w:rsidR="00C9598F" w:rsidRPr="00C745C3" w:rsidTr="00C9598F">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jc w:val="both"/>
              <w:rPr>
                <w:rFonts w:ascii="Times New Roman" w:eastAsia="Calibri" w:hAnsi="Times New Roman"/>
                <w:sz w:val="24"/>
                <w:szCs w:val="24"/>
              </w:rPr>
            </w:pPr>
            <w:r w:rsidRPr="00C745C3">
              <w:rPr>
                <w:rFonts w:ascii="Times New Roman" w:eastAsia="Calibri" w:hAnsi="Times New Roman"/>
                <w:sz w:val="24"/>
                <w:szCs w:val="24"/>
              </w:rPr>
              <w:t>2.</w:t>
            </w:r>
            <w:r>
              <w:rPr>
                <w:rFonts w:ascii="Times New Roman" w:eastAsia="Calibri" w:hAnsi="Times New Roman"/>
                <w:sz w:val="24"/>
                <w:szCs w:val="24"/>
              </w:rPr>
              <w:t>10</w:t>
            </w:r>
            <w:r w:rsidRPr="00C745C3">
              <w:rPr>
                <w:rFonts w:ascii="Times New Roman" w:eastAsia="Calibri" w:hAnsi="Times New Roman"/>
                <w:sz w:val="24"/>
                <w:szCs w:val="24"/>
              </w:rPr>
              <w:t>.1</w:t>
            </w:r>
            <w:r w:rsidR="00244833">
              <w:rPr>
                <w:rFonts w:ascii="Times New Roman" w:eastAsia="Calibri"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jc w:val="both"/>
              <w:rPr>
                <w:rFonts w:ascii="Times New Roman" w:eastAsia="Calibri" w:hAnsi="Times New Roman"/>
                <w:sz w:val="24"/>
                <w:szCs w:val="24"/>
              </w:rPr>
            </w:pPr>
            <w:r w:rsidRPr="00C745C3">
              <w:rPr>
                <w:rFonts w:ascii="Times New Roman" w:eastAsia="Calibri" w:hAnsi="Times New Roman"/>
                <w:sz w:val="24"/>
                <w:szCs w:val="24"/>
              </w:rPr>
              <w:t xml:space="preserve">Наполнение русскоязычного и англоязычного сайтов </w:t>
            </w:r>
            <w:r w:rsidRPr="00C745C3">
              <w:rPr>
                <w:rFonts w:ascii="Times New Roman" w:eastAsia="Calibri" w:hAnsi="Times New Roman"/>
                <w:sz w:val="24"/>
                <w:szCs w:val="24"/>
              </w:rPr>
              <w:lastRenderedPageBreak/>
              <w:t>САЕ на корпоративном портале актуальной информацией, ведение новостной ленты о деятельности САЕ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jc w:val="center"/>
              <w:rPr>
                <w:rFonts w:ascii="Times New Roman" w:eastAsia="Calibri" w:hAnsi="Times New Roman"/>
                <w:sz w:val="24"/>
                <w:szCs w:val="24"/>
              </w:rPr>
            </w:pPr>
            <w:r w:rsidRPr="00C745C3">
              <w:rPr>
                <w:rFonts w:ascii="Times New Roman" w:eastAsia="Calibri" w:hAnsi="Times New Roman"/>
                <w:sz w:val="24"/>
                <w:szCs w:val="24"/>
              </w:rPr>
              <w:lastRenderedPageBreak/>
              <w:t>Х</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jc w:val="center"/>
              <w:rPr>
                <w:rFonts w:ascii="Times New Roman" w:eastAsia="Calibri" w:hAnsi="Times New Roman"/>
                <w:sz w:val="24"/>
                <w:szCs w:val="24"/>
              </w:rPr>
            </w:pPr>
            <w:r w:rsidRPr="00C745C3">
              <w:rPr>
                <w:rFonts w:ascii="Times New Roman" w:eastAsia="Calibri" w:hAnsi="Times New Roman"/>
                <w:sz w:val="24"/>
                <w:szCs w:val="24"/>
              </w:rPr>
              <w:t>Х</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jc w:val="center"/>
              <w:rPr>
                <w:rFonts w:ascii="Times New Roman" w:eastAsia="Calibri" w:hAnsi="Times New Roman"/>
                <w:sz w:val="24"/>
                <w:szCs w:val="24"/>
              </w:rPr>
            </w:pPr>
            <w:r w:rsidRPr="00C745C3">
              <w:rPr>
                <w:rFonts w:ascii="Times New Roman" w:eastAsia="Calibri" w:hAnsi="Times New Roman"/>
                <w:sz w:val="24"/>
                <w:szCs w:val="24"/>
              </w:rPr>
              <w:t>Х</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jc w:val="center"/>
              <w:rPr>
                <w:rFonts w:ascii="Times New Roman" w:eastAsia="Calibri" w:hAnsi="Times New Roman"/>
                <w:sz w:val="24"/>
                <w:szCs w:val="24"/>
              </w:rPr>
            </w:pPr>
            <w:r w:rsidRPr="00C745C3">
              <w:rPr>
                <w:rFonts w:ascii="Times New Roman" w:eastAsia="Calibri" w:hAnsi="Times New Roman"/>
                <w:sz w:val="24"/>
                <w:szCs w:val="24"/>
              </w:rPr>
              <w:t>Х</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rPr>
                <w:rFonts w:ascii="Times New Roman" w:eastAsia="Calibri" w:hAnsi="Times New Roman"/>
                <w:sz w:val="24"/>
                <w:szCs w:val="24"/>
              </w:rPr>
            </w:pPr>
            <w:r w:rsidRPr="00C745C3">
              <w:rPr>
                <w:rFonts w:ascii="Times New Roman" w:eastAsia="Calibri" w:hAnsi="Times New Roman"/>
                <w:sz w:val="24"/>
                <w:szCs w:val="24"/>
              </w:rPr>
              <w:t>Трансляция актуальной информации о деятельности САЕ.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jc w:val="center"/>
              <w:rPr>
                <w:rFonts w:ascii="Times New Roman" w:eastAsia="Calibri" w:hAnsi="Times New Roman"/>
                <w:sz w:val="24"/>
                <w:szCs w:val="24"/>
              </w:rPr>
            </w:pPr>
            <w:r w:rsidRPr="00C745C3">
              <w:rPr>
                <w:rFonts w:ascii="Times New Roman" w:eastAsia="Calibri" w:hAnsi="Times New Roman"/>
                <w:sz w:val="24"/>
                <w:szCs w:val="24"/>
              </w:rPr>
              <w:t>Руководители САЕ, Ваняткина С.В.</w:t>
            </w:r>
          </w:p>
          <w:p w:rsidR="00C9598F" w:rsidRPr="00C745C3" w:rsidRDefault="00C9598F" w:rsidP="00C9598F">
            <w:pPr>
              <w:jc w:val="center"/>
              <w:rPr>
                <w:rFonts w:ascii="Times New Roman" w:eastAsia="Calibri"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C9598F" w:rsidRPr="00C745C3" w:rsidRDefault="00C9598F" w:rsidP="00C9598F">
            <w:pPr>
              <w:jc w:val="center"/>
              <w:rPr>
                <w:rFonts w:ascii="Times New Roman" w:eastAsia="Calibri" w:hAnsi="Times New Roman"/>
                <w:sz w:val="24"/>
                <w:szCs w:val="24"/>
              </w:rPr>
            </w:pPr>
            <w:r w:rsidRPr="00C745C3">
              <w:rPr>
                <w:rFonts w:ascii="Times New Roman" w:eastAsia="Calibri" w:hAnsi="Times New Roman"/>
                <w:sz w:val="24"/>
                <w:szCs w:val="24"/>
              </w:rPr>
              <w:t>7.1.1</w:t>
            </w:r>
            <w:r w:rsidR="00244833">
              <w:rPr>
                <w:rFonts w:ascii="Times New Roman" w:eastAsia="Calibri" w:hAnsi="Times New Roman"/>
                <w:sz w:val="24"/>
                <w:szCs w:val="24"/>
              </w:rPr>
              <w:t>.</w:t>
            </w:r>
            <w:r w:rsidRPr="00C745C3">
              <w:rPr>
                <w:rFonts w:ascii="Times New Roman" w:eastAsia="Calibri" w:hAnsi="Times New Roman"/>
                <w:sz w:val="24"/>
                <w:szCs w:val="24"/>
              </w:rPr>
              <w:t>, 7.1.2</w:t>
            </w:r>
            <w:r w:rsidR="00244833">
              <w:rPr>
                <w:rFonts w:ascii="Times New Roman" w:eastAsia="Calibri" w:hAnsi="Times New Roman"/>
                <w:sz w:val="24"/>
                <w:szCs w:val="24"/>
              </w:rPr>
              <w:t>.</w:t>
            </w:r>
          </w:p>
        </w:tc>
      </w:tr>
      <w:tr w:rsidR="00C9598F" w:rsidRPr="00C745C3" w:rsidTr="00C9598F">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jc w:val="both"/>
              <w:rPr>
                <w:rFonts w:ascii="Times New Roman" w:eastAsia="Calibri" w:hAnsi="Times New Roman"/>
                <w:sz w:val="24"/>
                <w:szCs w:val="24"/>
              </w:rPr>
            </w:pPr>
            <w:r w:rsidRPr="00C745C3">
              <w:rPr>
                <w:rFonts w:ascii="Times New Roman" w:eastAsia="Calibri" w:hAnsi="Times New Roman"/>
                <w:sz w:val="24"/>
                <w:szCs w:val="24"/>
              </w:rPr>
              <w:lastRenderedPageBreak/>
              <w:t>2.</w:t>
            </w:r>
            <w:r>
              <w:rPr>
                <w:rFonts w:ascii="Times New Roman" w:eastAsia="Calibri" w:hAnsi="Times New Roman"/>
                <w:sz w:val="24"/>
                <w:szCs w:val="24"/>
              </w:rPr>
              <w:t>10</w:t>
            </w:r>
            <w:r w:rsidRPr="00C745C3">
              <w:rPr>
                <w:rFonts w:ascii="Times New Roman" w:eastAsia="Calibri" w:hAnsi="Times New Roman"/>
                <w:sz w:val="24"/>
                <w:szCs w:val="24"/>
              </w:rPr>
              <w:t>.2</w:t>
            </w:r>
            <w:r w:rsidR="00244833">
              <w:rPr>
                <w:rFonts w:ascii="Times New Roman" w:eastAsia="Calibri"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jc w:val="both"/>
              <w:rPr>
                <w:rFonts w:ascii="Times New Roman" w:eastAsia="Calibri" w:hAnsi="Times New Roman"/>
                <w:sz w:val="24"/>
                <w:szCs w:val="24"/>
              </w:rPr>
            </w:pPr>
            <w:r w:rsidRPr="00C745C3">
              <w:rPr>
                <w:rFonts w:ascii="Times New Roman" w:eastAsia="Calibri" w:hAnsi="Times New Roman"/>
                <w:sz w:val="24"/>
                <w:szCs w:val="24"/>
              </w:rPr>
              <w:t>Публикация информации о САЕ в печатных изданиях университета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jc w:val="center"/>
              <w:rPr>
                <w:rFonts w:ascii="Times New Roman" w:eastAsia="Calibri" w:hAnsi="Times New Roman"/>
                <w:sz w:val="24"/>
                <w:szCs w:val="24"/>
              </w:rPr>
            </w:pPr>
            <w:r w:rsidRPr="00C745C3">
              <w:rPr>
                <w:rFonts w:ascii="Times New Roman" w:eastAsia="Calibri" w:hAnsi="Times New Roman"/>
                <w:sz w:val="24"/>
                <w:szCs w:val="24"/>
              </w:rPr>
              <w:t>Х</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jc w:val="center"/>
              <w:rPr>
                <w:rFonts w:ascii="Times New Roman" w:eastAsia="Calibri" w:hAnsi="Times New Roman"/>
                <w:sz w:val="24"/>
                <w:szCs w:val="24"/>
              </w:rPr>
            </w:pPr>
            <w:r w:rsidRPr="00C745C3">
              <w:rPr>
                <w:rFonts w:ascii="Times New Roman" w:eastAsia="Calibri" w:hAnsi="Times New Roman"/>
                <w:sz w:val="24"/>
                <w:szCs w:val="24"/>
              </w:rPr>
              <w:t>Х</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jc w:val="center"/>
              <w:rPr>
                <w:rFonts w:ascii="Times New Roman" w:eastAsia="Calibri" w:hAnsi="Times New Roman"/>
                <w:sz w:val="24"/>
                <w:szCs w:val="24"/>
              </w:rPr>
            </w:pPr>
            <w:r w:rsidRPr="00C745C3">
              <w:rPr>
                <w:rFonts w:ascii="Times New Roman" w:eastAsia="Calibri" w:hAnsi="Times New Roman"/>
                <w:sz w:val="24"/>
                <w:szCs w:val="24"/>
              </w:rPr>
              <w:t>Х</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jc w:val="center"/>
              <w:rPr>
                <w:rFonts w:ascii="Times New Roman" w:eastAsia="Calibri" w:hAnsi="Times New Roman"/>
                <w:sz w:val="24"/>
                <w:szCs w:val="24"/>
              </w:rPr>
            </w:pPr>
            <w:r w:rsidRPr="00C745C3">
              <w:rPr>
                <w:rFonts w:ascii="Times New Roman" w:eastAsia="Calibri" w:hAnsi="Times New Roman"/>
                <w:sz w:val="24"/>
                <w:szCs w:val="24"/>
              </w:rPr>
              <w:t>Х</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rPr>
                <w:rFonts w:ascii="Times New Roman" w:eastAsia="Calibri" w:hAnsi="Times New Roman"/>
                <w:sz w:val="24"/>
                <w:szCs w:val="24"/>
              </w:rPr>
            </w:pPr>
            <w:r w:rsidRPr="00C745C3">
              <w:rPr>
                <w:rFonts w:ascii="Times New Roman" w:eastAsia="Calibri" w:hAnsi="Times New Roman"/>
                <w:sz w:val="24"/>
                <w:szCs w:val="24"/>
              </w:rPr>
              <w:t>Информация о САЕ в бюллетене «Окна роста», других изданиях ВШЭ.</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jc w:val="center"/>
              <w:rPr>
                <w:rFonts w:ascii="Times New Roman" w:eastAsia="Calibri" w:hAnsi="Times New Roman"/>
                <w:sz w:val="24"/>
                <w:szCs w:val="24"/>
              </w:rPr>
            </w:pPr>
            <w:r w:rsidRPr="00C745C3">
              <w:rPr>
                <w:rFonts w:ascii="Times New Roman" w:eastAsia="Calibri" w:hAnsi="Times New Roman"/>
                <w:sz w:val="24"/>
                <w:szCs w:val="24"/>
              </w:rPr>
              <w:t xml:space="preserve">Ваняткина С.В., </w:t>
            </w:r>
          </w:p>
          <w:p w:rsidR="00C9598F" w:rsidRPr="00C745C3" w:rsidRDefault="00C9598F" w:rsidP="00C9598F">
            <w:pPr>
              <w:jc w:val="center"/>
              <w:rPr>
                <w:rFonts w:ascii="Times New Roman" w:eastAsia="Calibri" w:hAnsi="Times New Roman"/>
                <w:sz w:val="24"/>
                <w:szCs w:val="24"/>
              </w:rPr>
            </w:pPr>
            <w:r w:rsidRPr="00C745C3">
              <w:rPr>
                <w:rFonts w:ascii="Times New Roman" w:eastAsia="Calibri" w:hAnsi="Times New Roman"/>
                <w:sz w:val="24"/>
                <w:szCs w:val="24"/>
              </w:rPr>
              <w:t>руководители САЕ,</w:t>
            </w:r>
          </w:p>
          <w:p w:rsidR="00C9598F" w:rsidRPr="00C745C3" w:rsidRDefault="00C9598F" w:rsidP="00C9598F">
            <w:pPr>
              <w:jc w:val="center"/>
              <w:rPr>
                <w:rFonts w:ascii="Times New Roman" w:eastAsia="Calibri" w:hAnsi="Times New Roman"/>
                <w:sz w:val="24"/>
                <w:szCs w:val="24"/>
              </w:rPr>
            </w:pPr>
            <w:r w:rsidRPr="00C745C3">
              <w:rPr>
                <w:rFonts w:ascii="Times New Roman" w:eastAsia="Calibri" w:hAnsi="Times New Roman"/>
                <w:sz w:val="24"/>
                <w:szCs w:val="24"/>
              </w:rPr>
              <w:t xml:space="preserve">Юдкевич М.М. </w:t>
            </w:r>
          </w:p>
        </w:tc>
        <w:tc>
          <w:tcPr>
            <w:tcW w:w="0" w:type="auto"/>
            <w:tcBorders>
              <w:top w:val="single" w:sz="4" w:space="0" w:color="auto"/>
              <w:left w:val="single" w:sz="4" w:space="0" w:color="auto"/>
              <w:bottom w:val="single" w:sz="4" w:space="0" w:color="auto"/>
              <w:right w:val="single" w:sz="4" w:space="0" w:color="auto"/>
            </w:tcBorders>
          </w:tcPr>
          <w:p w:rsidR="00C9598F" w:rsidRPr="00C745C3" w:rsidRDefault="00C9598F" w:rsidP="00C9598F">
            <w:pPr>
              <w:jc w:val="center"/>
              <w:rPr>
                <w:rFonts w:ascii="Times New Roman" w:eastAsia="Calibri" w:hAnsi="Times New Roman"/>
                <w:sz w:val="24"/>
                <w:szCs w:val="24"/>
              </w:rPr>
            </w:pPr>
            <w:r>
              <w:rPr>
                <w:rFonts w:ascii="Times New Roman" w:eastAsia="Calibri" w:hAnsi="Times New Roman"/>
                <w:sz w:val="24"/>
                <w:szCs w:val="24"/>
              </w:rPr>
              <w:t>-</w:t>
            </w:r>
          </w:p>
        </w:tc>
      </w:tr>
      <w:tr w:rsidR="00C9598F" w:rsidRPr="00C745C3" w:rsidTr="00C9598F">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jc w:val="both"/>
              <w:rPr>
                <w:rFonts w:ascii="Times New Roman" w:eastAsia="Calibri" w:hAnsi="Times New Roman"/>
                <w:sz w:val="24"/>
                <w:szCs w:val="24"/>
              </w:rPr>
            </w:pPr>
            <w:r w:rsidRPr="00C745C3">
              <w:rPr>
                <w:rFonts w:ascii="Times New Roman" w:eastAsia="Calibri" w:hAnsi="Times New Roman"/>
                <w:sz w:val="24"/>
                <w:szCs w:val="24"/>
              </w:rPr>
              <w:t>2.</w:t>
            </w:r>
            <w:r>
              <w:rPr>
                <w:rFonts w:ascii="Times New Roman" w:eastAsia="Calibri" w:hAnsi="Times New Roman"/>
                <w:sz w:val="24"/>
                <w:szCs w:val="24"/>
              </w:rPr>
              <w:t>10</w:t>
            </w:r>
            <w:r w:rsidRPr="00C745C3">
              <w:rPr>
                <w:rFonts w:ascii="Times New Roman" w:eastAsia="Calibri" w:hAnsi="Times New Roman"/>
                <w:sz w:val="24"/>
                <w:szCs w:val="24"/>
              </w:rPr>
              <w:t>.3</w:t>
            </w:r>
            <w:r w:rsidR="00244833">
              <w:rPr>
                <w:rFonts w:ascii="Times New Roman" w:eastAsia="Calibri"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jc w:val="both"/>
              <w:rPr>
                <w:rFonts w:ascii="Times New Roman" w:eastAsia="Calibri" w:hAnsi="Times New Roman"/>
                <w:sz w:val="24"/>
                <w:szCs w:val="24"/>
              </w:rPr>
            </w:pPr>
            <w:r w:rsidRPr="00C745C3">
              <w:rPr>
                <w:rFonts w:ascii="Times New Roman" w:eastAsia="Calibri" w:hAnsi="Times New Roman"/>
                <w:sz w:val="24"/>
                <w:szCs w:val="24"/>
              </w:rPr>
              <w:t>Информирование членов Ученых Советов факультетов о развитии САЕ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jc w:val="center"/>
              <w:rPr>
                <w:rFonts w:ascii="Times New Roman" w:eastAsia="Calibri" w:hAnsi="Times New Roman"/>
                <w:sz w:val="24"/>
                <w:szCs w:val="24"/>
              </w:rPr>
            </w:pPr>
            <w:r w:rsidRPr="00C745C3">
              <w:rPr>
                <w:rFonts w:ascii="Times New Roman" w:eastAsia="Calibri" w:hAnsi="Times New Roman"/>
                <w:sz w:val="24"/>
                <w:szCs w:val="24"/>
              </w:rPr>
              <w:t>Х</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jc w:val="center"/>
              <w:rPr>
                <w:rFonts w:ascii="Times New Roman" w:eastAsia="Calibri" w:hAnsi="Times New Roman"/>
                <w:sz w:val="24"/>
                <w:szCs w:val="24"/>
              </w:rPr>
            </w:pPr>
            <w:r w:rsidRPr="00C745C3">
              <w:rPr>
                <w:rFonts w:ascii="Times New Roman" w:eastAsia="Calibri" w:hAnsi="Times New Roman"/>
                <w:sz w:val="24"/>
                <w:szCs w:val="24"/>
              </w:rPr>
              <w:t>Х</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jc w:val="center"/>
              <w:rPr>
                <w:rFonts w:ascii="Times New Roman" w:eastAsia="Calibri" w:hAnsi="Times New Roman"/>
                <w:sz w:val="24"/>
                <w:szCs w:val="24"/>
              </w:rPr>
            </w:pPr>
            <w:r w:rsidRPr="00C745C3">
              <w:rPr>
                <w:rFonts w:ascii="Times New Roman" w:eastAsia="Calibri" w:hAnsi="Times New Roman"/>
                <w:sz w:val="24"/>
                <w:szCs w:val="24"/>
              </w:rPr>
              <w:t>Х</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jc w:val="center"/>
              <w:rPr>
                <w:rFonts w:ascii="Times New Roman" w:eastAsia="Calibri" w:hAnsi="Times New Roman"/>
                <w:sz w:val="24"/>
                <w:szCs w:val="24"/>
              </w:rPr>
            </w:pPr>
            <w:r w:rsidRPr="00C745C3">
              <w:rPr>
                <w:rFonts w:ascii="Times New Roman" w:eastAsia="Calibri" w:hAnsi="Times New Roman"/>
                <w:sz w:val="24"/>
                <w:szCs w:val="24"/>
              </w:rPr>
              <w:t>Х</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rPr>
                <w:rFonts w:ascii="Times New Roman" w:eastAsia="Calibri" w:hAnsi="Times New Roman"/>
                <w:sz w:val="24"/>
                <w:szCs w:val="24"/>
              </w:rPr>
            </w:pPr>
            <w:r w:rsidRPr="00C745C3">
              <w:rPr>
                <w:rFonts w:ascii="Times New Roman" w:eastAsia="Calibri" w:hAnsi="Times New Roman"/>
                <w:sz w:val="24"/>
                <w:szCs w:val="24"/>
              </w:rPr>
              <w:t>Материалы к Ученым советам факультетов (протоколы Ученых советов факультетов).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98F" w:rsidRPr="00C745C3" w:rsidRDefault="00C9598F" w:rsidP="00C9598F">
            <w:pPr>
              <w:jc w:val="center"/>
              <w:rPr>
                <w:rFonts w:ascii="Times New Roman" w:eastAsia="Calibri" w:hAnsi="Times New Roman"/>
                <w:sz w:val="24"/>
                <w:szCs w:val="24"/>
              </w:rPr>
            </w:pPr>
            <w:r w:rsidRPr="00C745C3">
              <w:rPr>
                <w:rFonts w:ascii="Times New Roman" w:eastAsia="Calibri" w:hAnsi="Times New Roman"/>
                <w:sz w:val="24"/>
                <w:szCs w:val="24"/>
              </w:rPr>
              <w:t>Руководители САЕ</w:t>
            </w:r>
          </w:p>
        </w:tc>
        <w:tc>
          <w:tcPr>
            <w:tcW w:w="0" w:type="auto"/>
            <w:tcBorders>
              <w:top w:val="single" w:sz="4" w:space="0" w:color="auto"/>
              <w:left w:val="single" w:sz="4" w:space="0" w:color="auto"/>
              <w:bottom w:val="single" w:sz="4" w:space="0" w:color="auto"/>
              <w:right w:val="single" w:sz="4" w:space="0" w:color="auto"/>
            </w:tcBorders>
          </w:tcPr>
          <w:p w:rsidR="00C9598F" w:rsidRPr="00C745C3" w:rsidRDefault="00C9598F" w:rsidP="00C9598F">
            <w:pPr>
              <w:jc w:val="center"/>
              <w:rPr>
                <w:rFonts w:ascii="Times New Roman" w:eastAsia="Calibri" w:hAnsi="Times New Roman"/>
                <w:sz w:val="24"/>
                <w:szCs w:val="24"/>
              </w:rPr>
            </w:pPr>
            <w:r>
              <w:rPr>
                <w:rFonts w:ascii="Times New Roman" w:eastAsia="Calibri" w:hAnsi="Times New Roman"/>
                <w:sz w:val="24"/>
                <w:szCs w:val="24"/>
              </w:rPr>
              <w:t>-</w:t>
            </w:r>
          </w:p>
        </w:tc>
      </w:tr>
    </w:tbl>
    <w:p w:rsidR="00837573" w:rsidRPr="00D82D0E" w:rsidRDefault="00837573" w:rsidP="00837573">
      <w:pPr>
        <w:tabs>
          <w:tab w:val="left" w:pos="0"/>
          <w:tab w:val="left" w:pos="709"/>
        </w:tabs>
        <w:spacing w:after="0" w:line="240" w:lineRule="auto"/>
        <w:jc w:val="both"/>
        <w:rPr>
          <w:rFonts w:ascii="Times New Roman" w:eastAsia="Calibri" w:hAnsi="Times New Roman" w:cs="Times New Roman"/>
          <w:sz w:val="26"/>
          <w:szCs w:val="26"/>
          <w:lang w:eastAsia="en-US"/>
        </w:rPr>
      </w:pPr>
    </w:p>
    <w:p w:rsidR="005C5678" w:rsidRPr="0037168D" w:rsidRDefault="005C5678" w:rsidP="00837573">
      <w:pPr>
        <w:rPr>
          <w:rFonts w:ascii="Times New Roman" w:hAnsi="Times New Roman" w:cs="Times New Roman"/>
          <w:sz w:val="24"/>
          <w:szCs w:val="28"/>
        </w:rPr>
      </w:pPr>
    </w:p>
    <w:sectPr w:rsidR="005C5678" w:rsidRPr="0037168D" w:rsidSect="00961106">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4C9" w:rsidRDefault="006F14C9" w:rsidP="00AC7870">
      <w:pPr>
        <w:spacing w:after="0" w:line="240" w:lineRule="auto"/>
      </w:pPr>
      <w:r>
        <w:separator/>
      </w:r>
    </w:p>
  </w:endnote>
  <w:endnote w:type="continuationSeparator" w:id="0">
    <w:p w:rsidR="006F14C9" w:rsidRDefault="006F14C9" w:rsidP="00AC7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4545316"/>
      <w:docPartObj>
        <w:docPartGallery w:val="Page Numbers (Bottom of Page)"/>
        <w:docPartUnique/>
      </w:docPartObj>
    </w:sdtPr>
    <w:sdtEndPr>
      <w:rPr>
        <w:rFonts w:ascii="Times New Roman" w:hAnsi="Times New Roman" w:cs="Times New Roman"/>
        <w:sz w:val="24"/>
        <w:szCs w:val="24"/>
      </w:rPr>
    </w:sdtEndPr>
    <w:sdtContent>
      <w:p w:rsidR="006F14C9" w:rsidRPr="00143255" w:rsidRDefault="006F14C9">
        <w:pPr>
          <w:pStyle w:val="ab"/>
          <w:jc w:val="right"/>
          <w:rPr>
            <w:rFonts w:ascii="Times New Roman" w:hAnsi="Times New Roman" w:cs="Times New Roman"/>
            <w:sz w:val="24"/>
            <w:szCs w:val="24"/>
          </w:rPr>
        </w:pPr>
        <w:r w:rsidRPr="00143255">
          <w:rPr>
            <w:rFonts w:ascii="Times New Roman" w:hAnsi="Times New Roman" w:cs="Times New Roman"/>
            <w:sz w:val="24"/>
            <w:szCs w:val="24"/>
          </w:rPr>
          <w:fldChar w:fldCharType="begin"/>
        </w:r>
        <w:r w:rsidRPr="00143255">
          <w:rPr>
            <w:rFonts w:ascii="Times New Roman" w:hAnsi="Times New Roman" w:cs="Times New Roman"/>
            <w:sz w:val="24"/>
            <w:szCs w:val="24"/>
          </w:rPr>
          <w:instrText xml:space="preserve"> PAGE   \* MERGEFORMAT </w:instrText>
        </w:r>
        <w:r w:rsidRPr="00143255">
          <w:rPr>
            <w:rFonts w:ascii="Times New Roman" w:hAnsi="Times New Roman" w:cs="Times New Roman"/>
            <w:sz w:val="24"/>
            <w:szCs w:val="24"/>
          </w:rPr>
          <w:fldChar w:fldCharType="separate"/>
        </w:r>
        <w:r w:rsidR="00F85EC7">
          <w:rPr>
            <w:rFonts w:ascii="Times New Roman" w:hAnsi="Times New Roman" w:cs="Times New Roman"/>
            <w:noProof/>
            <w:sz w:val="24"/>
            <w:szCs w:val="24"/>
          </w:rPr>
          <w:t>12</w:t>
        </w:r>
        <w:r w:rsidRPr="00143255">
          <w:rPr>
            <w:rFonts w:ascii="Times New Roman" w:hAnsi="Times New Roman" w:cs="Times New Roman"/>
            <w:noProof/>
            <w:sz w:val="24"/>
            <w:szCs w:val="24"/>
          </w:rPr>
          <w:fldChar w:fldCharType="end"/>
        </w:r>
      </w:p>
    </w:sdtContent>
  </w:sdt>
  <w:p w:rsidR="006F14C9" w:rsidRDefault="006F14C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4C9" w:rsidRPr="00143255" w:rsidRDefault="006F14C9">
    <w:pPr>
      <w:pStyle w:val="ab"/>
      <w:jc w:val="right"/>
      <w:rPr>
        <w:rFonts w:ascii="Times New Roman" w:hAnsi="Times New Roman" w:cs="Times New Roman"/>
      </w:rPr>
    </w:pPr>
  </w:p>
  <w:p w:rsidR="006F14C9" w:rsidRPr="00C53C04" w:rsidRDefault="006F14C9">
    <w:pPr>
      <w:pStyle w:val="ab"/>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4C9" w:rsidRPr="00AD0765" w:rsidRDefault="006F14C9">
    <w:pPr>
      <w:pStyle w:val="ab"/>
      <w:jc w:val="right"/>
      <w:rPr>
        <w:rFonts w:ascii="Times New Roman" w:hAnsi="Times New Roman" w:cs="Times New Roman"/>
      </w:rPr>
    </w:pPr>
    <w:r w:rsidRPr="00AD0765">
      <w:rPr>
        <w:rFonts w:ascii="Times New Roman" w:hAnsi="Times New Roman" w:cs="Times New Roman"/>
      </w:rPr>
      <w:fldChar w:fldCharType="begin"/>
    </w:r>
    <w:r w:rsidRPr="00AD0765">
      <w:rPr>
        <w:rFonts w:ascii="Times New Roman" w:hAnsi="Times New Roman" w:cs="Times New Roman"/>
      </w:rPr>
      <w:instrText xml:space="preserve"> PAGE   \* MERGEFORMAT </w:instrText>
    </w:r>
    <w:r w:rsidRPr="00AD0765">
      <w:rPr>
        <w:rFonts w:ascii="Times New Roman" w:hAnsi="Times New Roman" w:cs="Times New Roman"/>
      </w:rPr>
      <w:fldChar w:fldCharType="separate"/>
    </w:r>
    <w:r w:rsidR="00F85EC7">
      <w:rPr>
        <w:rFonts w:ascii="Times New Roman" w:hAnsi="Times New Roman" w:cs="Times New Roman"/>
        <w:noProof/>
      </w:rPr>
      <w:t>67</w:t>
    </w:r>
    <w:r w:rsidRPr="00AD0765">
      <w:rPr>
        <w:rFonts w:ascii="Times New Roman" w:hAnsi="Times New Roman" w:cs="Times New Roman"/>
        <w:noProof/>
      </w:rPr>
      <w:fldChar w:fldCharType="end"/>
    </w:r>
  </w:p>
  <w:p w:rsidR="006F14C9" w:rsidRDefault="006F14C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4C9" w:rsidRDefault="006F14C9" w:rsidP="00AC7870">
      <w:pPr>
        <w:spacing w:after="0" w:line="240" w:lineRule="auto"/>
      </w:pPr>
      <w:r>
        <w:separator/>
      </w:r>
    </w:p>
  </w:footnote>
  <w:footnote w:type="continuationSeparator" w:id="0">
    <w:p w:rsidR="006F14C9" w:rsidRDefault="006F14C9" w:rsidP="00AC7870">
      <w:pPr>
        <w:spacing w:after="0" w:line="240" w:lineRule="auto"/>
      </w:pPr>
      <w:r>
        <w:continuationSeparator/>
      </w:r>
    </w:p>
  </w:footnote>
  <w:footnote w:id="1">
    <w:p w:rsidR="006F14C9" w:rsidRDefault="006F14C9" w:rsidP="00593ED5">
      <w:pPr>
        <w:pStyle w:val="a6"/>
        <w:jc w:val="both"/>
      </w:pPr>
      <w:r>
        <w:rPr>
          <w:rStyle w:val="a8"/>
        </w:rPr>
        <w:footnoteRef/>
      </w:r>
      <w:r>
        <w:t xml:space="preserve"> Под социально-экономическими науками понимается комплекс наук, обеспечивающих развитие социальных, гуманитарных, информационных и экономических моделей и технологий.</w:t>
      </w:r>
    </w:p>
  </w:footnote>
  <w:footnote w:id="2">
    <w:p w:rsidR="006F14C9" w:rsidRDefault="006F14C9">
      <w:pPr>
        <w:pStyle w:val="a6"/>
      </w:pPr>
      <w:r>
        <w:rPr>
          <w:rStyle w:val="a8"/>
        </w:rPr>
        <w:footnoteRef/>
      </w:r>
      <w:r>
        <w:t xml:space="preserve"> </w:t>
      </w:r>
      <w:r w:rsidRPr="004D0DBA">
        <w:t>По результатам 2015 г.</w:t>
      </w:r>
    </w:p>
  </w:footnote>
  <w:footnote w:id="3">
    <w:p w:rsidR="006F14C9" w:rsidRPr="00766826" w:rsidRDefault="006F14C9" w:rsidP="00032EFA">
      <w:pPr>
        <w:pStyle w:val="a6"/>
        <w:jc w:val="both"/>
      </w:pPr>
      <w:r w:rsidRPr="00766826">
        <w:rPr>
          <w:rStyle w:val="a8"/>
        </w:rPr>
        <w:footnoteRef/>
      </w:r>
      <w:r w:rsidRPr="00766826">
        <w:t xml:space="preserve"> Показатель высоко зависим от внешних по отношению к НИУ ВШЭ </w:t>
      </w:r>
      <w:proofErr w:type="gramStart"/>
      <w:r w:rsidRPr="00766826">
        <w:t>факторов</w:t>
      </w:r>
      <w:proofErr w:type="gramEnd"/>
      <w:r w:rsidRPr="00766826">
        <w:t xml:space="preserve"> и может существенно меняться в зависимости от схемы проведения ЕГЭ, требований к приему, которые устанавливаются федеральными органами исполнительной власти, и других объективных факторов. При этом НИУ ВШЭ берет на себя обязательство оставаться в Топ-5 по качеству приема среди российских вузов.</w:t>
      </w:r>
    </w:p>
  </w:footnote>
  <w:footnote w:id="4">
    <w:p w:rsidR="006F14C9" w:rsidRPr="00E151FC" w:rsidRDefault="006F14C9" w:rsidP="00032EFA">
      <w:pPr>
        <w:pStyle w:val="a6"/>
        <w:jc w:val="both"/>
      </w:pPr>
      <w:r>
        <w:rPr>
          <w:rStyle w:val="a8"/>
        </w:rPr>
        <w:footnoteRef/>
      </w:r>
      <w:r>
        <w:t xml:space="preserve"> </w:t>
      </w:r>
      <w:r w:rsidRPr="00E151FC">
        <w:t>Без учета капитальных вложений.</w:t>
      </w:r>
    </w:p>
  </w:footnote>
  <w:footnote w:id="5">
    <w:p w:rsidR="006F14C9" w:rsidRPr="00A41085" w:rsidRDefault="006F14C9" w:rsidP="00032EFA">
      <w:pPr>
        <w:pStyle w:val="a6"/>
        <w:jc w:val="both"/>
      </w:pPr>
      <w:r>
        <w:rPr>
          <w:rStyle w:val="a8"/>
        </w:rPr>
        <w:footnoteRef/>
      </w:r>
      <w:r>
        <w:t xml:space="preserve"> </w:t>
      </w:r>
      <w:r w:rsidRPr="007B11DC">
        <w:t>Показатель высоко зависим от предпочтений абитуриентов, как выпускников НИУ ВШЭ, так и иных образовательных организаций, а также от их способности в одинаковых услови</w:t>
      </w:r>
      <w:r>
        <w:t xml:space="preserve">ях пройти конкурсные испытания. НИУ </w:t>
      </w:r>
      <w:r w:rsidRPr="00A41085">
        <w:t xml:space="preserve">ВШЭ берет на себя обязательство </w:t>
      </w:r>
      <w:r>
        <w:t>выполнять показатель выше порогового значения в 30%, рекомендованного Минобрнауки России в письме от 20.05.2016 № АП-853/02.</w:t>
      </w:r>
    </w:p>
  </w:footnote>
  <w:footnote w:id="6">
    <w:p w:rsidR="006F14C9" w:rsidRPr="00766826" w:rsidRDefault="006F14C9" w:rsidP="00911C63">
      <w:pPr>
        <w:pStyle w:val="a6"/>
      </w:pPr>
      <w:r w:rsidRPr="00766826">
        <w:rPr>
          <w:rStyle w:val="a8"/>
        </w:rPr>
        <w:footnoteRef/>
      </w:r>
      <w:r w:rsidRPr="00766826">
        <w:t xml:space="preserve"> Данный рейтинг будет использован для дополнительной оценки публикационной активности НИУ ВШЭ в области экономического анализа.</w:t>
      </w:r>
    </w:p>
  </w:footnote>
  <w:footnote w:id="7">
    <w:p w:rsidR="006F14C9" w:rsidRPr="00766826" w:rsidRDefault="006F14C9" w:rsidP="00911C63">
      <w:pPr>
        <w:pStyle w:val="a6"/>
        <w:tabs>
          <w:tab w:val="left" w:pos="12474"/>
          <w:tab w:val="left" w:pos="13041"/>
        </w:tabs>
      </w:pPr>
      <w:r w:rsidRPr="00766826">
        <w:rPr>
          <w:rStyle w:val="a8"/>
        </w:rPr>
        <w:footnoteRef/>
      </w:r>
      <w:r w:rsidRPr="00766826">
        <w:t xml:space="preserve"> Изменения</w:t>
      </w:r>
      <w:r w:rsidRPr="00766826">
        <w:rPr>
          <w:lang w:val="x-none"/>
        </w:rPr>
        <w:t xml:space="preserve"> </w:t>
      </w:r>
      <w:r w:rsidRPr="00766826">
        <w:t>значений</w:t>
      </w:r>
      <w:r w:rsidRPr="00766826">
        <w:rPr>
          <w:lang w:val="x-none"/>
        </w:rPr>
        <w:t xml:space="preserve"> показател</w:t>
      </w:r>
      <w:r w:rsidRPr="00766826">
        <w:t>я</w:t>
      </w:r>
      <w:r w:rsidRPr="00766826">
        <w:rPr>
          <w:lang w:val="x-none"/>
        </w:rPr>
        <w:t xml:space="preserve"> может быть результатом изменения калибровки результатов ЕГЭ </w:t>
      </w:r>
      <w:proofErr w:type="spellStart"/>
      <w:r w:rsidRPr="00766826">
        <w:rPr>
          <w:lang w:val="x-none"/>
        </w:rPr>
        <w:t>Рособрнадзором</w:t>
      </w:r>
      <w:proofErr w:type="spellEnd"/>
      <w:r w:rsidRPr="00766826">
        <w:t>.</w:t>
      </w:r>
    </w:p>
  </w:footnote>
  <w:footnote w:id="8">
    <w:p w:rsidR="006F14C9" w:rsidRDefault="006F14C9">
      <w:pPr>
        <w:pStyle w:val="a6"/>
      </w:pPr>
      <w:r>
        <w:rPr>
          <w:rStyle w:val="a8"/>
        </w:rPr>
        <w:footnoteRef/>
      </w:r>
      <w:r>
        <w:t xml:space="preserve"> </w:t>
      </w:r>
      <w:r w:rsidRPr="00BF3F95">
        <w:t>Финансовые данные могут быть уточнены по данным годового бухгал</w:t>
      </w:r>
      <w:r>
        <w:t>терского отчета НИУ ВШЭ за 2016 </w:t>
      </w:r>
      <w:r w:rsidRPr="00BF3F95">
        <w:t>г.</w:t>
      </w:r>
    </w:p>
  </w:footnote>
  <w:footnote w:id="9">
    <w:p w:rsidR="00D07420" w:rsidRDefault="00D07420" w:rsidP="00D07420">
      <w:pPr>
        <w:pStyle w:val="a6"/>
      </w:pPr>
      <w:r>
        <w:rPr>
          <w:rStyle w:val="a8"/>
        </w:rPr>
        <w:footnoteRef/>
      </w:r>
      <w:r>
        <w:t xml:space="preserve"> </w:t>
      </w:r>
      <w:r w:rsidRPr="009C4C75">
        <w:rPr>
          <w:rFonts w:eastAsiaTheme="minorHAnsi"/>
        </w:rPr>
        <w:t xml:space="preserve">Поскольку данные показатели носят не целевой, а информационный характер и характеризуют процессы текущей деятельности университета, их </w:t>
      </w:r>
      <w:r>
        <w:rPr>
          <w:rFonts w:eastAsiaTheme="minorHAnsi"/>
        </w:rPr>
        <w:t>планирование</w:t>
      </w:r>
      <w:r w:rsidRPr="009C4C75">
        <w:rPr>
          <w:rFonts w:eastAsiaTheme="minorHAnsi"/>
        </w:rPr>
        <w:t xml:space="preserve"> до 2020 года не представляется целесообразным.</w:t>
      </w:r>
    </w:p>
  </w:footnote>
  <w:footnote w:id="10">
    <w:p w:rsidR="006F14C9" w:rsidRDefault="006F14C9" w:rsidP="00343E09">
      <w:pPr>
        <w:pStyle w:val="a6"/>
      </w:pPr>
      <w:r>
        <w:rPr>
          <w:rStyle w:val="a8"/>
        </w:rPr>
        <w:footnoteRef/>
      </w:r>
      <w:r w:rsidR="00F85EC7">
        <w:t> </w:t>
      </w:r>
      <w:r>
        <w:t xml:space="preserve">С </w:t>
      </w:r>
      <w:r w:rsidRPr="009F1241">
        <w:t>учетом переходящих остатко</w:t>
      </w:r>
      <w:bookmarkStart w:id="42" w:name="_GoBack"/>
      <w:bookmarkEnd w:id="42"/>
      <w:r w:rsidRPr="009F1241">
        <w:t>в средств целевой субсидии, сложившихся по итогам 2016 г. в размере 12 253 294 рубля</w:t>
      </w:r>
    </w:p>
  </w:footnote>
  <w:footnote w:id="11">
    <w:p w:rsidR="006F14C9" w:rsidRDefault="006F14C9" w:rsidP="00343E09">
      <w:pPr>
        <w:pStyle w:val="a6"/>
        <w:spacing w:after="120"/>
      </w:pPr>
      <w:r w:rsidRPr="00F85EC7">
        <w:rPr>
          <w:rStyle w:val="a8"/>
        </w:rPr>
        <w:footnoteRef/>
      </w:r>
      <w:r w:rsidRPr="00F85EC7">
        <w:t> Мероприятие</w:t>
      </w:r>
      <w:r>
        <w:t xml:space="preserve"> по привлечению абитуриентов, проявивших творческие способности и интерес к научной (научно-исследовательской) деятельности, учитывается с 2016 года.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4C9" w:rsidRPr="005A2D83" w:rsidRDefault="006F14C9" w:rsidP="005A2D83">
    <w:pPr>
      <w:tabs>
        <w:tab w:val="center" w:pos="4677"/>
        <w:tab w:val="right" w:pos="9355"/>
      </w:tabs>
      <w:spacing w:after="0" w:line="240" w:lineRule="auto"/>
      <w:ind w:left="7371"/>
      <w:rPr>
        <w:rFonts w:ascii="Times New Roman" w:eastAsia="Calibri" w:hAnsi="Times New Roman" w:cs="Times New Roman"/>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E7014"/>
    <w:multiLevelType w:val="hybridMultilevel"/>
    <w:tmpl w:val="F38E271A"/>
    <w:lvl w:ilvl="0" w:tplc="6568BBB6">
      <w:start w:val="1"/>
      <w:numFmt w:val="bullet"/>
      <w:lvlText w:val="-"/>
      <w:lvlJc w:val="left"/>
      <w:pPr>
        <w:ind w:left="1353"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D401E4"/>
    <w:multiLevelType w:val="hybridMultilevel"/>
    <w:tmpl w:val="6B589E00"/>
    <w:lvl w:ilvl="0" w:tplc="630C354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5244A7"/>
    <w:multiLevelType w:val="hybridMultilevel"/>
    <w:tmpl w:val="A90EEF7C"/>
    <w:lvl w:ilvl="0" w:tplc="C0784692">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7C550D5"/>
    <w:multiLevelType w:val="multilevel"/>
    <w:tmpl w:val="A4527428"/>
    <w:lvl w:ilvl="0">
      <w:start w:val="1"/>
      <w:numFmt w:val="decimal"/>
      <w:lvlText w:val="%1."/>
      <w:lvlJc w:val="left"/>
      <w:pPr>
        <w:ind w:left="1069" w:hanging="360"/>
      </w:pPr>
      <w:rPr>
        <w:rFonts w:ascii="Times New Roman" w:eastAsia="Calibri" w:hAnsi="Times New Roman" w:cs="Times New Roman"/>
        <w:i w:val="0"/>
        <w:color w:val="auto"/>
      </w:rPr>
    </w:lvl>
    <w:lvl w:ilvl="1">
      <w:start w:val="1"/>
      <w:numFmt w:val="decimal"/>
      <w:isLgl/>
      <w:lvlText w:val="%1.%2."/>
      <w:lvlJc w:val="left"/>
      <w:pPr>
        <w:ind w:left="2705"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0CA12775"/>
    <w:multiLevelType w:val="hybridMultilevel"/>
    <w:tmpl w:val="9508BEC4"/>
    <w:lvl w:ilvl="0" w:tplc="41000A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CBE1258"/>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DB42893"/>
    <w:multiLevelType w:val="hybridMultilevel"/>
    <w:tmpl w:val="9D96F45E"/>
    <w:lvl w:ilvl="0" w:tplc="DBE22EE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CF411E1"/>
    <w:multiLevelType w:val="multilevel"/>
    <w:tmpl w:val="CBD67C8C"/>
    <w:lvl w:ilvl="0">
      <w:start w:val="3"/>
      <w:numFmt w:val="decimal"/>
      <w:pStyle w:val="10"/>
      <w:lvlText w:val="%1."/>
      <w:lvlJc w:val="left"/>
      <w:pPr>
        <w:ind w:left="1069" w:hanging="360"/>
      </w:pPr>
      <w:rPr>
        <w:rFonts w:hint="default"/>
      </w:rPr>
    </w:lvl>
    <w:lvl w:ilvl="1">
      <w:start w:val="1"/>
      <w:numFmt w:val="decimal"/>
      <w:lvlText w:val="%1.%2."/>
      <w:lvlJc w:val="left"/>
      <w:pPr>
        <w:ind w:left="1501" w:hanging="432"/>
      </w:pPr>
      <w:rPr>
        <w:rFonts w:hint="default"/>
      </w:rPr>
    </w:lvl>
    <w:lvl w:ilvl="2">
      <w:start w:val="1"/>
      <w:numFmt w:val="decimal"/>
      <w:lvlText w:val="%1.%2.%3."/>
      <w:lvlJc w:val="left"/>
      <w:pPr>
        <w:ind w:left="1933"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8">
    <w:nsid w:val="405134CE"/>
    <w:multiLevelType w:val="hybridMultilevel"/>
    <w:tmpl w:val="15DE4758"/>
    <w:lvl w:ilvl="0" w:tplc="DBE22EE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29101E4"/>
    <w:multiLevelType w:val="hybridMultilevel"/>
    <w:tmpl w:val="5BB20F7E"/>
    <w:lvl w:ilvl="0" w:tplc="630C354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9392C1A"/>
    <w:multiLevelType w:val="multilevel"/>
    <w:tmpl w:val="57CCC96A"/>
    <w:lvl w:ilvl="0">
      <w:start w:val="1"/>
      <w:numFmt w:val="bullet"/>
      <w:lvlText w:val=""/>
      <w:lvlJc w:val="left"/>
      <w:pPr>
        <w:ind w:left="1069" w:hanging="360"/>
      </w:pPr>
      <w:rPr>
        <w:rFonts w:ascii="Symbol" w:hAnsi="Symbol" w:hint="default"/>
        <w:i w:val="0"/>
        <w:color w:val="auto"/>
      </w:rPr>
    </w:lvl>
    <w:lvl w:ilvl="1">
      <w:start w:val="1"/>
      <w:numFmt w:val="decimal"/>
      <w:isLgl/>
      <w:lvlText w:val="%1.%2."/>
      <w:lvlJc w:val="left"/>
      <w:pPr>
        <w:ind w:left="270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1607235"/>
    <w:multiLevelType w:val="hybridMultilevel"/>
    <w:tmpl w:val="67800DF2"/>
    <w:lvl w:ilvl="0" w:tplc="6568BBB6">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6BD3B63"/>
    <w:multiLevelType w:val="multilevel"/>
    <w:tmpl w:val="1DBC32F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6A2557DB"/>
    <w:multiLevelType w:val="hybridMultilevel"/>
    <w:tmpl w:val="C570CC44"/>
    <w:lvl w:ilvl="0" w:tplc="3C501B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11"/>
  </w:num>
  <w:num w:numId="4">
    <w:abstractNumId w:val="2"/>
  </w:num>
  <w:num w:numId="5">
    <w:abstractNumId w:val="4"/>
  </w:num>
  <w:num w:numId="6">
    <w:abstractNumId w:val="5"/>
  </w:num>
  <w:num w:numId="7">
    <w:abstractNumId w:val="7"/>
  </w:num>
  <w:num w:numId="8">
    <w:abstractNumId w:val="10"/>
  </w:num>
  <w:num w:numId="9">
    <w:abstractNumId w:val="12"/>
  </w:num>
  <w:num w:numId="10">
    <w:abstractNumId w:val="6"/>
  </w:num>
  <w:num w:numId="11">
    <w:abstractNumId w:val="8"/>
  </w:num>
  <w:num w:numId="12">
    <w:abstractNumId w:val="13"/>
  </w:num>
  <w:num w:numId="13">
    <w:abstractNumId w:val="9"/>
  </w:num>
  <w:num w:numId="1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757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B14"/>
    <w:rsid w:val="0000072A"/>
    <w:rsid w:val="00001262"/>
    <w:rsid w:val="000013C7"/>
    <w:rsid w:val="00001D79"/>
    <w:rsid w:val="000026F8"/>
    <w:rsid w:val="000027B5"/>
    <w:rsid w:val="00002B89"/>
    <w:rsid w:val="00003B14"/>
    <w:rsid w:val="000052C3"/>
    <w:rsid w:val="000054CE"/>
    <w:rsid w:val="000057DA"/>
    <w:rsid w:val="00005DBF"/>
    <w:rsid w:val="00006FCA"/>
    <w:rsid w:val="00007343"/>
    <w:rsid w:val="000074EA"/>
    <w:rsid w:val="000076D3"/>
    <w:rsid w:val="00010517"/>
    <w:rsid w:val="00011803"/>
    <w:rsid w:val="00012EF2"/>
    <w:rsid w:val="000130C4"/>
    <w:rsid w:val="000130E2"/>
    <w:rsid w:val="00014A83"/>
    <w:rsid w:val="00015B62"/>
    <w:rsid w:val="00016B3A"/>
    <w:rsid w:val="00016CE2"/>
    <w:rsid w:val="00017AE2"/>
    <w:rsid w:val="00020965"/>
    <w:rsid w:val="0002426D"/>
    <w:rsid w:val="0002677D"/>
    <w:rsid w:val="00026C97"/>
    <w:rsid w:val="00027CC6"/>
    <w:rsid w:val="00027F5D"/>
    <w:rsid w:val="000304F3"/>
    <w:rsid w:val="00032EFA"/>
    <w:rsid w:val="00033F2D"/>
    <w:rsid w:val="0003427E"/>
    <w:rsid w:val="0003548A"/>
    <w:rsid w:val="0003599C"/>
    <w:rsid w:val="00035BB2"/>
    <w:rsid w:val="00035CE9"/>
    <w:rsid w:val="0003785C"/>
    <w:rsid w:val="00037B54"/>
    <w:rsid w:val="0004050B"/>
    <w:rsid w:val="000442BF"/>
    <w:rsid w:val="000449D6"/>
    <w:rsid w:val="00044A83"/>
    <w:rsid w:val="00044F91"/>
    <w:rsid w:val="000455D2"/>
    <w:rsid w:val="00045E83"/>
    <w:rsid w:val="00046F5F"/>
    <w:rsid w:val="000475EA"/>
    <w:rsid w:val="00047D4F"/>
    <w:rsid w:val="000506AF"/>
    <w:rsid w:val="00050932"/>
    <w:rsid w:val="00050F99"/>
    <w:rsid w:val="00053180"/>
    <w:rsid w:val="000551E4"/>
    <w:rsid w:val="00055844"/>
    <w:rsid w:val="00055BBC"/>
    <w:rsid w:val="0005630F"/>
    <w:rsid w:val="00056AF0"/>
    <w:rsid w:val="00057D54"/>
    <w:rsid w:val="00057EF9"/>
    <w:rsid w:val="000620AB"/>
    <w:rsid w:val="000624AE"/>
    <w:rsid w:val="00063B55"/>
    <w:rsid w:val="000641F8"/>
    <w:rsid w:val="00064DF3"/>
    <w:rsid w:val="00073129"/>
    <w:rsid w:val="00075E8B"/>
    <w:rsid w:val="0007621F"/>
    <w:rsid w:val="000776E2"/>
    <w:rsid w:val="00077ED6"/>
    <w:rsid w:val="000800C2"/>
    <w:rsid w:val="00081AE4"/>
    <w:rsid w:val="00082722"/>
    <w:rsid w:val="00083CC3"/>
    <w:rsid w:val="000840BA"/>
    <w:rsid w:val="00084C8E"/>
    <w:rsid w:val="00085DF8"/>
    <w:rsid w:val="000867EC"/>
    <w:rsid w:val="0009262D"/>
    <w:rsid w:val="00092C67"/>
    <w:rsid w:val="0009407A"/>
    <w:rsid w:val="00094AB2"/>
    <w:rsid w:val="000953C9"/>
    <w:rsid w:val="0009565F"/>
    <w:rsid w:val="000966E2"/>
    <w:rsid w:val="00096E2D"/>
    <w:rsid w:val="00097ADF"/>
    <w:rsid w:val="00097F60"/>
    <w:rsid w:val="000A112B"/>
    <w:rsid w:val="000A14E3"/>
    <w:rsid w:val="000A1BA4"/>
    <w:rsid w:val="000A2E67"/>
    <w:rsid w:val="000A35FA"/>
    <w:rsid w:val="000A39AE"/>
    <w:rsid w:val="000A6285"/>
    <w:rsid w:val="000A743C"/>
    <w:rsid w:val="000A7AC1"/>
    <w:rsid w:val="000B045F"/>
    <w:rsid w:val="000B2089"/>
    <w:rsid w:val="000B23FC"/>
    <w:rsid w:val="000B2515"/>
    <w:rsid w:val="000B2633"/>
    <w:rsid w:val="000B31FB"/>
    <w:rsid w:val="000B4DF1"/>
    <w:rsid w:val="000C08B6"/>
    <w:rsid w:val="000C1073"/>
    <w:rsid w:val="000C227B"/>
    <w:rsid w:val="000C269A"/>
    <w:rsid w:val="000C3F5F"/>
    <w:rsid w:val="000C4001"/>
    <w:rsid w:val="000C57AE"/>
    <w:rsid w:val="000C587F"/>
    <w:rsid w:val="000C75A2"/>
    <w:rsid w:val="000D064C"/>
    <w:rsid w:val="000D0834"/>
    <w:rsid w:val="000D1610"/>
    <w:rsid w:val="000D167E"/>
    <w:rsid w:val="000D3E42"/>
    <w:rsid w:val="000D5028"/>
    <w:rsid w:val="000D663F"/>
    <w:rsid w:val="000D7FA0"/>
    <w:rsid w:val="000E151D"/>
    <w:rsid w:val="000E276D"/>
    <w:rsid w:val="000E2C61"/>
    <w:rsid w:val="000E35C6"/>
    <w:rsid w:val="000E4499"/>
    <w:rsid w:val="000E4DEC"/>
    <w:rsid w:val="000E6A3B"/>
    <w:rsid w:val="000E730B"/>
    <w:rsid w:val="000E7F27"/>
    <w:rsid w:val="000F0234"/>
    <w:rsid w:val="000F11F8"/>
    <w:rsid w:val="000F3290"/>
    <w:rsid w:val="000F36A6"/>
    <w:rsid w:val="000F3947"/>
    <w:rsid w:val="000F40AF"/>
    <w:rsid w:val="000F41D7"/>
    <w:rsid w:val="000F4655"/>
    <w:rsid w:val="000F4A3C"/>
    <w:rsid w:val="000F4B84"/>
    <w:rsid w:val="000F5628"/>
    <w:rsid w:val="000F65E8"/>
    <w:rsid w:val="000F6A8E"/>
    <w:rsid w:val="000F7040"/>
    <w:rsid w:val="000F7665"/>
    <w:rsid w:val="00100E38"/>
    <w:rsid w:val="001020A2"/>
    <w:rsid w:val="00102746"/>
    <w:rsid w:val="00102F42"/>
    <w:rsid w:val="0010305B"/>
    <w:rsid w:val="00103A0C"/>
    <w:rsid w:val="00104BA2"/>
    <w:rsid w:val="001057AF"/>
    <w:rsid w:val="00105AA3"/>
    <w:rsid w:val="001069D8"/>
    <w:rsid w:val="00107717"/>
    <w:rsid w:val="00107C40"/>
    <w:rsid w:val="00111503"/>
    <w:rsid w:val="00111E62"/>
    <w:rsid w:val="001120FB"/>
    <w:rsid w:val="0011244A"/>
    <w:rsid w:val="00112A5B"/>
    <w:rsid w:val="00112D97"/>
    <w:rsid w:val="00112F11"/>
    <w:rsid w:val="00114D65"/>
    <w:rsid w:val="00115AE0"/>
    <w:rsid w:val="00115D8E"/>
    <w:rsid w:val="001162D5"/>
    <w:rsid w:val="0011657C"/>
    <w:rsid w:val="001170FF"/>
    <w:rsid w:val="001211CD"/>
    <w:rsid w:val="00121571"/>
    <w:rsid w:val="00123347"/>
    <w:rsid w:val="001236B5"/>
    <w:rsid w:val="001241EB"/>
    <w:rsid w:val="0012592C"/>
    <w:rsid w:val="00130367"/>
    <w:rsid w:val="00130C67"/>
    <w:rsid w:val="001311B9"/>
    <w:rsid w:val="0013526E"/>
    <w:rsid w:val="001355B5"/>
    <w:rsid w:val="00135D41"/>
    <w:rsid w:val="00136006"/>
    <w:rsid w:val="001362AC"/>
    <w:rsid w:val="00136363"/>
    <w:rsid w:val="00136BAE"/>
    <w:rsid w:val="00137C24"/>
    <w:rsid w:val="00140684"/>
    <w:rsid w:val="0014120A"/>
    <w:rsid w:val="0014170B"/>
    <w:rsid w:val="00141BA7"/>
    <w:rsid w:val="001423E4"/>
    <w:rsid w:val="0014259E"/>
    <w:rsid w:val="00143255"/>
    <w:rsid w:val="0014377A"/>
    <w:rsid w:val="00143B8A"/>
    <w:rsid w:val="00143C79"/>
    <w:rsid w:val="00144B25"/>
    <w:rsid w:val="00144F10"/>
    <w:rsid w:val="00145275"/>
    <w:rsid w:val="001454D3"/>
    <w:rsid w:val="00145A86"/>
    <w:rsid w:val="001508B9"/>
    <w:rsid w:val="00150BE7"/>
    <w:rsid w:val="0015176F"/>
    <w:rsid w:val="00151BAE"/>
    <w:rsid w:val="00152088"/>
    <w:rsid w:val="00152BEE"/>
    <w:rsid w:val="001539DA"/>
    <w:rsid w:val="00153D63"/>
    <w:rsid w:val="001559DB"/>
    <w:rsid w:val="00155B8B"/>
    <w:rsid w:val="00155B8E"/>
    <w:rsid w:val="00156AE5"/>
    <w:rsid w:val="00156E80"/>
    <w:rsid w:val="00162940"/>
    <w:rsid w:val="00162E45"/>
    <w:rsid w:val="00163742"/>
    <w:rsid w:val="001652BB"/>
    <w:rsid w:val="00167CC4"/>
    <w:rsid w:val="00171069"/>
    <w:rsid w:val="0017361C"/>
    <w:rsid w:val="001744D4"/>
    <w:rsid w:val="00174606"/>
    <w:rsid w:val="00174A9C"/>
    <w:rsid w:val="00174BC3"/>
    <w:rsid w:val="00175282"/>
    <w:rsid w:val="00176336"/>
    <w:rsid w:val="001771F9"/>
    <w:rsid w:val="0018031C"/>
    <w:rsid w:val="00181BF3"/>
    <w:rsid w:val="001827DC"/>
    <w:rsid w:val="0018408A"/>
    <w:rsid w:val="0018424E"/>
    <w:rsid w:val="0018582B"/>
    <w:rsid w:val="00185CF4"/>
    <w:rsid w:val="00186379"/>
    <w:rsid w:val="00186CB7"/>
    <w:rsid w:val="001878E4"/>
    <w:rsid w:val="00190B9A"/>
    <w:rsid w:val="0019234E"/>
    <w:rsid w:val="00194C34"/>
    <w:rsid w:val="00195AE7"/>
    <w:rsid w:val="00196B64"/>
    <w:rsid w:val="001A09E7"/>
    <w:rsid w:val="001A0B3A"/>
    <w:rsid w:val="001A1988"/>
    <w:rsid w:val="001A2463"/>
    <w:rsid w:val="001A2592"/>
    <w:rsid w:val="001A2EFF"/>
    <w:rsid w:val="001A365D"/>
    <w:rsid w:val="001A3BA2"/>
    <w:rsid w:val="001A51FB"/>
    <w:rsid w:val="001A697E"/>
    <w:rsid w:val="001A719E"/>
    <w:rsid w:val="001B04C6"/>
    <w:rsid w:val="001B05F2"/>
    <w:rsid w:val="001B16B0"/>
    <w:rsid w:val="001B1991"/>
    <w:rsid w:val="001B20D3"/>
    <w:rsid w:val="001B5A0E"/>
    <w:rsid w:val="001C1C25"/>
    <w:rsid w:val="001C46A9"/>
    <w:rsid w:val="001C5B63"/>
    <w:rsid w:val="001C5F88"/>
    <w:rsid w:val="001C6064"/>
    <w:rsid w:val="001C6B1B"/>
    <w:rsid w:val="001C7C62"/>
    <w:rsid w:val="001D07D0"/>
    <w:rsid w:val="001D098E"/>
    <w:rsid w:val="001D1EBD"/>
    <w:rsid w:val="001D2C8E"/>
    <w:rsid w:val="001D2FB5"/>
    <w:rsid w:val="001D460C"/>
    <w:rsid w:val="001D4826"/>
    <w:rsid w:val="001D736E"/>
    <w:rsid w:val="001E0137"/>
    <w:rsid w:val="001E1686"/>
    <w:rsid w:val="001E25A8"/>
    <w:rsid w:val="001E2FEE"/>
    <w:rsid w:val="001E612F"/>
    <w:rsid w:val="001E61BF"/>
    <w:rsid w:val="001E6207"/>
    <w:rsid w:val="001E64B3"/>
    <w:rsid w:val="001E696D"/>
    <w:rsid w:val="001E7BB1"/>
    <w:rsid w:val="001E7C59"/>
    <w:rsid w:val="001F024F"/>
    <w:rsid w:val="001F061E"/>
    <w:rsid w:val="001F2EBC"/>
    <w:rsid w:val="001F44B5"/>
    <w:rsid w:val="001F4B1B"/>
    <w:rsid w:val="001F4D93"/>
    <w:rsid w:val="001F6364"/>
    <w:rsid w:val="001F6A44"/>
    <w:rsid w:val="001F6DAE"/>
    <w:rsid w:val="001F7584"/>
    <w:rsid w:val="00203FD1"/>
    <w:rsid w:val="00204118"/>
    <w:rsid w:val="00206339"/>
    <w:rsid w:val="00206AD9"/>
    <w:rsid w:val="0020768A"/>
    <w:rsid w:val="00212341"/>
    <w:rsid w:val="00212558"/>
    <w:rsid w:val="0021258D"/>
    <w:rsid w:val="0021271C"/>
    <w:rsid w:val="00214026"/>
    <w:rsid w:val="00220364"/>
    <w:rsid w:val="002206FD"/>
    <w:rsid w:val="0022281B"/>
    <w:rsid w:val="00222AC3"/>
    <w:rsid w:val="00222E32"/>
    <w:rsid w:val="00222FEB"/>
    <w:rsid w:val="0022402E"/>
    <w:rsid w:val="00225D1D"/>
    <w:rsid w:val="00225D2E"/>
    <w:rsid w:val="002261C0"/>
    <w:rsid w:val="002265C0"/>
    <w:rsid w:val="00226B54"/>
    <w:rsid w:val="00226B63"/>
    <w:rsid w:val="00226EDC"/>
    <w:rsid w:val="00226EF6"/>
    <w:rsid w:val="00227B72"/>
    <w:rsid w:val="00227FEB"/>
    <w:rsid w:val="0023079C"/>
    <w:rsid w:val="00230B68"/>
    <w:rsid w:val="00233359"/>
    <w:rsid w:val="002341F7"/>
    <w:rsid w:val="002351B4"/>
    <w:rsid w:val="00237922"/>
    <w:rsid w:val="00237D51"/>
    <w:rsid w:val="0024161F"/>
    <w:rsid w:val="002435BE"/>
    <w:rsid w:val="00244833"/>
    <w:rsid w:val="00245DED"/>
    <w:rsid w:val="00247997"/>
    <w:rsid w:val="00247A12"/>
    <w:rsid w:val="00247BC8"/>
    <w:rsid w:val="00247EC7"/>
    <w:rsid w:val="00250844"/>
    <w:rsid w:val="0025141A"/>
    <w:rsid w:val="0025149B"/>
    <w:rsid w:val="002519B7"/>
    <w:rsid w:val="00252341"/>
    <w:rsid w:val="00252394"/>
    <w:rsid w:val="002526BC"/>
    <w:rsid w:val="00254F51"/>
    <w:rsid w:val="002556FF"/>
    <w:rsid w:val="0025619A"/>
    <w:rsid w:val="00260B51"/>
    <w:rsid w:val="00261DF7"/>
    <w:rsid w:val="002622A2"/>
    <w:rsid w:val="002636E6"/>
    <w:rsid w:val="00263FE0"/>
    <w:rsid w:val="00264309"/>
    <w:rsid w:val="00266322"/>
    <w:rsid w:val="002668F1"/>
    <w:rsid w:val="0027317C"/>
    <w:rsid w:val="00274F6F"/>
    <w:rsid w:val="00276F05"/>
    <w:rsid w:val="002771A5"/>
    <w:rsid w:val="002812B6"/>
    <w:rsid w:val="00282653"/>
    <w:rsid w:val="0028284F"/>
    <w:rsid w:val="002829B9"/>
    <w:rsid w:val="00284278"/>
    <w:rsid w:val="002850B3"/>
    <w:rsid w:val="00290D36"/>
    <w:rsid w:val="00291369"/>
    <w:rsid w:val="002916C4"/>
    <w:rsid w:val="00291864"/>
    <w:rsid w:val="00292679"/>
    <w:rsid w:val="0029370A"/>
    <w:rsid w:val="002938D1"/>
    <w:rsid w:val="00295038"/>
    <w:rsid w:val="002962B9"/>
    <w:rsid w:val="00297045"/>
    <w:rsid w:val="00297C18"/>
    <w:rsid w:val="00297D5A"/>
    <w:rsid w:val="002A207C"/>
    <w:rsid w:val="002A441F"/>
    <w:rsid w:val="002A4CCE"/>
    <w:rsid w:val="002A62BC"/>
    <w:rsid w:val="002A637F"/>
    <w:rsid w:val="002A68B1"/>
    <w:rsid w:val="002A7BCB"/>
    <w:rsid w:val="002B1000"/>
    <w:rsid w:val="002B1126"/>
    <w:rsid w:val="002B1172"/>
    <w:rsid w:val="002B312E"/>
    <w:rsid w:val="002B3761"/>
    <w:rsid w:val="002B54C1"/>
    <w:rsid w:val="002B5DBC"/>
    <w:rsid w:val="002C1221"/>
    <w:rsid w:val="002C13BA"/>
    <w:rsid w:val="002C222D"/>
    <w:rsid w:val="002C2576"/>
    <w:rsid w:val="002C2798"/>
    <w:rsid w:val="002C3150"/>
    <w:rsid w:val="002C327F"/>
    <w:rsid w:val="002C5931"/>
    <w:rsid w:val="002C59F8"/>
    <w:rsid w:val="002D0E29"/>
    <w:rsid w:val="002D115B"/>
    <w:rsid w:val="002D12BB"/>
    <w:rsid w:val="002D1726"/>
    <w:rsid w:val="002D2A1F"/>
    <w:rsid w:val="002D38FC"/>
    <w:rsid w:val="002D3E44"/>
    <w:rsid w:val="002D3F08"/>
    <w:rsid w:val="002D47B9"/>
    <w:rsid w:val="002D6293"/>
    <w:rsid w:val="002E21E0"/>
    <w:rsid w:val="002E2657"/>
    <w:rsid w:val="002E3369"/>
    <w:rsid w:val="002E3E96"/>
    <w:rsid w:val="002E4E9F"/>
    <w:rsid w:val="002E7112"/>
    <w:rsid w:val="002F050C"/>
    <w:rsid w:val="002F26C5"/>
    <w:rsid w:val="002F52EB"/>
    <w:rsid w:val="002F54DF"/>
    <w:rsid w:val="002F6B99"/>
    <w:rsid w:val="00301BD5"/>
    <w:rsid w:val="00302830"/>
    <w:rsid w:val="0030391A"/>
    <w:rsid w:val="00303E4C"/>
    <w:rsid w:val="00303FC5"/>
    <w:rsid w:val="0030533C"/>
    <w:rsid w:val="003056AD"/>
    <w:rsid w:val="00306EB3"/>
    <w:rsid w:val="00307099"/>
    <w:rsid w:val="003077DC"/>
    <w:rsid w:val="00310081"/>
    <w:rsid w:val="003103C3"/>
    <w:rsid w:val="00311533"/>
    <w:rsid w:val="00313327"/>
    <w:rsid w:val="00314DEB"/>
    <w:rsid w:val="00314E39"/>
    <w:rsid w:val="00316BC4"/>
    <w:rsid w:val="00320E3A"/>
    <w:rsid w:val="0032206E"/>
    <w:rsid w:val="00323186"/>
    <w:rsid w:val="0032599B"/>
    <w:rsid w:val="00327153"/>
    <w:rsid w:val="00330C9C"/>
    <w:rsid w:val="0033110C"/>
    <w:rsid w:val="00331742"/>
    <w:rsid w:val="003349B2"/>
    <w:rsid w:val="00335762"/>
    <w:rsid w:val="0033633D"/>
    <w:rsid w:val="00336BB2"/>
    <w:rsid w:val="00336DB0"/>
    <w:rsid w:val="00337667"/>
    <w:rsid w:val="003407C4"/>
    <w:rsid w:val="003416C5"/>
    <w:rsid w:val="00341FC6"/>
    <w:rsid w:val="003420AF"/>
    <w:rsid w:val="00342506"/>
    <w:rsid w:val="0034316C"/>
    <w:rsid w:val="00343653"/>
    <w:rsid w:val="003437B9"/>
    <w:rsid w:val="00343E09"/>
    <w:rsid w:val="003453DD"/>
    <w:rsid w:val="003459FA"/>
    <w:rsid w:val="00345B66"/>
    <w:rsid w:val="003518DB"/>
    <w:rsid w:val="00351A4C"/>
    <w:rsid w:val="00351FA0"/>
    <w:rsid w:val="0035285E"/>
    <w:rsid w:val="00353FD4"/>
    <w:rsid w:val="00354285"/>
    <w:rsid w:val="003545A7"/>
    <w:rsid w:val="003547A3"/>
    <w:rsid w:val="0035563E"/>
    <w:rsid w:val="00355D1C"/>
    <w:rsid w:val="00357B9A"/>
    <w:rsid w:val="003611B6"/>
    <w:rsid w:val="003621F0"/>
    <w:rsid w:val="00362EB2"/>
    <w:rsid w:val="00363242"/>
    <w:rsid w:val="003642A6"/>
    <w:rsid w:val="003652D5"/>
    <w:rsid w:val="00365491"/>
    <w:rsid w:val="003660EE"/>
    <w:rsid w:val="00366B07"/>
    <w:rsid w:val="00366F78"/>
    <w:rsid w:val="003703F5"/>
    <w:rsid w:val="003715E1"/>
    <w:rsid w:val="0037168D"/>
    <w:rsid w:val="00372559"/>
    <w:rsid w:val="00372716"/>
    <w:rsid w:val="00372F38"/>
    <w:rsid w:val="003732C0"/>
    <w:rsid w:val="00373E86"/>
    <w:rsid w:val="00374154"/>
    <w:rsid w:val="003743CE"/>
    <w:rsid w:val="0037498F"/>
    <w:rsid w:val="003767A2"/>
    <w:rsid w:val="00377313"/>
    <w:rsid w:val="00377861"/>
    <w:rsid w:val="003814AD"/>
    <w:rsid w:val="0038251D"/>
    <w:rsid w:val="003825A4"/>
    <w:rsid w:val="00382C1D"/>
    <w:rsid w:val="003843EC"/>
    <w:rsid w:val="00385613"/>
    <w:rsid w:val="00386785"/>
    <w:rsid w:val="0038729A"/>
    <w:rsid w:val="0039033A"/>
    <w:rsid w:val="00391500"/>
    <w:rsid w:val="0039174C"/>
    <w:rsid w:val="003921FC"/>
    <w:rsid w:val="00392492"/>
    <w:rsid w:val="003924A8"/>
    <w:rsid w:val="00392796"/>
    <w:rsid w:val="00392874"/>
    <w:rsid w:val="00393812"/>
    <w:rsid w:val="0039486C"/>
    <w:rsid w:val="00396932"/>
    <w:rsid w:val="00396B56"/>
    <w:rsid w:val="00397BAD"/>
    <w:rsid w:val="003A09E6"/>
    <w:rsid w:val="003A40F4"/>
    <w:rsid w:val="003A5E10"/>
    <w:rsid w:val="003B16C5"/>
    <w:rsid w:val="003B1C6E"/>
    <w:rsid w:val="003B4AF0"/>
    <w:rsid w:val="003B5F5F"/>
    <w:rsid w:val="003C1BF2"/>
    <w:rsid w:val="003C31B5"/>
    <w:rsid w:val="003C3858"/>
    <w:rsid w:val="003D09AA"/>
    <w:rsid w:val="003D1DCF"/>
    <w:rsid w:val="003D276D"/>
    <w:rsid w:val="003D375F"/>
    <w:rsid w:val="003D6D8D"/>
    <w:rsid w:val="003D6FD4"/>
    <w:rsid w:val="003E0E42"/>
    <w:rsid w:val="003E2EAA"/>
    <w:rsid w:val="003E31EB"/>
    <w:rsid w:val="003E32AC"/>
    <w:rsid w:val="003E3F24"/>
    <w:rsid w:val="003E576C"/>
    <w:rsid w:val="003E62EA"/>
    <w:rsid w:val="003E75E7"/>
    <w:rsid w:val="003F1FA5"/>
    <w:rsid w:val="003F2324"/>
    <w:rsid w:val="003F34AB"/>
    <w:rsid w:val="003F41FE"/>
    <w:rsid w:val="003F7A21"/>
    <w:rsid w:val="0040008C"/>
    <w:rsid w:val="00402650"/>
    <w:rsid w:val="004027D7"/>
    <w:rsid w:val="00403015"/>
    <w:rsid w:val="004061B3"/>
    <w:rsid w:val="00406B64"/>
    <w:rsid w:val="00407EB6"/>
    <w:rsid w:val="00410142"/>
    <w:rsid w:val="00410B42"/>
    <w:rsid w:val="004114AB"/>
    <w:rsid w:val="004115A6"/>
    <w:rsid w:val="00411DAB"/>
    <w:rsid w:val="004138DE"/>
    <w:rsid w:val="00413F0B"/>
    <w:rsid w:val="00413FAC"/>
    <w:rsid w:val="0041592B"/>
    <w:rsid w:val="00415FE8"/>
    <w:rsid w:val="00416AAF"/>
    <w:rsid w:val="00416B29"/>
    <w:rsid w:val="0041727F"/>
    <w:rsid w:val="0042008A"/>
    <w:rsid w:val="00421E55"/>
    <w:rsid w:val="004229DA"/>
    <w:rsid w:val="00422F15"/>
    <w:rsid w:val="0042431F"/>
    <w:rsid w:val="00425356"/>
    <w:rsid w:val="00425C0F"/>
    <w:rsid w:val="0042646E"/>
    <w:rsid w:val="00426745"/>
    <w:rsid w:val="0042748F"/>
    <w:rsid w:val="0042755A"/>
    <w:rsid w:val="00430087"/>
    <w:rsid w:val="004312E2"/>
    <w:rsid w:val="004313E1"/>
    <w:rsid w:val="004323C5"/>
    <w:rsid w:val="00432FBB"/>
    <w:rsid w:val="0043390E"/>
    <w:rsid w:val="00435569"/>
    <w:rsid w:val="00435710"/>
    <w:rsid w:val="00435B6B"/>
    <w:rsid w:val="00436933"/>
    <w:rsid w:val="00436B5C"/>
    <w:rsid w:val="00436BD7"/>
    <w:rsid w:val="00437A78"/>
    <w:rsid w:val="00437FBB"/>
    <w:rsid w:val="004418AE"/>
    <w:rsid w:val="00441A9D"/>
    <w:rsid w:val="00441D8B"/>
    <w:rsid w:val="004449FA"/>
    <w:rsid w:val="00444AEB"/>
    <w:rsid w:val="00444F94"/>
    <w:rsid w:val="004469FE"/>
    <w:rsid w:val="00447185"/>
    <w:rsid w:val="00447F4A"/>
    <w:rsid w:val="00447F6B"/>
    <w:rsid w:val="004506A9"/>
    <w:rsid w:val="004546EB"/>
    <w:rsid w:val="00455084"/>
    <w:rsid w:val="004553E4"/>
    <w:rsid w:val="00455948"/>
    <w:rsid w:val="00455B20"/>
    <w:rsid w:val="00457D1D"/>
    <w:rsid w:val="00461581"/>
    <w:rsid w:val="00461F02"/>
    <w:rsid w:val="00462C63"/>
    <w:rsid w:val="004634F9"/>
    <w:rsid w:val="00463868"/>
    <w:rsid w:val="004650BB"/>
    <w:rsid w:val="00466774"/>
    <w:rsid w:val="004671DE"/>
    <w:rsid w:val="00467D45"/>
    <w:rsid w:val="00472686"/>
    <w:rsid w:val="00472F2A"/>
    <w:rsid w:val="004733C1"/>
    <w:rsid w:val="00476452"/>
    <w:rsid w:val="0048036C"/>
    <w:rsid w:val="00480656"/>
    <w:rsid w:val="004812EB"/>
    <w:rsid w:val="00482DA1"/>
    <w:rsid w:val="0048332D"/>
    <w:rsid w:val="004834EA"/>
    <w:rsid w:val="00483C06"/>
    <w:rsid w:val="00484963"/>
    <w:rsid w:val="004854B0"/>
    <w:rsid w:val="00486CA9"/>
    <w:rsid w:val="00486CF9"/>
    <w:rsid w:val="00486E76"/>
    <w:rsid w:val="00487B54"/>
    <w:rsid w:val="00487E05"/>
    <w:rsid w:val="00492D7E"/>
    <w:rsid w:val="004938B4"/>
    <w:rsid w:val="00496010"/>
    <w:rsid w:val="004976E7"/>
    <w:rsid w:val="004A013B"/>
    <w:rsid w:val="004A3406"/>
    <w:rsid w:val="004A4988"/>
    <w:rsid w:val="004A5642"/>
    <w:rsid w:val="004A6578"/>
    <w:rsid w:val="004A725D"/>
    <w:rsid w:val="004B0079"/>
    <w:rsid w:val="004B1177"/>
    <w:rsid w:val="004B3993"/>
    <w:rsid w:val="004B522D"/>
    <w:rsid w:val="004B5B6D"/>
    <w:rsid w:val="004B6278"/>
    <w:rsid w:val="004B6A11"/>
    <w:rsid w:val="004C242E"/>
    <w:rsid w:val="004C396B"/>
    <w:rsid w:val="004C53F8"/>
    <w:rsid w:val="004C6A51"/>
    <w:rsid w:val="004C7E27"/>
    <w:rsid w:val="004C7FC3"/>
    <w:rsid w:val="004D00B6"/>
    <w:rsid w:val="004D0C19"/>
    <w:rsid w:val="004D0DBA"/>
    <w:rsid w:val="004D1D43"/>
    <w:rsid w:val="004D27BF"/>
    <w:rsid w:val="004D3647"/>
    <w:rsid w:val="004D4621"/>
    <w:rsid w:val="004D7665"/>
    <w:rsid w:val="004E0E2A"/>
    <w:rsid w:val="004E1990"/>
    <w:rsid w:val="004E3154"/>
    <w:rsid w:val="004E3E4C"/>
    <w:rsid w:val="004E440F"/>
    <w:rsid w:val="004E4F4B"/>
    <w:rsid w:val="004E53BC"/>
    <w:rsid w:val="004E5610"/>
    <w:rsid w:val="004E5BEF"/>
    <w:rsid w:val="004E6063"/>
    <w:rsid w:val="004E6C83"/>
    <w:rsid w:val="004E7142"/>
    <w:rsid w:val="004F1D14"/>
    <w:rsid w:val="004F453B"/>
    <w:rsid w:val="004F468A"/>
    <w:rsid w:val="004F7500"/>
    <w:rsid w:val="005007D2"/>
    <w:rsid w:val="00502E73"/>
    <w:rsid w:val="0050352E"/>
    <w:rsid w:val="00503E1D"/>
    <w:rsid w:val="0050435B"/>
    <w:rsid w:val="0050581D"/>
    <w:rsid w:val="00505D7E"/>
    <w:rsid w:val="00505F4C"/>
    <w:rsid w:val="005060AA"/>
    <w:rsid w:val="0050646D"/>
    <w:rsid w:val="005104B3"/>
    <w:rsid w:val="005121EA"/>
    <w:rsid w:val="005131FA"/>
    <w:rsid w:val="00513EFD"/>
    <w:rsid w:val="005151EB"/>
    <w:rsid w:val="00515FC3"/>
    <w:rsid w:val="00516790"/>
    <w:rsid w:val="0051717E"/>
    <w:rsid w:val="005202E7"/>
    <w:rsid w:val="0052127D"/>
    <w:rsid w:val="005256D0"/>
    <w:rsid w:val="00525F57"/>
    <w:rsid w:val="00525F7E"/>
    <w:rsid w:val="00526E07"/>
    <w:rsid w:val="00527140"/>
    <w:rsid w:val="00527368"/>
    <w:rsid w:val="00527FF3"/>
    <w:rsid w:val="00531241"/>
    <w:rsid w:val="00533C46"/>
    <w:rsid w:val="00534200"/>
    <w:rsid w:val="005343BE"/>
    <w:rsid w:val="0053482E"/>
    <w:rsid w:val="00535CC6"/>
    <w:rsid w:val="00535DEF"/>
    <w:rsid w:val="00535EA6"/>
    <w:rsid w:val="005369D7"/>
    <w:rsid w:val="0053739E"/>
    <w:rsid w:val="00537E40"/>
    <w:rsid w:val="00540830"/>
    <w:rsid w:val="005447E6"/>
    <w:rsid w:val="005451DD"/>
    <w:rsid w:val="00545CD9"/>
    <w:rsid w:val="00546DE6"/>
    <w:rsid w:val="00551F75"/>
    <w:rsid w:val="00553984"/>
    <w:rsid w:val="00553A1B"/>
    <w:rsid w:val="00553F6F"/>
    <w:rsid w:val="005547D0"/>
    <w:rsid w:val="00560B47"/>
    <w:rsid w:val="005679B4"/>
    <w:rsid w:val="00570EC6"/>
    <w:rsid w:val="005716F9"/>
    <w:rsid w:val="0057323B"/>
    <w:rsid w:val="0057350C"/>
    <w:rsid w:val="005736A4"/>
    <w:rsid w:val="00573DCA"/>
    <w:rsid w:val="00573DED"/>
    <w:rsid w:val="00575DB9"/>
    <w:rsid w:val="00577FA6"/>
    <w:rsid w:val="00582902"/>
    <w:rsid w:val="005836B5"/>
    <w:rsid w:val="005842B0"/>
    <w:rsid w:val="00584663"/>
    <w:rsid w:val="00584934"/>
    <w:rsid w:val="00584A4E"/>
    <w:rsid w:val="005857F1"/>
    <w:rsid w:val="00586192"/>
    <w:rsid w:val="00586703"/>
    <w:rsid w:val="00590198"/>
    <w:rsid w:val="0059097D"/>
    <w:rsid w:val="00590C29"/>
    <w:rsid w:val="00590EDC"/>
    <w:rsid w:val="005915D1"/>
    <w:rsid w:val="005922EB"/>
    <w:rsid w:val="00593739"/>
    <w:rsid w:val="00593ED5"/>
    <w:rsid w:val="005947F8"/>
    <w:rsid w:val="005963AE"/>
    <w:rsid w:val="00597039"/>
    <w:rsid w:val="00597521"/>
    <w:rsid w:val="00597C80"/>
    <w:rsid w:val="00597E68"/>
    <w:rsid w:val="005A0091"/>
    <w:rsid w:val="005A0107"/>
    <w:rsid w:val="005A05FA"/>
    <w:rsid w:val="005A06A8"/>
    <w:rsid w:val="005A1448"/>
    <w:rsid w:val="005A1D8E"/>
    <w:rsid w:val="005A2763"/>
    <w:rsid w:val="005A2D83"/>
    <w:rsid w:val="005A512E"/>
    <w:rsid w:val="005A5BB4"/>
    <w:rsid w:val="005A6265"/>
    <w:rsid w:val="005A6533"/>
    <w:rsid w:val="005A6A68"/>
    <w:rsid w:val="005B0B4A"/>
    <w:rsid w:val="005B110C"/>
    <w:rsid w:val="005B1128"/>
    <w:rsid w:val="005B116B"/>
    <w:rsid w:val="005B1B3B"/>
    <w:rsid w:val="005B225E"/>
    <w:rsid w:val="005B381D"/>
    <w:rsid w:val="005B3903"/>
    <w:rsid w:val="005B4A30"/>
    <w:rsid w:val="005B4E7D"/>
    <w:rsid w:val="005B50D6"/>
    <w:rsid w:val="005B67D0"/>
    <w:rsid w:val="005B6CB6"/>
    <w:rsid w:val="005B70DE"/>
    <w:rsid w:val="005B7C01"/>
    <w:rsid w:val="005C190D"/>
    <w:rsid w:val="005C25A7"/>
    <w:rsid w:val="005C29E5"/>
    <w:rsid w:val="005C4F4E"/>
    <w:rsid w:val="005C5678"/>
    <w:rsid w:val="005C656C"/>
    <w:rsid w:val="005C71B5"/>
    <w:rsid w:val="005C75A0"/>
    <w:rsid w:val="005C79CB"/>
    <w:rsid w:val="005D1783"/>
    <w:rsid w:val="005D25C7"/>
    <w:rsid w:val="005D27E4"/>
    <w:rsid w:val="005D2D5A"/>
    <w:rsid w:val="005D33AA"/>
    <w:rsid w:val="005D45EA"/>
    <w:rsid w:val="005D4E6D"/>
    <w:rsid w:val="005E0F0C"/>
    <w:rsid w:val="005E402F"/>
    <w:rsid w:val="005E4FDD"/>
    <w:rsid w:val="005E6616"/>
    <w:rsid w:val="005E784C"/>
    <w:rsid w:val="005F105F"/>
    <w:rsid w:val="005F17A1"/>
    <w:rsid w:val="005F2C28"/>
    <w:rsid w:val="005F3077"/>
    <w:rsid w:val="005F3487"/>
    <w:rsid w:val="005F3D51"/>
    <w:rsid w:val="005F62E2"/>
    <w:rsid w:val="005F7A83"/>
    <w:rsid w:val="006013C0"/>
    <w:rsid w:val="006013F0"/>
    <w:rsid w:val="00603275"/>
    <w:rsid w:val="00607ACF"/>
    <w:rsid w:val="00611571"/>
    <w:rsid w:val="00612A3F"/>
    <w:rsid w:val="00614F2D"/>
    <w:rsid w:val="006157EB"/>
    <w:rsid w:val="00616718"/>
    <w:rsid w:val="0062041E"/>
    <w:rsid w:val="00620814"/>
    <w:rsid w:val="006211AC"/>
    <w:rsid w:val="006249B1"/>
    <w:rsid w:val="00624BB1"/>
    <w:rsid w:val="00624C36"/>
    <w:rsid w:val="00624E4D"/>
    <w:rsid w:val="006274D2"/>
    <w:rsid w:val="006312EE"/>
    <w:rsid w:val="006313F7"/>
    <w:rsid w:val="006327FB"/>
    <w:rsid w:val="00632B25"/>
    <w:rsid w:val="00632D1A"/>
    <w:rsid w:val="00633752"/>
    <w:rsid w:val="0063381D"/>
    <w:rsid w:val="00635783"/>
    <w:rsid w:val="00636D42"/>
    <w:rsid w:val="00637017"/>
    <w:rsid w:val="006376CF"/>
    <w:rsid w:val="0064011D"/>
    <w:rsid w:val="00640386"/>
    <w:rsid w:val="0064039A"/>
    <w:rsid w:val="0064073B"/>
    <w:rsid w:val="00640A64"/>
    <w:rsid w:val="00640DBA"/>
    <w:rsid w:val="006414FE"/>
    <w:rsid w:val="00643341"/>
    <w:rsid w:val="00643457"/>
    <w:rsid w:val="006457E6"/>
    <w:rsid w:val="006461EB"/>
    <w:rsid w:val="00646545"/>
    <w:rsid w:val="00646AC6"/>
    <w:rsid w:val="00646C08"/>
    <w:rsid w:val="00647944"/>
    <w:rsid w:val="0065289C"/>
    <w:rsid w:val="00652A49"/>
    <w:rsid w:val="00653786"/>
    <w:rsid w:val="006561BC"/>
    <w:rsid w:val="006572EB"/>
    <w:rsid w:val="0065740C"/>
    <w:rsid w:val="0065744E"/>
    <w:rsid w:val="006628AA"/>
    <w:rsid w:val="006666C2"/>
    <w:rsid w:val="006674AC"/>
    <w:rsid w:val="00667A35"/>
    <w:rsid w:val="006705F8"/>
    <w:rsid w:val="0067295E"/>
    <w:rsid w:val="00673009"/>
    <w:rsid w:val="006730FB"/>
    <w:rsid w:val="00673C04"/>
    <w:rsid w:val="00673C6F"/>
    <w:rsid w:val="00673F5F"/>
    <w:rsid w:val="006803EB"/>
    <w:rsid w:val="00682393"/>
    <w:rsid w:val="00682A36"/>
    <w:rsid w:val="006835CB"/>
    <w:rsid w:val="006843EF"/>
    <w:rsid w:val="006846FE"/>
    <w:rsid w:val="00685283"/>
    <w:rsid w:val="0068544F"/>
    <w:rsid w:val="00685D0F"/>
    <w:rsid w:val="00685F65"/>
    <w:rsid w:val="00686129"/>
    <w:rsid w:val="0068798B"/>
    <w:rsid w:val="00687C33"/>
    <w:rsid w:val="00687C79"/>
    <w:rsid w:val="006909A7"/>
    <w:rsid w:val="00691817"/>
    <w:rsid w:val="00692A14"/>
    <w:rsid w:val="00692B3D"/>
    <w:rsid w:val="00692DF5"/>
    <w:rsid w:val="00693AC9"/>
    <w:rsid w:val="00693FE8"/>
    <w:rsid w:val="00694186"/>
    <w:rsid w:val="0069482B"/>
    <w:rsid w:val="00695813"/>
    <w:rsid w:val="00697BA3"/>
    <w:rsid w:val="00697D02"/>
    <w:rsid w:val="006A09EA"/>
    <w:rsid w:val="006A14EE"/>
    <w:rsid w:val="006A3107"/>
    <w:rsid w:val="006A394A"/>
    <w:rsid w:val="006A458A"/>
    <w:rsid w:val="006A574B"/>
    <w:rsid w:val="006A6444"/>
    <w:rsid w:val="006A666E"/>
    <w:rsid w:val="006A6EE3"/>
    <w:rsid w:val="006B083B"/>
    <w:rsid w:val="006B0964"/>
    <w:rsid w:val="006B0B11"/>
    <w:rsid w:val="006B10FA"/>
    <w:rsid w:val="006B1563"/>
    <w:rsid w:val="006B254F"/>
    <w:rsid w:val="006B321E"/>
    <w:rsid w:val="006B3F15"/>
    <w:rsid w:val="006B4001"/>
    <w:rsid w:val="006B6135"/>
    <w:rsid w:val="006B7167"/>
    <w:rsid w:val="006B7BF7"/>
    <w:rsid w:val="006C0236"/>
    <w:rsid w:val="006C0E4F"/>
    <w:rsid w:val="006C1406"/>
    <w:rsid w:val="006C18AC"/>
    <w:rsid w:val="006C1E45"/>
    <w:rsid w:val="006C6D1E"/>
    <w:rsid w:val="006C6E1F"/>
    <w:rsid w:val="006C7AAA"/>
    <w:rsid w:val="006D1025"/>
    <w:rsid w:val="006D22D1"/>
    <w:rsid w:val="006D2BD0"/>
    <w:rsid w:val="006D3342"/>
    <w:rsid w:val="006D5501"/>
    <w:rsid w:val="006D5E7A"/>
    <w:rsid w:val="006D65CB"/>
    <w:rsid w:val="006D790D"/>
    <w:rsid w:val="006E0BE9"/>
    <w:rsid w:val="006E2618"/>
    <w:rsid w:val="006E396D"/>
    <w:rsid w:val="006E3F5C"/>
    <w:rsid w:val="006E5553"/>
    <w:rsid w:val="006E609A"/>
    <w:rsid w:val="006E62D0"/>
    <w:rsid w:val="006E6D92"/>
    <w:rsid w:val="006E7142"/>
    <w:rsid w:val="006E79D1"/>
    <w:rsid w:val="006E7A74"/>
    <w:rsid w:val="006E7D9B"/>
    <w:rsid w:val="006F14C9"/>
    <w:rsid w:val="006F1D3A"/>
    <w:rsid w:val="006F3320"/>
    <w:rsid w:val="006F3C81"/>
    <w:rsid w:val="006F4A2A"/>
    <w:rsid w:val="006F5867"/>
    <w:rsid w:val="006F6A5F"/>
    <w:rsid w:val="006F6C52"/>
    <w:rsid w:val="006F7D75"/>
    <w:rsid w:val="00700B70"/>
    <w:rsid w:val="00702812"/>
    <w:rsid w:val="00703A5F"/>
    <w:rsid w:val="00703B26"/>
    <w:rsid w:val="00704507"/>
    <w:rsid w:val="00705D9E"/>
    <w:rsid w:val="00707759"/>
    <w:rsid w:val="00707893"/>
    <w:rsid w:val="007078F3"/>
    <w:rsid w:val="00710147"/>
    <w:rsid w:val="007114DA"/>
    <w:rsid w:val="00712B2F"/>
    <w:rsid w:val="0071318B"/>
    <w:rsid w:val="007133AE"/>
    <w:rsid w:val="007133FC"/>
    <w:rsid w:val="007145FB"/>
    <w:rsid w:val="00714885"/>
    <w:rsid w:val="007150CE"/>
    <w:rsid w:val="007151A4"/>
    <w:rsid w:val="0071532F"/>
    <w:rsid w:val="007157A8"/>
    <w:rsid w:val="00715E28"/>
    <w:rsid w:val="00716491"/>
    <w:rsid w:val="00717066"/>
    <w:rsid w:val="007176A7"/>
    <w:rsid w:val="00720CB2"/>
    <w:rsid w:val="007231BD"/>
    <w:rsid w:val="00724704"/>
    <w:rsid w:val="007251BF"/>
    <w:rsid w:val="00725858"/>
    <w:rsid w:val="00725B20"/>
    <w:rsid w:val="00727278"/>
    <w:rsid w:val="00731990"/>
    <w:rsid w:val="00732454"/>
    <w:rsid w:val="007337BC"/>
    <w:rsid w:val="00734222"/>
    <w:rsid w:val="00734C4D"/>
    <w:rsid w:val="007369CC"/>
    <w:rsid w:val="00736A4A"/>
    <w:rsid w:val="00737D6E"/>
    <w:rsid w:val="0074047F"/>
    <w:rsid w:val="00741860"/>
    <w:rsid w:val="00741A51"/>
    <w:rsid w:val="00741F68"/>
    <w:rsid w:val="007420B9"/>
    <w:rsid w:val="00742C10"/>
    <w:rsid w:val="00742C3C"/>
    <w:rsid w:val="007432BC"/>
    <w:rsid w:val="007435DF"/>
    <w:rsid w:val="00743A95"/>
    <w:rsid w:val="00743AA5"/>
    <w:rsid w:val="00743E8F"/>
    <w:rsid w:val="00746CA2"/>
    <w:rsid w:val="00747D4D"/>
    <w:rsid w:val="007506EB"/>
    <w:rsid w:val="0075182A"/>
    <w:rsid w:val="0075205D"/>
    <w:rsid w:val="00752231"/>
    <w:rsid w:val="00752538"/>
    <w:rsid w:val="007529ED"/>
    <w:rsid w:val="00752CC7"/>
    <w:rsid w:val="00752E9F"/>
    <w:rsid w:val="00754278"/>
    <w:rsid w:val="0075473D"/>
    <w:rsid w:val="007547E5"/>
    <w:rsid w:val="00757696"/>
    <w:rsid w:val="00757C00"/>
    <w:rsid w:val="007610AD"/>
    <w:rsid w:val="00761ED4"/>
    <w:rsid w:val="00762838"/>
    <w:rsid w:val="007649A7"/>
    <w:rsid w:val="007657AD"/>
    <w:rsid w:val="007669B3"/>
    <w:rsid w:val="00767E9C"/>
    <w:rsid w:val="00772CC2"/>
    <w:rsid w:val="00774671"/>
    <w:rsid w:val="00774FE1"/>
    <w:rsid w:val="00775E19"/>
    <w:rsid w:val="007764C3"/>
    <w:rsid w:val="00776DC3"/>
    <w:rsid w:val="00777146"/>
    <w:rsid w:val="0077742C"/>
    <w:rsid w:val="00777E7B"/>
    <w:rsid w:val="0078065E"/>
    <w:rsid w:val="00781137"/>
    <w:rsid w:val="00784ADE"/>
    <w:rsid w:val="00785138"/>
    <w:rsid w:val="00785BAB"/>
    <w:rsid w:val="00786909"/>
    <w:rsid w:val="00786A69"/>
    <w:rsid w:val="00787093"/>
    <w:rsid w:val="007870B1"/>
    <w:rsid w:val="0079026D"/>
    <w:rsid w:val="0079089D"/>
    <w:rsid w:val="00793259"/>
    <w:rsid w:val="0079702F"/>
    <w:rsid w:val="007A1188"/>
    <w:rsid w:val="007A14AA"/>
    <w:rsid w:val="007A1BA3"/>
    <w:rsid w:val="007A295D"/>
    <w:rsid w:val="007A37A1"/>
    <w:rsid w:val="007A3C95"/>
    <w:rsid w:val="007A3FE0"/>
    <w:rsid w:val="007A4A96"/>
    <w:rsid w:val="007A5A00"/>
    <w:rsid w:val="007A63B4"/>
    <w:rsid w:val="007B25A6"/>
    <w:rsid w:val="007B3F62"/>
    <w:rsid w:val="007B5A46"/>
    <w:rsid w:val="007B6FD6"/>
    <w:rsid w:val="007C103E"/>
    <w:rsid w:val="007C2699"/>
    <w:rsid w:val="007C2E1F"/>
    <w:rsid w:val="007C2EC3"/>
    <w:rsid w:val="007C32B5"/>
    <w:rsid w:val="007C3487"/>
    <w:rsid w:val="007C3810"/>
    <w:rsid w:val="007C4383"/>
    <w:rsid w:val="007C453C"/>
    <w:rsid w:val="007C49BC"/>
    <w:rsid w:val="007C5975"/>
    <w:rsid w:val="007C5CE6"/>
    <w:rsid w:val="007C6804"/>
    <w:rsid w:val="007D0047"/>
    <w:rsid w:val="007D055F"/>
    <w:rsid w:val="007D31D5"/>
    <w:rsid w:val="007D4E2E"/>
    <w:rsid w:val="007D5C33"/>
    <w:rsid w:val="007D70D4"/>
    <w:rsid w:val="007E08BC"/>
    <w:rsid w:val="007F087F"/>
    <w:rsid w:val="007F347F"/>
    <w:rsid w:val="007F38A6"/>
    <w:rsid w:val="007F4E33"/>
    <w:rsid w:val="007F4E3A"/>
    <w:rsid w:val="0080068E"/>
    <w:rsid w:val="00800AE4"/>
    <w:rsid w:val="00801439"/>
    <w:rsid w:val="008015FA"/>
    <w:rsid w:val="0080255C"/>
    <w:rsid w:val="0080325F"/>
    <w:rsid w:val="0080388A"/>
    <w:rsid w:val="00804A68"/>
    <w:rsid w:val="00805021"/>
    <w:rsid w:val="00805D64"/>
    <w:rsid w:val="00807C4C"/>
    <w:rsid w:val="00810449"/>
    <w:rsid w:val="0081083A"/>
    <w:rsid w:val="008131C1"/>
    <w:rsid w:val="00813779"/>
    <w:rsid w:val="008158EB"/>
    <w:rsid w:val="00816121"/>
    <w:rsid w:val="008178B0"/>
    <w:rsid w:val="008179CB"/>
    <w:rsid w:val="00820B6E"/>
    <w:rsid w:val="00821920"/>
    <w:rsid w:val="0082222D"/>
    <w:rsid w:val="00823181"/>
    <w:rsid w:val="00824201"/>
    <w:rsid w:val="0082529E"/>
    <w:rsid w:val="00827325"/>
    <w:rsid w:val="00831974"/>
    <w:rsid w:val="00831EF2"/>
    <w:rsid w:val="00833776"/>
    <w:rsid w:val="00834480"/>
    <w:rsid w:val="00834951"/>
    <w:rsid w:val="008352E5"/>
    <w:rsid w:val="00837573"/>
    <w:rsid w:val="008414CE"/>
    <w:rsid w:val="00842DDF"/>
    <w:rsid w:val="0084303F"/>
    <w:rsid w:val="00844237"/>
    <w:rsid w:val="00845F81"/>
    <w:rsid w:val="00847D71"/>
    <w:rsid w:val="008505C5"/>
    <w:rsid w:val="00850C83"/>
    <w:rsid w:val="00851737"/>
    <w:rsid w:val="008524A8"/>
    <w:rsid w:val="008528D9"/>
    <w:rsid w:val="0085298A"/>
    <w:rsid w:val="00855DFE"/>
    <w:rsid w:val="00855E12"/>
    <w:rsid w:val="0085688D"/>
    <w:rsid w:val="00860E00"/>
    <w:rsid w:val="0086193E"/>
    <w:rsid w:val="0086286A"/>
    <w:rsid w:val="00862D6E"/>
    <w:rsid w:val="00863176"/>
    <w:rsid w:val="00863AFA"/>
    <w:rsid w:val="00863F7B"/>
    <w:rsid w:val="008641D1"/>
    <w:rsid w:val="008649A1"/>
    <w:rsid w:val="00864CEE"/>
    <w:rsid w:val="0086576A"/>
    <w:rsid w:val="00865C5C"/>
    <w:rsid w:val="00866069"/>
    <w:rsid w:val="008668C8"/>
    <w:rsid w:val="00870291"/>
    <w:rsid w:val="008712B6"/>
    <w:rsid w:val="008722F8"/>
    <w:rsid w:val="008732CF"/>
    <w:rsid w:val="0087358D"/>
    <w:rsid w:val="00874086"/>
    <w:rsid w:val="00874D59"/>
    <w:rsid w:val="00875EA3"/>
    <w:rsid w:val="008765F7"/>
    <w:rsid w:val="008768B5"/>
    <w:rsid w:val="008778A6"/>
    <w:rsid w:val="00877A7E"/>
    <w:rsid w:val="0088017D"/>
    <w:rsid w:val="00880DE4"/>
    <w:rsid w:val="00882B03"/>
    <w:rsid w:val="0088351F"/>
    <w:rsid w:val="00883874"/>
    <w:rsid w:val="00884325"/>
    <w:rsid w:val="00884C9B"/>
    <w:rsid w:val="00886C57"/>
    <w:rsid w:val="00887D80"/>
    <w:rsid w:val="00887DA7"/>
    <w:rsid w:val="00890831"/>
    <w:rsid w:val="00890E9A"/>
    <w:rsid w:val="00891AF5"/>
    <w:rsid w:val="00891EC9"/>
    <w:rsid w:val="008927F0"/>
    <w:rsid w:val="008930A0"/>
    <w:rsid w:val="00893CDA"/>
    <w:rsid w:val="008949CE"/>
    <w:rsid w:val="00894B48"/>
    <w:rsid w:val="00895F0C"/>
    <w:rsid w:val="008A026C"/>
    <w:rsid w:val="008A2064"/>
    <w:rsid w:val="008A60E3"/>
    <w:rsid w:val="008A77DC"/>
    <w:rsid w:val="008A7EE2"/>
    <w:rsid w:val="008B0208"/>
    <w:rsid w:val="008B0CFB"/>
    <w:rsid w:val="008B14CD"/>
    <w:rsid w:val="008B1BED"/>
    <w:rsid w:val="008B2351"/>
    <w:rsid w:val="008B3254"/>
    <w:rsid w:val="008B3AC4"/>
    <w:rsid w:val="008B52D6"/>
    <w:rsid w:val="008B5698"/>
    <w:rsid w:val="008B59D8"/>
    <w:rsid w:val="008B5E2C"/>
    <w:rsid w:val="008B6798"/>
    <w:rsid w:val="008B789F"/>
    <w:rsid w:val="008B7CFE"/>
    <w:rsid w:val="008C06DD"/>
    <w:rsid w:val="008C0A1C"/>
    <w:rsid w:val="008C1FC7"/>
    <w:rsid w:val="008C2701"/>
    <w:rsid w:val="008C29B5"/>
    <w:rsid w:val="008C4D5C"/>
    <w:rsid w:val="008C502D"/>
    <w:rsid w:val="008C5313"/>
    <w:rsid w:val="008C7AF5"/>
    <w:rsid w:val="008D0701"/>
    <w:rsid w:val="008D0A03"/>
    <w:rsid w:val="008D0ACE"/>
    <w:rsid w:val="008D0F83"/>
    <w:rsid w:val="008D1040"/>
    <w:rsid w:val="008D1C21"/>
    <w:rsid w:val="008D483F"/>
    <w:rsid w:val="008D4E76"/>
    <w:rsid w:val="008D56E2"/>
    <w:rsid w:val="008D635B"/>
    <w:rsid w:val="008D702B"/>
    <w:rsid w:val="008D7045"/>
    <w:rsid w:val="008D7426"/>
    <w:rsid w:val="008D79DB"/>
    <w:rsid w:val="008D7BE3"/>
    <w:rsid w:val="008E09B0"/>
    <w:rsid w:val="008E0E21"/>
    <w:rsid w:val="008E1143"/>
    <w:rsid w:val="008E1A58"/>
    <w:rsid w:val="008E4924"/>
    <w:rsid w:val="008E4939"/>
    <w:rsid w:val="008E5909"/>
    <w:rsid w:val="008E6B7F"/>
    <w:rsid w:val="008E6C38"/>
    <w:rsid w:val="008E7C9B"/>
    <w:rsid w:val="008E7DA5"/>
    <w:rsid w:val="008F0CC2"/>
    <w:rsid w:val="008F25D9"/>
    <w:rsid w:val="008F368F"/>
    <w:rsid w:val="008F3A6F"/>
    <w:rsid w:val="008F550B"/>
    <w:rsid w:val="008F5C1A"/>
    <w:rsid w:val="008F679E"/>
    <w:rsid w:val="008F698B"/>
    <w:rsid w:val="008F775B"/>
    <w:rsid w:val="00902D6F"/>
    <w:rsid w:val="00903593"/>
    <w:rsid w:val="00904944"/>
    <w:rsid w:val="00904E04"/>
    <w:rsid w:val="00906BD5"/>
    <w:rsid w:val="00910355"/>
    <w:rsid w:val="00911291"/>
    <w:rsid w:val="00911C63"/>
    <w:rsid w:val="0091255E"/>
    <w:rsid w:val="00913BFB"/>
    <w:rsid w:val="009141A5"/>
    <w:rsid w:val="00915BD9"/>
    <w:rsid w:val="009160CE"/>
    <w:rsid w:val="009169AC"/>
    <w:rsid w:val="00922252"/>
    <w:rsid w:val="009222C6"/>
    <w:rsid w:val="009225D2"/>
    <w:rsid w:val="0092367F"/>
    <w:rsid w:val="00923C8B"/>
    <w:rsid w:val="0092477D"/>
    <w:rsid w:val="00924985"/>
    <w:rsid w:val="0092526B"/>
    <w:rsid w:val="0092584D"/>
    <w:rsid w:val="00926D09"/>
    <w:rsid w:val="00926FE4"/>
    <w:rsid w:val="00927FAC"/>
    <w:rsid w:val="00931846"/>
    <w:rsid w:val="00932CD0"/>
    <w:rsid w:val="00933370"/>
    <w:rsid w:val="009354F3"/>
    <w:rsid w:val="00935C13"/>
    <w:rsid w:val="00935D39"/>
    <w:rsid w:val="009400A0"/>
    <w:rsid w:val="009419EB"/>
    <w:rsid w:val="00944046"/>
    <w:rsid w:val="00945C78"/>
    <w:rsid w:val="00946CED"/>
    <w:rsid w:val="0094739F"/>
    <w:rsid w:val="00947C61"/>
    <w:rsid w:val="009528F1"/>
    <w:rsid w:val="009537E4"/>
    <w:rsid w:val="00954A7C"/>
    <w:rsid w:val="009551C9"/>
    <w:rsid w:val="00957999"/>
    <w:rsid w:val="00961106"/>
    <w:rsid w:val="00961E4E"/>
    <w:rsid w:val="009626A7"/>
    <w:rsid w:val="009631C0"/>
    <w:rsid w:val="0096355E"/>
    <w:rsid w:val="009637F9"/>
    <w:rsid w:val="00963C3D"/>
    <w:rsid w:val="00963C9A"/>
    <w:rsid w:val="009641F6"/>
    <w:rsid w:val="009642EE"/>
    <w:rsid w:val="00964995"/>
    <w:rsid w:val="0096701D"/>
    <w:rsid w:val="0097064B"/>
    <w:rsid w:val="00971648"/>
    <w:rsid w:val="00972057"/>
    <w:rsid w:val="00972650"/>
    <w:rsid w:val="00973B52"/>
    <w:rsid w:val="00973B61"/>
    <w:rsid w:val="00974166"/>
    <w:rsid w:val="009746C3"/>
    <w:rsid w:val="009753C5"/>
    <w:rsid w:val="009755DD"/>
    <w:rsid w:val="00975979"/>
    <w:rsid w:val="00975F58"/>
    <w:rsid w:val="00980179"/>
    <w:rsid w:val="00980CE7"/>
    <w:rsid w:val="00980FB8"/>
    <w:rsid w:val="00981461"/>
    <w:rsid w:val="00981F0D"/>
    <w:rsid w:val="00982391"/>
    <w:rsid w:val="00982A0E"/>
    <w:rsid w:val="00983B2D"/>
    <w:rsid w:val="00983C12"/>
    <w:rsid w:val="009840F5"/>
    <w:rsid w:val="00984DD0"/>
    <w:rsid w:val="0098541E"/>
    <w:rsid w:val="00985B1D"/>
    <w:rsid w:val="009862AE"/>
    <w:rsid w:val="009865E6"/>
    <w:rsid w:val="00987390"/>
    <w:rsid w:val="0099001A"/>
    <w:rsid w:val="00990A52"/>
    <w:rsid w:val="00991074"/>
    <w:rsid w:val="00992C60"/>
    <w:rsid w:val="00992DCF"/>
    <w:rsid w:val="00996E66"/>
    <w:rsid w:val="009A0440"/>
    <w:rsid w:val="009A10F1"/>
    <w:rsid w:val="009A2870"/>
    <w:rsid w:val="009A2C10"/>
    <w:rsid w:val="009A2E8E"/>
    <w:rsid w:val="009A3423"/>
    <w:rsid w:val="009A351D"/>
    <w:rsid w:val="009A4656"/>
    <w:rsid w:val="009A4FEC"/>
    <w:rsid w:val="009B02AC"/>
    <w:rsid w:val="009B038E"/>
    <w:rsid w:val="009B3B19"/>
    <w:rsid w:val="009B4627"/>
    <w:rsid w:val="009B62B8"/>
    <w:rsid w:val="009B6F0C"/>
    <w:rsid w:val="009C193C"/>
    <w:rsid w:val="009C2182"/>
    <w:rsid w:val="009C3AC1"/>
    <w:rsid w:val="009C403C"/>
    <w:rsid w:val="009C4C75"/>
    <w:rsid w:val="009C5D80"/>
    <w:rsid w:val="009C6CF1"/>
    <w:rsid w:val="009C6DF8"/>
    <w:rsid w:val="009D0569"/>
    <w:rsid w:val="009D3820"/>
    <w:rsid w:val="009D3A95"/>
    <w:rsid w:val="009D4269"/>
    <w:rsid w:val="009D4EAE"/>
    <w:rsid w:val="009D551D"/>
    <w:rsid w:val="009D5CF1"/>
    <w:rsid w:val="009D601B"/>
    <w:rsid w:val="009D6DE3"/>
    <w:rsid w:val="009E1CC6"/>
    <w:rsid w:val="009E2A34"/>
    <w:rsid w:val="009E77D7"/>
    <w:rsid w:val="009F04D8"/>
    <w:rsid w:val="009F065C"/>
    <w:rsid w:val="009F07A7"/>
    <w:rsid w:val="009F0F07"/>
    <w:rsid w:val="009F1B07"/>
    <w:rsid w:val="009F2E65"/>
    <w:rsid w:val="009F372E"/>
    <w:rsid w:val="009F51CA"/>
    <w:rsid w:val="009F5CF0"/>
    <w:rsid w:val="009F6B09"/>
    <w:rsid w:val="00A00FF9"/>
    <w:rsid w:val="00A0209A"/>
    <w:rsid w:val="00A03AA4"/>
    <w:rsid w:val="00A03CE4"/>
    <w:rsid w:val="00A05CF3"/>
    <w:rsid w:val="00A06D92"/>
    <w:rsid w:val="00A072D4"/>
    <w:rsid w:val="00A102A0"/>
    <w:rsid w:val="00A13AD8"/>
    <w:rsid w:val="00A13F58"/>
    <w:rsid w:val="00A14988"/>
    <w:rsid w:val="00A151EF"/>
    <w:rsid w:val="00A15A40"/>
    <w:rsid w:val="00A21B00"/>
    <w:rsid w:val="00A21B80"/>
    <w:rsid w:val="00A223BD"/>
    <w:rsid w:val="00A22BE3"/>
    <w:rsid w:val="00A23BC1"/>
    <w:rsid w:val="00A23E2D"/>
    <w:rsid w:val="00A24616"/>
    <w:rsid w:val="00A24826"/>
    <w:rsid w:val="00A25980"/>
    <w:rsid w:val="00A26C00"/>
    <w:rsid w:val="00A271AF"/>
    <w:rsid w:val="00A27597"/>
    <w:rsid w:val="00A27BCE"/>
    <w:rsid w:val="00A30990"/>
    <w:rsid w:val="00A31732"/>
    <w:rsid w:val="00A318ED"/>
    <w:rsid w:val="00A31B5C"/>
    <w:rsid w:val="00A328A7"/>
    <w:rsid w:val="00A3576B"/>
    <w:rsid w:val="00A3668D"/>
    <w:rsid w:val="00A41FAC"/>
    <w:rsid w:val="00A429A7"/>
    <w:rsid w:val="00A429F8"/>
    <w:rsid w:val="00A436C1"/>
    <w:rsid w:val="00A45675"/>
    <w:rsid w:val="00A47122"/>
    <w:rsid w:val="00A5003E"/>
    <w:rsid w:val="00A504E2"/>
    <w:rsid w:val="00A50907"/>
    <w:rsid w:val="00A50A19"/>
    <w:rsid w:val="00A515CE"/>
    <w:rsid w:val="00A515DE"/>
    <w:rsid w:val="00A51A39"/>
    <w:rsid w:val="00A51D65"/>
    <w:rsid w:val="00A5318D"/>
    <w:rsid w:val="00A56826"/>
    <w:rsid w:val="00A57B23"/>
    <w:rsid w:val="00A6153F"/>
    <w:rsid w:val="00A6308B"/>
    <w:rsid w:val="00A64684"/>
    <w:rsid w:val="00A647BA"/>
    <w:rsid w:val="00A64F23"/>
    <w:rsid w:val="00A734DB"/>
    <w:rsid w:val="00A74B14"/>
    <w:rsid w:val="00A74E12"/>
    <w:rsid w:val="00A761E8"/>
    <w:rsid w:val="00A76ACD"/>
    <w:rsid w:val="00A76CE5"/>
    <w:rsid w:val="00A800C9"/>
    <w:rsid w:val="00A806D1"/>
    <w:rsid w:val="00A8089F"/>
    <w:rsid w:val="00A808D2"/>
    <w:rsid w:val="00A83C4D"/>
    <w:rsid w:val="00A8461C"/>
    <w:rsid w:val="00A86AC1"/>
    <w:rsid w:val="00A86CCF"/>
    <w:rsid w:val="00A870EC"/>
    <w:rsid w:val="00A87270"/>
    <w:rsid w:val="00A92541"/>
    <w:rsid w:val="00A92BEA"/>
    <w:rsid w:val="00A93E34"/>
    <w:rsid w:val="00A93F85"/>
    <w:rsid w:val="00A9450A"/>
    <w:rsid w:val="00A94864"/>
    <w:rsid w:val="00A94F6D"/>
    <w:rsid w:val="00A959E4"/>
    <w:rsid w:val="00A9637D"/>
    <w:rsid w:val="00AA12DC"/>
    <w:rsid w:val="00AA1B51"/>
    <w:rsid w:val="00AA28D1"/>
    <w:rsid w:val="00AA2A44"/>
    <w:rsid w:val="00AA2DCC"/>
    <w:rsid w:val="00AA34FD"/>
    <w:rsid w:val="00AA38A7"/>
    <w:rsid w:val="00AA3D0F"/>
    <w:rsid w:val="00AA4B70"/>
    <w:rsid w:val="00AA5225"/>
    <w:rsid w:val="00AA5653"/>
    <w:rsid w:val="00AB1061"/>
    <w:rsid w:val="00AB22AA"/>
    <w:rsid w:val="00AB2F81"/>
    <w:rsid w:val="00AB3EA8"/>
    <w:rsid w:val="00AB40A7"/>
    <w:rsid w:val="00AB425F"/>
    <w:rsid w:val="00AB4CD3"/>
    <w:rsid w:val="00AB4ED0"/>
    <w:rsid w:val="00AB683A"/>
    <w:rsid w:val="00AB6853"/>
    <w:rsid w:val="00AB7CF5"/>
    <w:rsid w:val="00AC03B2"/>
    <w:rsid w:val="00AC0EDE"/>
    <w:rsid w:val="00AC1267"/>
    <w:rsid w:val="00AC3C86"/>
    <w:rsid w:val="00AC3D4D"/>
    <w:rsid w:val="00AC74F4"/>
    <w:rsid w:val="00AC7870"/>
    <w:rsid w:val="00AD031F"/>
    <w:rsid w:val="00AD0765"/>
    <w:rsid w:val="00AD0D82"/>
    <w:rsid w:val="00AD1143"/>
    <w:rsid w:val="00AD1C3C"/>
    <w:rsid w:val="00AD22E4"/>
    <w:rsid w:val="00AD2806"/>
    <w:rsid w:val="00AD47CC"/>
    <w:rsid w:val="00AD6EF1"/>
    <w:rsid w:val="00AD7D8E"/>
    <w:rsid w:val="00AE0025"/>
    <w:rsid w:val="00AE1794"/>
    <w:rsid w:val="00AE18A5"/>
    <w:rsid w:val="00AE22BD"/>
    <w:rsid w:val="00AE249D"/>
    <w:rsid w:val="00AE3916"/>
    <w:rsid w:val="00AE4BF0"/>
    <w:rsid w:val="00AE4BF6"/>
    <w:rsid w:val="00AE4E25"/>
    <w:rsid w:val="00AE5AFD"/>
    <w:rsid w:val="00AE5D99"/>
    <w:rsid w:val="00AE5DF8"/>
    <w:rsid w:val="00AE69CB"/>
    <w:rsid w:val="00AE702F"/>
    <w:rsid w:val="00AF1258"/>
    <w:rsid w:val="00AF2464"/>
    <w:rsid w:val="00AF2DF3"/>
    <w:rsid w:val="00AF331F"/>
    <w:rsid w:val="00AF4B09"/>
    <w:rsid w:val="00AF54E2"/>
    <w:rsid w:val="00AF61F7"/>
    <w:rsid w:val="00AF780B"/>
    <w:rsid w:val="00B012FC"/>
    <w:rsid w:val="00B021E4"/>
    <w:rsid w:val="00B0240F"/>
    <w:rsid w:val="00B03F49"/>
    <w:rsid w:val="00B04745"/>
    <w:rsid w:val="00B05C9A"/>
    <w:rsid w:val="00B0674A"/>
    <w:rsid w:val="00B06C8E"/>
    <w:rsid w:val="00B07D18"/>
    <w:rsid w:val="00B11456"/>
    <w:rsid w:val="00B14D3D"/>
    <w:rsid w:val="00B15091"/>
    <w:rsid w:val="00B17E6A"/>
    <w:rsid w:val="00B203F9"/>
    <w:rsid w:val="00B23787"/>
    <w:rsid w:val="00B25702"/>
    <w:rsid w:val="00B25833"/>
    <w:rsid w:val="00B25CBC"/>
    <w:rsid w:val="00B260A0"/>
    <w:rsid w:val="00B260A1"/>
    <w:rsid w:val="00B3041F"/>
    <w:rsid w:val="00B31583"/>
    <w:rsid w:val="00B331EC"/>
    <w:rsid w:val="00B34A41"/>
    <w:rsid w:val="00B37BC5"/>
    <w:rsid w:val="00B37F29"/>
    <w:rsid w:val="00B40C75"/>
    <w:rsid w:val="00B41E39"/>
    <w:rsid w:val="00B4238F"/>
    <w:rsid w:val="00B42F72"/>
    <w:rsid w:val="00B477EF"/>
    <w:rsid w:val="00B47A7D"/>
    <w:rsid w:val="00B47CFF"/>
    <w:rsid w:val="00B5202A"/>
    <w:rsid w:val="00B5381D"/>
    <w:rsid w:val="00B54232"/>
    <w:rsid w:val="00B56033"/>
    <w:rsid w:val="00B56485"/>
    <w:rsid w:val="00B5731D"/>
    <w:rsid w:val="00B57330"/>
    <w:rsid w:val="00B6030F"/>
    <w:rsid w:val="00B618EC"/>
    <w:rsid w:val="00B62B1B"/>
    <w:rsid w:val="00B63308"/>
    <w:rsid w:val="00B639A6"/>
    <w:rsid w:val="00B63BD9"/>
    <w:rsid w:val="00B6400E"/>
    <w:rsid w:val="00B65267"/>
    <w:rsid w:val="00B660DC"/>
    <w:rsid w:val="00B73C48"/>
    <w:rsid w:val="00B73F8F"/>
    <w:rsid w:val="00B7524D"/>
    <w:rsid w:val="00B7544E"/>
    <w:rsid w:val="00B815DD"/>
    <w:rsid w:val="00B81E71"/>
    <w:rsid w:val="00B81EBA"/>
    <w:rsid w:val="00B83908"/>
    <w:rsid w:val="00B846DA"/>
    <w:rsid w:val="00B8561F"/>
    <w:rsid w:val="00B87953"/>
    <w:rsid w:val="00B903A5"/>
    <w:rsid w:val="00B93048"/>
    <w:rsid w:val="00B93277"/>
    <w:rsid w:val="00B95169"/>
    <w:rsid w:val="00B95F26"/>
    <w:rsid w:val="00B95F77"/>
    <w:rsid w:val="00B9600C"/>
    <w:rsid w:val="00B9603C"/>
    <w:rsid w:val="00B97345"/>
    <w:rsid w:val="00B97933"/>
    <w:rsid w:val="00BA0236"/>
    <w:rsid w:val="00BA0EA2"/>
    <w:rsid w:val="00BA0F12"/>
    <w:rsid w:val="00BA1295"/>
    <w:rsid w:val="00BA45A1"/>
    <w:rsid w:val="00BA4768"/>
    <w:rsid w:val="00BA5CC0"/>
    <w:rsid w:val="00BA6937"/>
    <w:rsid w:val="00BB0661"/>
    <w:rsid w:val="00BB3E1E"/>
    <w:rsid w:val="00BB5020"/>
    <w:rsid w:val="00BB6F32"/>
    <w:rsid w:val="00BC0089"/>
    <w:rsid w:val="00BC05E8"/>
    <w:rsid w:val="00BC0FA4"/>
    <w:rsid w:val="00BC1500"/>
    <w:rsid w:val="00BC196D"/>
    <w:rsid w:val="00BC303A"/>
    <w:rsid w:val="00BC5856"/>
    <w:rsid w:val="00BC629A"/>
    <w:rsid w:val="00BC6AF1"/>
    <w:rsid w:val="00BD0710"/>
    <w:rsid w:val="00BD0A83"/>
    <w:rsid w:val="00BD2539"/>
    <w:rsid w:val="00BD3D3D"/>
    <w:rsid w:val="00BD4AC7"/>
    <w:rsid w:val="00BD6632"/>
    <w:rsid w:val="00BD7E31"/>
    <w:rsid w:val="00BE02A3"/>
    <w:rsid w:val="00BE0D66"/>
    <w:rsid w:val="00BE18C0"/>
    <w:rsid w:val="00BE54A6"/>
    <w:rsid w:val="00BE589D"/>
    <w:rsid w:val="00BF17E9"/>
    <w:rsid w:val="00BF26ED"/>
    <w:rsid w:val="00BF27B9"/>
    <w:rsid w:val="00BF2F10"/>
    <w:rsid w:val="00BF57F4"/>
    <w:rsid w:val="00BF5A20"/>
    <w:rsid w:val="00BF6021"/>
    <w:rsid w:val="00BF6575"/>
    <w:rsid w:val="00BF6899"/>
    <w:rsid w:val="00BF7804"/>
    <w:rsid w:val="00C0099D"/>
    <w:rsid w:val="00C00A07"/>
    <w:rsid w:val="00C062BB"/>
    <w:rsid w:val="00C06655"/>
    <w:rsid w:val="00C074CF"/>
    <w:rsid w:val="00C1001B"/>
    <w:rsid w:val="00C103C5"/>
    <w:rsid w:val="00C10AE0"/>
    <w:rsid w:val="00C10D99"/>
    <w:rsid w:val="00C11FA6"/>
    <w:rsid w:val="00C12859"/>
    <w:rsid w:val="00C12EB5"/>
    <w:rsid w:val="00C13552"/>
    <w:rsid w:val="00C153DB"/>
    <w:rsid w:val="00C20FA9"/>
    <w:rsid w:val="00C23155"/>
    <w:rsid w:val="00C24812"/>
    <w:rsid w:val="00C253E1"/>
    <w:rsid w:val="00C261A1"/>
    <w:rsid w:val="00C2633B"/>
    <w:rsid w:val="00C308CC"/>
    <w:rsid w:val="00C31C28"/>
    <w:rsid w:val="00C32DDC"/>
    <w:rsid w:val="00C34346"/>
    <w:rsid w:val="00C34CC9"/>
    <w:rsid w:val="00C35269"/>
    <w:rsid w:val="00C3560E"/>
    <w:rsid w:val="00C36129"/>
    <w:rsid w:val="00C3614E"/>
    <w:rsid w:val="00C3649D"/>
    <w:rsid w:val="00C36732"/>
    <w:rsid w:val="00C40994"/>
    <w:rsid w:val="00C42375"/>
    <w:rsid w:val="00C43531"/>
    <w:rsid w:val="00C4418B"/>
    <w:rsid w:val="00C447B5"/>
    <w:rsid w:val="00C44F8F"/>
    <w:rsid w:val="00C45F62"/>
    <w:rsid w:val="00C4652A"/>
    <w:rsid w:val="00C46D7C"/>
    <w:rsid w:val="00C46F81"/>
    <w:rsid w:val="00C47013"/>
    <w:rsid w:val="00C50EA6"/>
    <w:rsid w:val="00C51750"/>
    <w:rsid w:val="00C52C3F"/>
    <w:rsid w:val="00C52EE1"/>
    <w:rsid w:val="00C53AD7"/>
    <w:rsid w:val="00C53C04"/>
    <w:rsid w:val="00C54CE7"/>
    <w:rsid w:val="00C556BA"/>
    <w:rsid w:val="00C574FF"/>
    <w:rsid w:val="00C57F43"/>
    <w:rsid w:val="00C61478"/>
    <w:rsid w:val="00C626E4"/>
    <w:rsid w:val="00C62E33"/>
    <w:rsid w:val="00C63449"/>
    <w:rsid w:val="00C6384A"/>
    <w:rsid w:val="00C64A17"/>
    <w:rsid w:val="00C707BC"/>
    <w:rsid w:val="00C70DCF"/>
    <w:rsid w:val="00C713B4"/>
    <w:rsid w:val="00C72186"/>
    <w:rsid w:val="00C7243A"/>
    <w:rsid w:val="00C729DC"/>
    <w:rsid w:val="00C72B60"/>
    <w:rsid w:val="00C73170"/>
    <w:rsid w:val="00C75128"/>
    <w:rsid w:val="00C75626"/>
    <w:rsid w:val="00C77CAD"/>
    <w:rsid w:val="00C811B4"/>
    <w:rsid w:val="00C82697"/>
    <w:rsid w:val="00C84AA2"/>
    <w:rsid w:val="00C850EA"/>
    <w:rsid w:val="00C85382"/>
    <w:rsid w:val="00C854E4"/>
    <w:rsid w:val="00C8660F"/>
    <w:rsid w:val="00C879B8"/>
    <w:rsid w:val="00C90DD0"/>
    <w:rsid w:val="00C91A94"/>
    <w:rsid w:val="00C925E0"/>
    <w:rsid w:val="00C92A14"/>
    <w:rsid w:val="00C93AEA"/>
    <w:rsid w:val="00C9531C"/>
    <w:rsid w:val="00C9598F"/>
    <w:rsid w:val="00C95C48"/>
    <w:rsid w:val="00C96E17"/>
    <w:rsid w:val="00C97F20"/>
    <w:rsid w:val="00CA010A"/>
    <w:rsid w:val="00CA032F"/>
    <w:rsid w:val="00CA4BAA"/>
    <w:rsid w:val="00CA4E7D"/>
    <w:rsid w:val="00CA5707"/>
    <w:rsid w:val="00CB0979"/>
    <w:rsid w:val="00CB1844"/>
    <w:rsid w:val="00CB26BD"/>
    <w:rsid w:val="00CB28FE"/>
    <w:rsid w:val="00CB3243"/>
    <w:rsid w:val="00CB5E82"/>
    <w:rsid w:val="00CB614B"/>
    <w:rsid w:val="00CB62A1"/>
    <w:rsid w:val="00CB7AD9"/>
    <w:rsid w:val="00CC0AC0"/>
    <w:rsid w:val="00CC1CB9"/>
    <w:rsid w:val="00CC1F0D"/>
    <w:rsid w:val="00CC20FB"/>
    <w:rsid w:val="00CC311D"/>
    <w:rsid w:val="00CC5192"/>
    <w:rsid w:val="00CC5811"/>
    <w:rsid w:val="00CC5F70"/>
    <w:rsid w:val="00CC6D7A"/>
    <w:rsid w:val="00CC7292"/>
    <w:rsid w:val="00CD10F4"/>
    <w:rsid w:val="00CD11B8"/>
    <w:rsid w:val="00CD42B1"/>
    <w:rsid w:val="00CD5B40"/>
    <w:rsid w:val="00CD5E4F"/>
    <w:rsid w:val="00CD5F2A"/>
    <w:rsid w:val="00CD75FA"/>
    <w:rsid w:val="00CE0C89"/>
    <w:rsid w:val="00CE0F76"/>
    <w:rsid w:val="00CE107B"/>
    <w:rsid w:val="00CE1B76"/>
    <w:rsid w:val="00CE1F9D"/>
    <w:rsid w:val="00CE2261"/>
    <w:rsid w:val="00CE2C6B"/>
    <w:rsid w:val="00CE3F14"/>
    <w:rsid w:val="00CE3FBA"/>
    <w:rsid w:val="00CE71CA"/>
    <w:rsid w:val="00CE7F81"/>
    <w:rsid w:val="00CF07D3"/>
    <w:rsid w:val="00CF0C7F"/>
    <w:rsid w:val="00CF26AB"/>
    <w:rsid w:val="00CF2991"/>
    <w:rsid w:val="00CF2C76"/>
    <w:rsid w:val="00CF31B7"/>
    <w:rsid w:val="00CF39DC"/>
    <w:rsid w:val="00CF3E9D"/>
    <w:rsid w:val="00CF55D5"/>
    <w:rsid w:val="00CF6E87"/>
    <w:rsid w:val="00CF7A5D"/>
    <w:rsid w:val="00D0022A"/>
    <w:rsid w:val="00D022C4"/>
    <w:rsid w:val="00D07420"/>
    <w:rsid w:val="00D11BE6"/>
    <w:rsid w:val="00D123F5"/>
    <w:rsid w:val="00D1290E"/>
    <w:rsid w:val="00D12C9A"/>
    <w:rsid w:val="00D12E22"/>
    <w:rsid w:val="00D13BE0"/>
    <w:rsid w:val="00D14646"/>
    <w:rsid w:val="00D14BA9"/>
    <w:rsid w:val="00D15169"/>
    <w:rsid w:val="00D156BC"/>
    <w:rsid w:val="00D15A50"/>
    <w:rsid w:val="00D15C19"/>
    <w:rsid w:val="00D16F6A"/>
    <w:rsid w:val="00D1769F"/>
    <w:rsid w:val="00D2026D"/>
    <w:rsid w:val="00D20FFF"/>
    <w:rsid w:val="00D2123D"/>
    <w:rsid w:val="00D21C3F"/>
    <w:rsid w:val="00D2226C"/>
    <w:rsid w:val="00D22730"/>
    <w:rsid w:val="00D227B4"/>
    <w:rsid w:val="00D236E3"/>
    <w:rsid w:val="00D23D31"/>
    <w:rsid w:val="00D24983"/>
    <w:rsid w:val="00D2574F"/>
    <w:rsid w:val="00D25BAD"/>
    <w:rsid w:val="00D25E5C"/>
    <w:rsid w:val="00D26A84"/>
    <w:rsid w:val="00D2787F"/>
    <w:rsid w:val="00D317C1"/>
    <w:rsid w:val="00D31B99"/>
    <w:rsid w:val="00D32D69"/>
    <w:rsid w:val="00D3335F"/>
    <w:rsid w:val="00D34210"/>
    <w:rsid w:val="00D3460A"/>
    <w:rsid w:val="00D35152"/>
    <w:rsid w:val="00D368BB"/>
    <w:rsid w:val="00D37491"/>
    <w:rsid w:val="00D376EC"/>
    <w:rsid w:val="00D37C63"/>
    <w:rsid w:val="00D41412"/>
    <w:rsid w:val="00D44642"/>
    <w:rsid w:val="00D44A3E"/>
    <w:rsid w:val="00D44A7D"/>
    <w:rsid w:val="00D46BCC"/>
    <w:rsid w:val="00D47824"/>
    <w:rsid w:val="00D5039D"/>
    <w:rsid w:val="00D5046A"/>
    <w:rsid w:val="00D52D67"/>
    <w:rsid w:val="00D54689"/>
    <w:rsid w:val="00D570E6"/>
    <w:rsid w:val="00D61B86"/>
    <w:rsid w:val="00D62CCE"/>
    <w:rsid w:val="00D62EC0"/>
    <w:rsid w:val="00D62F52"/>
    <w:rsid w:val="00D64F25"/>
    <w:rsid w:val="00D65F7E"/>
    <w:rsid w:val="00D6638B"/>
    <w:rsid w:val="00D668D0"/>
    <w:rsid w:val="00D66A31"/>
    <w:rsid w:val="00D710A7"/>
    <w:rsid w:val="00D711BD"/>
    <w:rsid w:val="00D721AD"/>
    <w:rsid w:val="00D72FDF"/>
    <w:rsid w:val="00D73532"/>
    <w:rsid w:val="00D74D0A"/>
    <w:rsid w:val="00D75282"/>
    <w:rsid w:val="00D75CF5"/>
    <w:rsid w:val="00D75F07"/>
    <w:rsid w:val="00D76AFB"/>
    <w:rsid w:val="00D76F8C"/>
    <w:rsid w:val="00D8018D"/>
    <w:rsid w:val="00D8095F"/>
    <w:rsid w:val="00D81B63"/>
    <w:rsid w:val="00D81D75"/>
    <w:rsid w:val="00D83C64"/>
    <w:rsid w:val="00D83F95"/>
    <w:rsid w:val="00D84985"/>
    <w:rsid w:val="00D86507"/>
    <w:rsid w:val="00D87121"/>
    <w:rsid w:val="00D872C8"/>
    <w:rsid w:val="00D87ED7"/>
    <w:rsid w:val="00D90CBC"/>
    <w:rsid w:val="00D919EB"/>
    <w:rsid w:val="00D92D29"/>
    <w:rsid w:val="00D97456"/>
    <w:rsid w:val="00D97B6B"/>
    <w:rsid w:val="00DA075E"/>
    <w:rsid w:val="00DA0A84"/>
    <w:rsid w:val="00DA18D8"/>
    <w:rsid w:val="00DA289E"/>
    <w:rsid w:val="00DA41EA"/>
    <w:rsid w:val="00DA4984"/>
    <w:rsid w:val="00DA5E66"/>
    <w:rsid w:val="00DA5E6F"/>
    <w:rsid w:val="00DA7037"/>
    <w:rsid w:val="00DA727A"/>
    <w:rsid w:val="00DA757D"/>
    <w:rsid w:val="00DB03EE"/>
    <w:rsid w:val="00DB0823"/>
    <w:rsid w:val="00DB0CCB"/>
    <w:rsid w:val="00DB10B8"/>
    <w:rsid w:val="00DB1311"/>
    <w:rsid w:val="00DB35DD"/>
    <w:rsid w:val="00DB4331"/>
    <w:rsid w:val="00DB48DD"/>
    <w:rsid w:val="00DB5349"/>
    <w:rsid w:val="00DB6813"/>
    <w:rsid w:val="00DB6E8E"/>
    <w:rsid w:val="00DC03EB"/>
    <w:rsid w:val="00DC1867"/>
    <w:rsid w:val="00DC28A6"/>
    <w:rsid w:val="00DC2EE2"/>
    <w:rsid w:val="00DC419F"/>
    <w:rsid w:val="00DC4FC8"/>
    <w:rsid w:val="00DC4FCC"/>
    <w:rsid w:val="00DC5ED8"/>
    <w:rsid w:val="00DC64C3"/>
    <w:rsid w:val="00DC69A7"/>
    <w:rsid w:val="00DC7AF2"/>
    <w:rsid w:val="00DD0283"/>
    <w:rsid w:val="00DD1967"/>
    <w:rsid w:val="00DD1A92"/>
    <w:rsid w:val="00DD1B9E"/>
    <w:rsid w:val="00DD1F2B"/>
    <w:rsid w:val="00DD21AD"/>
    <w:rsid w:val="00DD3897"/>
    <w:rsid w:val="00DD3AB6"/>
    <w:rsid w:val="00DD3B6B"/>
    <w:rsid w:val="00DD3C30"/>
    <w:rsid w:val="00DD436E"/>
    <w:rsid w:val="00DD4C2F"/>
    <w:rsid w:val="00DD5006"/>
    <w:rsid w:val="00DD5A08"/>
    <w:rsid w:val="00DD7431"/>
    <w:rsid w:val="00DE0126"/>
    <w:rsid w:val="00DE1306"/>
    <w:rsid w:val="00DE1CB1"/>
    <w:rsid w:val="00DE3607"/>
    <w:rsid w:val="00DE3C79"/>
    <w:rsid w:val="00DE69D3"/>
    <w:rsid w:val="00DE6CCB"/>
    <w:rsid w:val="00DE7C2D"/>
    <w:rsid w:val="00DF09FE"/>
    <w:rsid w:val="00DF15C7"/>
    <w:rsid w:val="00DF2D2F"/>
    <w:rsid w:val="00DF34F8"/>
    <w:rsid w:val="00DF5975"/>
    <w:rsid w:val="00DF71B2"/>
    <w:rsid w:val="00DF7EAF"/>
    <w:rsid w:val="00E001A8"/>
    <w:rsid w:val="00E00323"/>
    <w:rsid w:val="00E007FE"/>
    <w:rsid w:val="00E05D64"/>
    <w:rsid w:val="00E1021A"/>
    <w:rsid w:val="00E1025E"/>
    <w:rsid w:val="00E11573"/>
    <w:rsid w:val="00E121DE"/>
    <w:rsid w:val="00E12C87"/>
    <w:rsid w:val="00E12E0D"/>
    <w:rsid w:val="00E13E16"/>
    <w:rsid w:val="00E14543"/>
    <w:rsid w:val="00E1560C"/>
    <w:rsid w:val="00E15EF4"/>
    <w:rsid w:val="00E16AE0"/>
    <w:rsid w:val="00E17671"/>
    <w:rsid w:val="00E2062D"/>
    <w:rsid w:val="00E21ECE"/>
    <w:rsid w:val="00E249C6"/>
    <w:rsid w:val="00E24CFB"/>
    <w:rsid w:val="00E25C87"/>
    <w:rsid w:val="00E2775B"/>
    <w:rsid w:val="00E27A19"/>
    <w:rsid w:val="00E30475"/>
    <w:rsid w:val="00E319F3"/>
    <w:rsid w:val="00E31BDF"/>
    <w:rsid w:val="00E31E9F"/>
    <w:rsid w:val="00E32DBF"/>
    <w:rsid w:val="00E32EBD"/>
    <w:rsid w:val="00E33FAF"/>
    <w:rsid w:val="00E34113"/>
    <w:rsid w:val="00E3557D"/>
    <w:rsid w:val="00E40CD1"/>
    <w:rsid w:val="00E4163D"/>
    <w:rsid w:val="00E41A62"/>
    <w:rsid w:val="00E4204F"/>
    <w:rsid w:val="00E43973"/>
    <w:rsid w:val="00E43E02"/>
    <w:rsid w:val="00E441F0"/>
    <w:rsid w:val="00E44A9A"/>
    <w:rsid w:val="00E44E78"/>
    <w:rsid w:val="00E462CC"/>
    <w:rsid w:val="00E46D09"/>
    <w:rsid w:val="00E50B49"/>
    <w:rsid w:val="00E518A0"/>
    <w:rsid w:val="00E52DF1"/>
    <w:rsid w:val="00E52F56"/>
    <w:rsid w:val="00E532DE"/>
    <w:rsid w:val="00E5430F"/>
    <w:rsid w:val="00E54B96"/>
    <w:rsid w:val="00E60468"/>
    <w:rsid w:val="00E63009"/>
    <w:rsid w:val="00E64F43"/>
    <w:rsid w:val="00E65999"/>
    <w:rsid w:val="00E677D5"/>
    <w:rsid w:val="00E67FBF"/>
    <w:rsid w:val="00E70307"/>
    <w:rsid w:val="00E70468"/>
    <w:rsid w:val="00E707C1"/>
    <w:rsid w:val="00E72599"/>
    <w:rsid w:val="00E72EFE"/>
    <w:rsid w:val="00E72F74"/>
    <w:rsid w:val="00E74AA7"/>
    <w:rsid w:val="00E75831"/>
    <w:rsid w:val="00E76CC5"/>
    <w:rsid w:val="00E77FCB"/>
    <w:rsid w:val="00E80664"/>
    <w:rsid w:val="00E82792"/>
    <w:rsid w:val="00E835B3"/>
    <w:rsid w:val="00E83E84"/>
    <w:rsid w:val="00E8606C"/>
    <w:rsid w:val="00E86B68"/>
    <w:rsid w:val="00E91766"/>
    <w:rsid w:val="00E92EAC"/>
    <w:rsid w:val="00E9401A"/>
    <w:rsid w:val="00E95F9A"/>
    <w:rsid w:val="00E967D5"/>
    <w:rsid w:val="00E96A30"/>
    <w:rsid w:val="00E9795F"/>
    <w:rsid w:val="00EA0A6A"/>
    <w:rsid w:val="00EA1010"/>
    <w:rsid w:val="00EA169F"/>
    <w:rsid w:val="00EA4D4F"/>
    <w:rsid w:val="00EA62BE"/>
    <w:rsid w:val="00EA6606"/>
    <w:rsid w:val="00EA68A4"/>
    <w:rsid w:val="00EB014E"/>
    <w:rsid w:val="00EB123A"/>
    <w:rsid w:val="00EB20F2"/>
    <w:rsid w:val="00EB3F11"/>
    <w:rsid w:val="00EB4DFD"/>
    <w:rsid w:val="00EC09BB"/>
    <w:rsid w:val="00EC0A09"/>
    <w:rsid w:val="00EC0A66"/>
    <w:rsid w:val="00EC0BCC"/>
    <w:rsid w:val="00EC160A"/>
    <w:rsid w:val="00EC4181"/>
    <w:rsid w:val="00EC42F3"/>
    <w:rsid w:val="00EC4B31"/>
    <w:rsid w:val="00EC4C2B"/>
    <w:rsid w:val="00EC52DC"/>
    <w:rsid w:val="00EC562A"/>
    <w:rsid w:val="00ED0060"/>
    <w:rsid w:val="00ED12AA"/>
    <w:rsid w:val="00ED1455"/>
    <w:rsid w:val="00ED23BA"/>
    <w:rsid w:val="00ED23E4"/>
    <w:rsid w:val="00ED388B"/>
    <w:rsid w:val="00ED5144"/>
    <w:rsid w:val="00ED5152"/>
    <w:rsid w:val="00EE013D"/>
    <w:rsid w:val="00EE2943"/>
    <w:rsid w:val="00EE2A1C"/>
    <w:rsid w:val="00EE3665"/>
    <w:rsid w:val="00EE37EA"/>
    <w:rsid w:val="00EE4B64"/>
    <w:rsid w:val="00EE5B6A"/>
    <w:rsid w:val="00EE79C5"/>
    <w:rsid w:val="00EF1414"/>
    <w:rsid w:val="00EF16C3"/>
    <w:rsid w:val="00EF2A3D"/>
    <w:rsid w:val="00EF30E5"/>
    <w:rsid w:val="00EF456D"/>
    <w:rsid w:val="00EF4D68"/>
    <w:rsid w:val="00EF50FF"/>
    <w:rsid w:val="00EF5C5B"/>
    <w:rsid w:val="00EF61DE"/>
    <w:rsid w:val="00EF7770"/>
    <w:rsid w:val="00F00534"/>
    <w:rsid w:val="00F00B8E"/>
    <w:rsid w:val="00F00D11"/>
    <w:rsid w:val="00F00EAF"/>
    <w:rsid w:val="00F02436"/>
    <w:rsid w:val="00F0275D"/>
    <w:rsid w:val="00F02826"/>
    <w:rsid w:val="00F02DA3"/>
    <w:rsid w:val="00F0648C"/>
    <w:rsid w:val="00F06B53"/>
    <w:rsid w:val="00F101FE"/>
    <w:rsid w:val="00F10262"/>
    <w:rsid w:val="00F1068E"/>
    <w:rsid w:val="00F12CE7"/>
    <w:rsid w:val="00F13AA7"/>
    <w:rsid w:val="00F13FD4"/>
    <w:rsid w:val="00F142B2"/>
    <w:rsid w:val="00F1435D"/>
    <w:rsid w:val="00F14E44"/>
    <w:rsid w:val="00F15D58"/>
    <w:rsid w:val="00F20E1D"/>
    <w:rsid w:val="00F21021"/>
    <w:rsid w:val="00F222BD"/>
    <w:rsid w:val="00F2361B"/>
    <w:rsid w:val="00F23812"/>
    <w:rsid w:val="00F256EC"/>
    <w:rsid w:val="00F277E9"/>
    <w:rsid w:val="00F304F1"/>
    <w:rsid w:val="00F3124B"/>
    <w:rsid w:val="00F31EF5"/>
    <w:rsid w:val="00F3210F"/>
    <w:rsid w:val="00F321CF"/>
    <w:rsid w:val="00F32AD2"/>
    <w:rsid w:val="00F36225"/>
    <w:rsid w:val="00F36B62"/>
    <w:rsid w:val="00F37184"/>
    <w:rsid w:val="00F37B6A"/>
    <w:rsid w:val="00F40911"/>
    <w:rsid w:val="00F41143"/>
    <w:rsid w:val="00F425FE"/>
    <w:rsid w:val="00F4319D"/>
    <w:rsid w:val="00F448C7"/>
    <w:rsid w:val="00F44D4D"/>
    <w:rsid w:val="00F45351"/>
    <w:rsid w:val="00F45E3F"/>
    <w:rsid w:val="00F4725D"/>
    <w:rsid w:val="00F47C63"/>
    <w:rsid w:val="00F506C3"/>
    <w:rsid w:val="00F51268"/>
    <w:rsid w:val="00F51FFF"/>
    <w:rsid w:val="00F522DA"/>
    <w:rsid w:val="00F52B60"/>
    <w:rsid w:val="00F531A5"/>
    <w:rsid w:val="00F54ABF"/>
    <w:rsid w:val="00F54D8C"/>
    <w:rsid w:val="00F54F48"/>
    <w:rsid w:val="00F55C3A"/>
    <w:rsid w:val="00F55C69"/>
    <w:rsid w:val="00F5682C"/>
    <w:rsid w:val="00F57923"/>
    <w:rsid w:val="00F60D03"/>
    <w:rsid w:val="00F61FFF"/>
    <w:rsid w:val="00F63EAB"/>
    <w:rsid w:val="00F65419"/>
    <w:rsid w:val="00F66FB0"/>
    <w:rsid w:val="00F70290"/>
    <w:rsid w:val="00F70ADD"/>
    <w:rsid w:val="00F711FD"/>
    <w:rsid w:val="00F72F5B"/>
    <w:rsid w:val="00F73527"/>
    <w:rsid w:val="00F73789"/>
    <w:rsid w:val="00F74463"/>
    <w:rsid w:val="00F7491E"/>
    <w:rsid w:val="00F74CC6"/>
    <w:rsid w:val="00F75E82"/>
    <w:rsid w:val="00F76C24"/>
    <w:rsid w:val="00F771A5"/>
    <w:rsid w:val="00F80049"/>
    <w:rsid w:val="00F80CDA"/>
    <w:rsid w:val="00F81EF6"/>
    <w:rsid w:val="00F82DAF"/>
    <w:rsid w:val="00F8486D"/>
    <w:rsid w:val="00F85029"/>
    <w:rsid w:val="00F85EC7"/>
    <w:rsid w:val="00F86551"/>
    <w:rsid w:val="00F90643"/>
    <w:rsid w:val="00F90EC4"/>
    <w:rsid w:val="00F90F06"/>
    <w:rsid w:val="00F92328"/>
    <w:rsid w:val="00F93B9F"/>
    <w:rsid w:val="00F94D8B"/>
    <w:rsid w:val="00F9508A"/>
    <w:rsid w:val="00F97F66"/>
    <w:rsid w:val="00FA0B59"/>
    <w:rsid w:val="00FA1EDA"/>
    <w:rsid w:val="00FA1F98"/>
    <w:rsid w:val="00FA4263"/>
    <w:rsid w:val="00FA53D0"/>
    <w:rsid w:val="00FB0088"/>
    <w:rsid w:val="00FB0AA1"/>
    <w:rsid w:val="00FB101A"/>
    <w:rsid w:val="00FB1CB4"/>
    <w:rsid w:val="00FB2986"/>
    <w:rsid w:val="00FB3D31"/>
    <w:rsid w:val="00FB4F1C"/>
    <w:rsid w:val="00FB5138"/>
    <w:rsid w:val="00FB5EEA"/>
    <w:rsid w:val="00FB6200"/>
    <w:rsid w:val="00FC1F57"/>
    <w:rsid w:val="00FC41C8"/>
    <w:rsid w:val="00FC46BF"/>
    <w:rsid w:val="00FC4E63"/>
    <w:rsid w:val="00FC509F"/>
    <w:rsid w:val="00FC5508"/>
    <w:rsid w:val="00FD359D"/>
    <w:rsid w:val="00FD583E"/>
    <w:rsid w:val="00FE0287"/>
    <w:rsid w:val="00FE13C1"/>
    <w:rsid w:val="00FE1EF0"/>
    <w:rsid w:val="00FE2A86"/>
    <w:rsid w:val="00FE3851"/>
    <w:rsid w:val="00FE5C3D"/>
    <w:rsid w:val="00FE654A"/>
    <w:rsid w:val="00FE6B5E"/>
    <w:rsid w:val="00FE7AD7"/>
    <w:rsid w:val="00FE7B80"/>
    <w:rsid w:val="00FE7FDA"/>
    <w:rsid w:val="00FF190F"/>
    <w:rsid w:val="00FF1E70"/>
    <w:rsid w:val="00FF2357"/>
    <w:rsid w:val="00FF26F2"/>
    <w:rsid w:val="00FF39E9"/>
    <w:rsid w:val="00FF4AA2"/>
    <w:rsid w:val="00FF4E45"/>
    <w:rsid w:val="00FF5321"/>
    <w:rsid w:val="00FF6AEF"/>
    <w:rsid w:val="00FF74AD"/>
    <w:rsid w:val="00FF74FF"/>
    <w:rsid w:val="00FF7D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1">
    <w:name w:val="heading 1"/>
    <w:aliases w:val="Head 1,????????? 1"/>
    <w:basedOn w:val="a"/>
    <w:next w:val="a"/>
    <w:link w:val="12"/>
    <w:qFormat/>
    <w:rsid w:val="00144F10"/>
    <w:pPr>
      <w:keepNext/>
      <w:keepLines/>
      <w:spacing w:before="480" w:after="0"/>
      <w:outlineLvl w:val="0"/>
    </w:pPr>
    <w:rPr>
      <w:rFonts w:ascii="Cambria" w:eastAsia="Calibri" w:hAnsi="Cambria" w:cs="Times New Roman"/>
      <w:b/>
      <w:bCs/>
      <w:color w:val="365F91"/>
      <w:sz w:val="28"/>
      <w:szCs w:val="28"/>
    </w:rPr>
  </w:style>
  <w:style w:type="paragraph" w:styleId="2">
    <w:name w:val="heading 2"/>
    <w:basedOn w:val="a"/>
    <w:next w:val="a"/>
    <w:link w:val="20"/>
    <w:qFormat/>
    <w:rsid w:val="00144F10"/>
    <w:pPr>
      <w:keepNext/>
      <w:spacing w:before="240" w:after="60" w:line="240" w:lineRule="auto"/>
      <w:ind w:firstLine="567"/>
      <w:jc w:val="both"/>
      <w:outlineLvl w:val="1"/>
    </w:pPr>
    <w:rPr>
      <w:rFonts w:ascii="Arial" w:eastAsia="Calibri" w:hAnsi="Arial" w:cs="Arial"/>
      <w:b/>
      <w:bCs/>
      <w:i/>
      <w:iCs/>
      <w:sz w:val="28"/>
      <w:szCs w:val="28"/>
    </w:rPr>
  </w:style>
  <w:style w:type="paragraph" w:styleId="3">
    <w:name w:val="heading 3"/>
    <w:basedOn w:val="a"/>
    <w:next w:val="a"/>
    <w:link w:val="30"/>
    <w:qFormat/>
    <w:rsid w:val="00144F10"/>
    <w:pPr>
      <w:keepNext/>
      <w:keepLines/>
      <w:spacing w:before="200" w:after="0"/>
      <w:outlineLvl w:val="2"/>
    </w:pPr>
    <w:rPr>
      <w:rFonts w:ascii="Cambria" w:eastAsia="Calibri"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003B14"/>
    <w:pPr>
      <w:ind w:left="720"/>
      <w:contextualSpacing/>
    </w:pPr>
  </w:style>
  <w:style w:type="paragraph" w:customStyle="1" w:styleId="13">
    <w:name w:val="Абзац списка1"/>
    <w:basedOn w:val="a"/>
    <w:rsid w:val="00AC7870"/>
    <w:pPr>
      <w:ind w:left="720"/>
      <w:contextualSpacing/>
    </w:pPr>
    <w:rPr>
      <w:rFonts w:ascii="Calibri" w:eastAsia="Times New Roman" w:hAnsi="Calibri" w:cs="Times New Roman"/>
    </w:rPr>
  </w:style>
  <w:style w:type="table" w:styleId="a5">
    <w:name w:val="Table Grid"/>
    <w:basedOn w:val="a1"/>
    <w:uiPriority w:val="39"/>
    <w:rsid w:val="00AC787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aliases w:val="single space,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footnote text"/>
    <w:basedOn w:val="a"/>
    <w:link w:val="a7"/>
    <w:uiPriority w:val="99"/>
    <w:rsid w:val="00AC7870"/>
    <w:pPr>
      <w:spacing w:after="0" w:line="240" w:lineRule="auto"/>
    </w:pPr>
    <w:rPr>
      <w:rFonts w:ascii="Times New Roman" w:eastAsia="Calibri" w:hAnsi="Times New Roman" w:cs="Times New Roman"/>
      <w:sz w:val="20"/>
      <w:szCs w:val="20"/>
    </w:rPr>
  </w:style>
  <w:style w:type="character" w:customStyle="1" w:styleId="a7">
    <w:name w:val="Текст сноски Знак"/>
    <w:aliases w:val="single space Знак,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footnote text Знак"/>
    <w:basedOn w:val="a0"/>
    <w:link w:val="a6"/>
    <w:uiPriority w:val="99"/>
    <w:rsid w:val="00AC7870"/>
    <w:rPr>
      <w:rFonts w:ascii="Times New Roman" w:eastAsia="Calibri" w:hAnsi="Times New Roman" w:cs="Times New Roman"/>
      <w:sz w:val="20"/>
      <w:szCs w:val="20"/>
      <w:lang w:eastAsia="ru-RU"/>
    </w:rPr>
  </w:style>
  <w:style w:type="character" w:styleId="a8">
    <w:name w:val="footnote reference"/>
    <w:uiPriority w:val="99"/>
    <w:rsid w:val="00AC7870"/>
    <w:rPr>
      <w:rFonts w:cs="Times New Roman"/>
      <w:vertAlign w:val="superscript"/>
    </w:rPr>
  </w:style>
  <w:style w:type="paragraph" w:customStyle="1" w:styleId="14">
    <w:name w:val="Абзац списка1"/>
    <w:basedOn w:val="a"/>
    <w:rsid w:val="00AC7870"/>
    <w:pPr>
      <w:ind w:left="720"/>
      <w:contextualSpacing/>
    </w:pPr>
    <w:rPr>
      <w:rFonts w:ascii="Calibri" w:eastAsia="Times New Roman" w:hAnsi="Calibri" w:cs="Times New Roman"/>
    </w:rPr>
  </w:style>
  <w:style w:type="character" w:customStyle="1" w:styleId="31">
    <w:name w:val="Основной текст (3)_"/>
    <w:link w:val="310"/>
    <w:locked/>
    <w:rsid w:val="00436B5C"/>
    <w:rPr>
      <w:rFonts w:ascii="Times New Roman" w:hAnsi="Times New Roman"/>
      <w:shd w:val="clear" w:color="auto" w:fill="FFFFFF"/>
    </w:rPr>
  </w:style>
  <w:style w:type="paragraph" w:customStyle="1" w:styleId="310">
    <w:name w:val="Основной текст (3)1"/>
    <w:basedOn w:val="a"/>
    <w:link w:val="31"/>
    <w:rsid w:val="00436B5C"/>
    <w:pPr>
      <w:shd w:val="clear" w:color="auto" w:fill="FFFFFF"/>
      <w:spacing w:after="0" w:line="240" w:lineRule="atLeast"/>
      <w:ind w:hanging="320"/>
    </w:pPr>
    <w:rPr>
      <w:rFonts w:ascii="Times New Roman" w:hAnsi="Times New Roman"/>
    </w:rPr>
  </w:style>
  <w:style w:type="paragraph" w:styleId="a9">
    <w:name w:val="header"/>
    <w:basedOn w:val="a"/>
    <w:link w:val="aa"/>
    <w:uiPriority w:val="99"/>
    <w:unhideWhenUsed/>
    <w:rsid w:val="00AA565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A5653"/>
  </w:style>
  <w:style w:type="paragraph" w:styleId="ab">
    <w:name w:val="footer"/>
    <w:basedOn w:val="a"/>
    <w:link w:val="ac"/>
    <w:uiPriority w:val="99"/>
    <w:unhideWhenUsed/>
    <w:rsid w:val="00AA565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A5653"/>
  </w:style>
  <w:style w:type="character" w:styleId="ad">
    <w:name w:val="Hyperlink"/>
    <w:basedOn w:val="a0"/>
    <w:uiPriority w:val="99"/>
    <w:rsid w:val="00F304F1"/>
    <w:rPr>
      <w:color w:val="0000FF" w:themeColor="hyperlink"/>
      <w:u w:val="single"/>
    </w:rPr>
  </w:style>
  <w:style w:type="character" w:styleId="ae">
    <w:name w:val="annotation reference"/>
    <w:basedOn w:val="a0"/>
    <w:uiPriority w:val="99"/>
    <w:rsid w:val="00F304F1"/>
    <w:rPr>
      <w:sz w:val="16"/>
      <w:szCs w:val="16"/>
    </w:rPr>
  </w:style>
  <w:style w:type="paragraph" w:styleId="af">
    <w:name w:val="annotation text"/>
    <w:basedOn w:val="a"/>
    <w:link w:val="af0"/>
    <w:uiPriority w:val="99"/>
    <w:rsid w:val="00F304F1"/>
    <w:pPr>
      <w:spacing w:after="0" w:line="240" w:lineRule="auto"/>
    </w:pPr>
    <w:rPr>
      <w:rFonts w:ascii="Times New Roman" w:eastAsia="Times New Roman" w:hAnsi="Times New Roman" w:cs="Times New Roman"/>
      <w:sz w:val="20"/>
      <w:szCs w:val="20"/>
    </w:rPr>
  </w:style>
  <w:style w:type="character" w:customStyle="1" w:styleId="af0">
    <w:name w:val="Текст примечания Знак"/>
    <w:basedOn w:val="a0"/>
    <w:link w:val="af"/>
    <w:uiPriority w:val="99"/>
    <w:rsid w:val="00F304F1"/>
    <w:rPr>
      <w:rFonts w:ascii="Times New Roman" w:eastAsia="Times New Roman" w:hAnsi="Times New Roman" w:cs="Times New Roman"/>
      <w:sz w:val="20"/>
      <w:szCs w:val="20"/>
      <w:lang w:eastAsia="ru-RU"/>
    </w:rPr>
  </w:style>
  <w:style w:type="paragraph" w:styleId="af1">
    <w:name w:val="Balloon Text"/>
    <w:basedOn w:val="a"/>
    <w:link w:val="af2"/>
    <w:uiPriority w:val="99"/>
    <w:semiHidden/>
    <w:unhideWhenUsed/>
    <w:rsid w:val="00F304F1"/>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F304F1"/>
    <w:rPr>
      <w:rFonts w:ascii="Tahoma" w:hAnsi="Tahoma" w:cs="Tahoma"/>
      <w:sz w:val="16"/>
      <w:szCs w:val="16"/>
    </w:rPr>
  </w:style>
  <w:style w:type="character" w:customStyle="1" w:styleId="12">
    <w:name w:val="Заголовок 1 Знак"/>
    <w:aliases w:val="Head 1 Знак,????????? 1 Знак"/>
    <w:basedOn w:val="a0"/>
    <w:link w:val="11"/>
    <w:rsid w:val="00144F10"/>
    <w:rPr>
      <w:rFonts w:ascii="Cambria" w:eastAsia="Calibri" w:hAnsi="Cambria" w:cs="Times New Roman"/>
      <w:b/>
      <w:bCs/>
      <w:color w:val="365F91"/>
      <w:sz w:val="28"/>
      <w:szCs w:val="28"/>
    </w:rPr>
  </w:style>
  <w:style w:type="character" w:customStyle="1" w:styleId="20">
    <w:name w:val="Заголовок 2 Знак"/>
    <w:basedOn w:val="a0"/>
    <w:link w:val="2"/>
    <w:rsid w:val="00144F10"/>
    <w:rPr>
      <w:rFonts w:ascii="Arial" w:eastAsia="Calibri" w:hAnsi="Arial" w:cs="Arial"/>
      <w:b/>
      <w:bCs/>
      <w:i/>
      <w:iCs/>
      <w:sz w:val="28"/>
      <w:szCs w:val="28"/>
      <w:lang w:eastAsia="ru-RU"/>
    </w:rPr>
  </w:style>
  <w:style w:type="character" w:customStyle="1" w:styleId="30">
    <w:name w:val="Заголовок 3 Знак"/>
    <w:basedOn w:val="a0"/>
    <w:link w:val="3"/>
    <w:rsid w:val="00144F10"/>
    <w:rPr>
      <w:rFonts w:ascii="Cambria" w:eastAsia="Calibri" w:hAnsi="Cambria" w:cs="Times New Roman"/>
      <w:b/>
      <w:bCs/>
      <w:color w:val="4F81BD"/>
    </w:rPr>
  </w:style>
  <w:style w:type="paragraph" w:styleId="af3">
    <w:name w:val="TOC Heading"/>
    <w:basedOn w:val="11"/>
    <w:next w:val="a"/>
    <w:uiPriority w:val="39"/>
    <w:unhideWhenUsed/>
    <w:qFormat/>
    <w:rsid w:val="00001262"/>
    <w:pPr>
      <w:outlineLvl w:val="9"/>
    </w:pPr>
    <w:rPr>
      <w:rFonts w:asciiTheme="majorHAnsi" w:eastAsiaTheme="majorEastAsia" w:hAnsiTheme="majorHAnsi" w:cstheme="majorBidi"/>
      <w:color w:val="365F91" w:themeColor="accent1" w:themeShade="BF"/>
    </w:rPr>
  </w:style>
  <w:style w:type="paragraph" w:styleId="15">
    <w:name w:val="toc 1"/>
    <w:basedOn w:val="a"/>
    <w:next w:val="a"/>
    <w:autoRedefine/>
    <w:uiPriority w:val="39"/>
    <w:unhideWhenUsed/>
    <w:rsid w:val="005D4E6D"/>
    <w:pPr>
      <w:tabs>
        <w:tab w:val="left" w:pos="660"/>
        <w:tab w:val="right" w:leader="dot" w:pos="9498"/>
      </w:tabs>
      <w:spacing w:after="100"/>
      <w:ind w:right="-143"/>
      <w:jc w:val="both"/>
    </w:pPr>
  </w:style>
  <w:style w:type="paragraph" w:styleId="21">
    <w:name w:val="toc 2"/>
    <w:basedOn w:val="a"/>
    <w:next w:val="a"/>
    <w:autoRedefine/>
    <w:uiPriority w:val="39"/>
    <w:unhideWhenUsed/>
    <w:rsid w:val="005D4E6D"/>
    <w:pPr>
      <w:tabs>
        <w:tab w:val="left" w:pos="567"/>
        <w:tab w:val="right" w:leader="dot" w:pos="9498"/>
      </w:tabs>
      <w:spacing w:after="100"/>
    </w:pPr>
  </w:style>
  <w:style w:type="paragraph" w:styleId="32">
    <w:name w:val="toc 3"/>
    <w:basedOn w:val="a"/>
    <w:next w:val="a"/>
    <w:autoRedefine/>
    <w:uiPriority w:val="39"/>
    <w:unhideWhenUsed/>
    <w:rsid w:val="00001262"/>
    <w:pPr>
      <w:spacing w:after="100"/>
      <w:ind w:left="440"/>
    </w:pPr>
  </w:style>
  <w:style w:type="paragraph" w:customStyle="1" w:styleId="22">
    <w:name w:val="Абзац списка2"/>
    <w:basedOn w:val="a"/>
    <w:rsid w:val="002D3F08"/>
    <w:pPr>
      <w:ind w:left="720"/>
      <w:contextualSpacing/>
    </w:pPr>
    <w:rPr>
      <w:rFonts w:ascii="Calibri" w:eastAsia="Times New Roman" w:hAnsi="Calibri" w:cs="Times New Roman"/>
    </w:rPr>
  </w:style>
  <w:style w:type="paragraph" w:customStyle="1" w:styleId="110">
    <w:name w:val="Абзац списка11"/>
    <w:basedOn w:val="a"/>
    <w:uiPriority w:val="99"/>
    <w:rsid w:val="00603275"/>
    <w:pPr>
      <w:ind w:left="720"/>
    </w:pPr>
    <w:rPr>
      <w:rFonts w:ascii="Calibri" w:eastAsia="Times New Roman" w:hAnsi="Calibri" w:cs="Calibri"/>
    </w:rPr>
  </w:style>
  <w:style w:type="paragraph" w:styleId="af4">
    <w:name w:val="Normal (Web)"/>
    <w:basedOn w:val="a"/>
    <w:uiPriority w:val="99"/>
    <w:unhideWhenUsed/>
    <w:rsid w:val="001E61BF"/>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annotation subject"/>
    <w:basedOn w:val="af"/>
    <w:next w:val="af"/>
    <w:link w:val="af6"/>
    <w:uiPriority w:val="99"/>
    <w:semiHidden/>
    <w:unhideWhenUsed/>
    <w:rsid w:val="00247A12"/>
    <w:pPr>
      <w:spacing w:after="200"/>
    </w:pPr>
    <w:rPr>
      <w:rFonts w:asciiTheme="minorHAnsi" w:eastAsiaTheme="minorEastAsia" w:hAnsiTheme="minorHAnsi" w:cstheme="minorBidi"/>
      <w:b/>
      <w:bCs/>
    </w:rPr>
  </w:style>
  <w:style w:type="character" w:customStyle="1" w:styleId="af6">
    <w:name w:val="Тема примечания Знак"/>
    <w:basedOn w:val="af0"/>
    <w:link w:val="af5"/>
    <w:uiPriority w:val="99"/>
    <w:semiHidden/>
    <w:rsid w:val="00247A12"/>
    <w:rPr>
      <w:rFonts w:ascii="Times New Roman" w:eastAsia="Times New Roman" w:hAnsi="Times New Roman" w:cs="Times New Roman"/>
      <w:b/>
      <w:bCs/>
      <w:sz w:val="20"/>
      <w:szCs w:val="20"/>
      <w:lang w:eastAsia="ru-RU"/>
    </w:rPr>
  </w:style>
  <w:style w:type="character" w:customStyle="1" w:styleId="a4">
    <w:name w:val="Абзац списка Знак"/>
    <w:link w:val="a3"/>
    <w:uiPriority w:val="99"/>
    <w:locked/>
    <w:rsid w:val="00A15A40"/>
  </w:style>
  <w:style w:type="paragraph" w:customStyle="1" w:styleId="33">
    <w:name w:val="Абзац списка3"/>
    <w:basedOn w:val="a"/>
    <w:rsid w:val="003A40F4"/>
    <w:pPr>
      <w:ind w:left="720"/>
      <w:contextualSpacing/>
    </w:pPr>
    <w:rPr>
      <w:rFonts w:ascii="Calibri" w:eastAsia="Times New Roman" w:hAnsi="Calibri" w:cs="Times New Roman"/>
      <w:lang w:eastAsia="en-US"/>
    </w:rPr>
  </w:style>
  <w:style w:type="character" w:customStyle="1" w:styleId="apple-style-span">
    <w:name w:val="apple-style-span"/>
    <w:basedOn w:val="a0"/>
    <w:rsid w:val="00983C12"/>
  </w:style>
  <w:style w:type="paragraph" w:customStyle="1" w:styleId="120">
    <w:name w:val="Абзац списка12"/>
    <w:basedOn w:val="a"/>
    <w:uiPriority w:val="99"/>
    <w:rsid w:val="00AA1B51"/>
    <w:pPr>
      <w:ind w:left="720"/>
      <w:contextualSpacing/>
    </w:pPr>
    <w:rPr>
      <w:rFonts w:ascii="Calibri" w:eastAsia="Times New Roman" w:hAnsi="Calibri" w:cs="Times New Roman"/>
    </w:rPr>
  </w:style>
  <w:style w:type="character" w:customStyle="1" w:styleId="apple-converted-space">
    <w:name w:val="apple-converted-space"/>
    <w:basedOn w:val="a0"/>
    <w:rsid w:val="008178B0"/>
  </w:style>
  <w:style w:type="character" w:styleId="af7">
    <w:name w:val="FollowedHyperlink"/>
    <w:basedOn w:val="a0"/>
    <w:uiPriority w:val="99"/>
    <w:semiHidden/>
    <w:unhideWhenUsed/>
    <w:rsid w:val="00624BB1"/>
    <w:rPr>
      <w:color w:val="800080"/>
      <w:u w:val="single"/>
    </w:rPr>
  </w:style>
  <w:style w:type="paragraph" w:customStyle="1" w:styleId="xl1234">
    <w:name w:val="xl1234"/>
    <w:basedOn w:val="a"/>
    <w:rsid w:val="00624B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5">
    <w:name w:val="xl1235"/>
    <w:basedOn w:val="a"/>
    <w:rsid w:val="00624BB1"/>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36">
    <w:name w:val="xl1236"/>
    <w:basedOn w:val="a"/>
    <w:rsid w:val="00624BB1"/>
    <w:pPr>
      <w:shd w:val="clear" w:color="000000" w:fill="C4D79B"/>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37">
    <w:name w:val="xl1237"/>
    <w:basedOn w:val="a"/>
    <w:rsid w:val="00624B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8">
    <w:name w:val="xl1238"/>
    <w:basedOn w:val="a"/>
    <w:rsid w:val="00624BB1"/>
    <w:pPr>
      <w:spacing w:before="100" w:beforeAutospacing="1" w:after="100" w:afterAutospacing="1" w:line="240" w:lineRule="auto"/>
    </w:pPr>
    <w:rPr>
      <w:rFonts w:ascii="Calibri" w:eastAsia="Times New Roman" w:hAnsi="Calibri" w:cs="Calibri"/>
      <w:sz w:val="24"/>
      <w:szCs w:val="24"/>
    </w:rPr>
  </w:style>
  <w:style w:type="paragraph" w:customStyle="1" w:styleId="xl1239">
    <w:name w:val="xl1239"/>
    <w:basedOn w:val="a"/>
    <w:rsid w:val="00624BB1"/>
    <w:pPr>
      <w:shd w:val="clear" w:color="000000" w:fill="C4D79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0">
    <w:name w:val="xl1240"/>
    <w:basedOn w:val="a"/>
    <w:rsid w:val="00624BB1"/>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1">
    <w:name w:val="xl1241"/>
    <w:basedOn w:val="a"/>
    <w:rsid w:val="00624BB1"/>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2">
    <w:name w:val="xl1242"/>
    <w:basedOn w:val="a"/>
    <w:rsid w:val="00624BB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3">
    <w:name w:val="xl1243"/>
    <w:basedOn w:val="a"/>
    <w:rsid w:val="00624BB1"/>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244">
    <w:name w:val="xl1244"/>
    <w:basedOn w:val="a"/>
    <w:rsid w:val="00624BB1"/>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5">
    <w:name w:val="xl1245"/>
    <w:basedOn w:val="a"/>
    <w:rsid w:val="00624BB1"/>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46">
    <w:name w:val="xl1246"/>
    <w:basedOn w:val="a"/>
    <w:rsid w:val="00624BB1"/>
    <w:pPr>
      <w:pBdr>
        <w:top w:val="single" w:sz="8" w:space="0" w:color="auto"/>
        <w:left w:val="single" w:sz="8" w:space="0" w:color="auto"/>
        <w:bottom w:val="single" w:sz="4" w:space="0" w:color="auto"/>
      </w:pBdr>
      <w:shd w:val="clear" w:color="000000" w:fill="85FF94"/>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247">
    <w:name w:val="xl1247"/>
    <w:basedOn w:val="a"/>
    <w:rsid w:val="00624BB1"/>
    <w:pPr>
      <w:pBdr>
        <w:top w:val="single" w:sz="8" w:space="0" w:color="auto"/>
        <w:bottom w:val="single" w:sz="4" w:space="0" w:color="auto"/>
      </w:pBdr>
      <w:shd w:val="clear" w:color="000000" w:fill="85FF94"/>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248">
    <w:name w:val="xl1248"/>
    <w:basedOn w:val="a"/>
    <w:rsid w:val="00624BB1"/>
    <w:pPr>
      <w:pBdr>
        <w:top w:val="single" w:sz="8" w:space="0" w:color="auto"/>
        <w:left w:val="single" w:sz="4" w:space="0" w:color="auto"/>
        <w:bottom w:val="single" w:sz="4" w:space="0" w:color="auto"/>
        <w:right w:val="single" w:sz="4" w:space="0" w:color="auto"/>
      </w:pBdr>
      <w:shd w:val="clear" w:color="000000" w:fill="85FF94"/>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249">
    <w:name w:val="xl1249"/>
    <w:basedOn w:val="a"/>
    <w:rsid w:val="00624BB1"/>
    <w:pPr>
      <w:pBdr>
        <w:top w:val="single" w:sz="4" w:space="0" w:color="auto"/>
        <w:left w:val="single" w:sz="8" w:space="0" w:color="auto"/>
        <w:bottom w:val="single" w:sz="4" w:space="0" w:color="auto"/>
      </w:pBdr>
      <w:shd w:val="clear" w:color="000000" w:fill="FFB461"/>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250">
    <w:name w:val="xl1250"/>
    <w:basedOn w:val="a"/>
    <w:rsid w:val="00624BB1"/>
    <w:pPr>
      <w:pBdr>
        <w:top w:val="single" w:sz="4" w:space="0" w:color="auto"/>
        <w:bottom w:val="single" w:sz="4" w:space="0" w:color="auto"/>
      </w:pBdr>
      <w:shd w:val="clear" w:color="000000" w:fill="FFB461"/>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251">
    <w:name w:val="xl1251"/>
    <w:basedOn w:val="a"/>
    <w:rsid w:val="00624BB1"/>
    <w:pPr>
      <w:pBdr>
        <w:top w:val="single" w:sz="4" w:space="0" w:color="auto"/>
        <w:left w:val="single" w:sz="4" w:space="0" w:color="auto"/>
        <w:bottom w:val="single" w:sz="4" w:space="0" w:color="auto"/>
        <w:right w:val="single" w:sz="4" w:space="0" w:color="auto"/>
      </w:pBdr>
      <w:shd w:val="clear" w:color="000000" w:fill="FFB461"/>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252">
    <w:name w:val="xl1252"/>
    <w:basedOn w:val="a"/>
    <w:rsid w:val="00624BB1"/>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253">
    <w:name w:val="xl1253"/>
    <w:basedOn w:val="a"/>
    <w:rsid w:val="00624BB1"/>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254">
    <w:name w:val="xl1254"/>
    <w:basedOn w:val="a"/>
    <w:rsid w:val="00624BB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55">
    <w:name w:val="xl1255"/>
    <w:basedOn w:val="a"/>
    <w:rsid w:val="00624BB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56">
    <w:name w:val="xl1256"/>
    <w:basedOn w:val="a"/>
    <w:rsid w:val="00624BB1"/>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57">
    <w:name w:val="xl1257"/>
    <w:basedOn w:val="a"/>
    <w:rsid w:val="00624BB1"/>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58">
    <w:name w:val="xl1258"/>
    <w:basedOn w:val="a"/>
    <w:rsid w:val="00624BB1"/>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59">
    <w:name w:val="xl1259"/>
    <w:basedOn w:val="a"/>
    <w:rsid w:val="00624BB1"/>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60">
    <w:name w:val="xl1260"/>
    <w:basedOn w:val="a"/>
    <w:rsid w:val="00624BB1"/>
    <w:pPr>
      <w:pBdr>
        <w:top w:val="single" w:sz="4" w:space="0" w:color="auto"/>
        <w:left w:val="single" w:sz="4" w:space="0" w:color="auto"/>
        <w:bottom w:val="single" w:sz="4" w:space="0" w:color="auto"/>
        <w:right w:val="single" w:sz="4" w:space="0" w:color="auto"/>
      </w:pBdr>
      <w:shd w:val="clear" w:color="000000" w:fill="FFB46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1">
    <w:name w:val="xl1261"/>
    <w:basedOn w:val="a"/>
    <w:rsid w:val="00624BB1"/>
    <w:pPr>
      <w:pBdr>
        <w:top w:val="single" w:sz="4" w:space="0" w:color="auto"/>
        <w:left w:val="single" w:sz="4" w:space="0" w:color="auto"/>
        <w:bottom w:val="single" w:sz="4" w:space="0" w:color="auto"/>
        <w:right w:val="single" w:sz="8" w:space="0" w:color="auto"/>
      </w:pBdr>
      <w:shd w:val="clear" w:color="000000" w:fill="FFB46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2">
    <w:name w:val="xl1262"/>
    <w:basedOn w:val="a"/>
    <w:rsid w:val="00624BB1"/>
    <w:pPr>
      <w:pBdr>
        <w:top w:val="single" w:sz="8" w:space="0" w:color="auto"/>
        <w:left w:val="single" w:sz="4" w:space="0" w:color="auto"/>
        <w:bottom w:val="single" w:sz="4" w:space="0" w:color="auto"/>
        <w:right w:val="single" w:sz="4" w:space="0" w:color="auto"/>
      </w:pBdr>
      <w:shd w:val="clear" w:color="000000" w:fill="85FF9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3">
    <w:name w:val="xl1263"/>
    <w:basedOn w:val="a"/>
    <w:rsid w:val="00624BB1"/>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64">
    <w:name w:val="xl1264"/>
    <w:basedOn w:val="a"/>
    <w:rsid w:val="00624BB1"/>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65">
    <w:name w:val="xl1265"/>
    <w:basedOn w:val="a"/>
    <w:rsid w:val="00624BB1"/>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66">
    <w:name w:val="xl1266"/>
    <w:basedOn w:val="a"/>
    <w:rsid w:val="00624BB1"/>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67">
    <w:name w:val="xl1267"/>
    <w:basedOn w:val="a"/>
    <w:rsid w:val="00624BB1"/>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68">
    <w:name w:val="xl1268"/>
    <w:basedOn w:val="a"/>
    <w:rsid w:val="00624BB1"/>
    <w:pPr>
      <w:pBdr>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69">
    <w:name w:val="xl1269"/>
    <w:basedOn w:val="a"/>
    <w:rsid w:val="00624BB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70">
    <w:name w:val="xl1270"/>
    <w:basedOn w:val="a"/>
    <w:rsid w:val="00624BB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71">
    <w:name w:val="xl1271"/>
    <w:basedOn w:val="a"/>
    <w:rsid w:val="00624BB1"/>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272">
    <w:name w:val="xl1272"/>
    <w:basedOn w:val="a"/>
    <w:rsid w:val="00624BB1"/>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273">
    <w:name w:val="xl1273"/>
    <w:basedOn w:val="a"/>
    <w:rsid w:val="00624B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274">
    <w:name w:val="xl1274"/>
    <w:basedOn w:val="a"/>
    <w:rsid w:val="00624B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5">
    <w:name w:val="xl1275"/>
    <w:basedOn w:val="a"/>
    <w:rsid w:val="00624B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6">
    <w:name w:val="xl1276"/>
    <w:basedOn w:val="a"/>
    <w:rsid w:val="00624BB1"/>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7">
    <w:name w:val="xl1277"/>
    <w:basedOn w:val="a"/>
    <w:rsid w:val="00624BB1"/>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278">
    <w:name w:val="xl1278"/>
    <w:basedOn w:val="a"/>
    <w:rsid w:val="00624BB1"/>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279">
    <w:name w:val="xl1279"/>
    <w:basedOn w:val="a"/>
    <w:rsid w:val="00624B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0">
    <w:name w:val="xl1280"/>
    <w:basedOn w:val="a"/>
    <w:rsid w:val="00624B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1">
    <w:name w:val="xl1281"/>
    <w:basedOn w:val="a"/>
    <w:rsid w:val="00624BB1"/>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2">
    <w:name w:val="xl1282"/>
    <w:basedOn w:val="a"/>
    <w:rsid w:val="00624BB1"/>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283">
    <w:name w:val="xl1283"/>
    <w:basedOn w:val="a"/>
    <w:rsid w:val="00624BB1"/>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284">
    <w:name w:val="xl1284"/>
    <w:basedOn w:val="a"/>
    <w:rsid w:val="00624BB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285">
    <w:name w:val="xl1285"/>
    <w:basedOn w:val="a"/>
    <w:rsid w:val="00624B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6">
    <w:name w:val="xl1286"/>
    <w:basedOn w:val="a"/>
    <w:rsid w:val="00624B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7">
    <w:name w:val="xl1287"/>
    <w:basedOn w:val="a"/>
    <w:rsid w:val="00624BB1"/>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8">
    <w:name w:val="xl1288"/>
    <w:basedOn w:val="a"/>
    <w:rsid w:val="00624BB1"/>
    <w:pPr>
      <w:pBdr>
        <w:top w:val="single" w:sz="4" w:space="0" w:color="auto"/>
        <w:left w:val="single" w:sz="8" w:space="0" w:color="auto"/>
        <w:bottom w:val="single" w:sz="4" w:space="0" w:color="auto"/>
      </w:pBdr>
      <w:shd w:val="clear" w:color="000000" w:fill="FFB461"/>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289">
    <w:name w:val="xl1289"/>
    <w:basedOn w:val="a"/>
    <w:rsid w:val="00624BB1"/>
    <w:pPr>
      <w:pBdr>
        <w:top w:val="single" w:sz="4" w:space="0" w:color="auto"/>
        <w:bottom w:val="single" w:sz="4" w:space="0" w:color="auto"/>
      </w:pBdr>
      <w:shd w:val="clear" w:color="000000" w:fill="FFB461"/>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290">
    <w:name w:val="xl1290"/>
    <w:basedOn w:val="a"/>
    <w:rsid w:val="00624BB1"/>
    <w:pPr>
      <w:pBdr>
        <w:top w:val="single" w:sz="4" w:space="0" w:color="auto"/>
        <w:left w:val="single" w:sz="4" w:space="0" w:color="auto"/>
        <w:bottom w:val="single" w:sz="4" w:space="0" w:color="auto"/>
        <w:right w:val="single" w:sz="4" w:space="0" w:color="auto"/>
      </w:pBdr>
      <w:shd w:val="clear" w:color="000000" w:fill="FFB461"/>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291">
    <w:name w:val="xl1291"/>
    <w:basedOn w:val="a"/>
    <w:rsid w:val="00624BB1"/>
    <w:pPr>
      <w:pBdr>
        <w:top w:val="single" w:sz="4" w:space="0" w:color="auto"/>
        <w:left w:val="single" w:sz="4" w:space="0" w:color="auto"/>
        <w:bottom w:val="single" w:sz="4" w:space="0" w:color="auto"/>
        <w:right w:val="single" w:sz="4" w:space="0" w:color="auto"/>
      </w:pBdr>
      <w:shd w:val="clear" w:color="000000" w:fill="FFB46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2">
    <w:name w:val="xl1292"/>
    <w:basedOn w:val="a"/>
    <w:rsid w:val="00624BB1"/>
    <w:pPr>
      <w:pBdr>
        <w:top w:val="single" w:sz="4" w:space="0" w:color="auto"/>
        <w:left w:val="single" w:sz="4" w:space="0" w:color="auto"/>
        <w:bottom w:val="single" w:sz="4" w:space="0" w:color="auto"/>
        <w:right w:val="single" w:sz="8" w:space="0" w:color="auto"/>
      </w:pBdr>
      <w:shd w:val="clear" w:color="000000" w:fill="FFB46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3">
    <w:name w:val="xl1293"/>
    <w:basedOn w:val="a"/>
    <w:rsid w:val="00624B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4">
    <w:name w:val="xl1294"/>
    <w:basedOn w:val="a"/>
    <w:rsid w:val="00624B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5">
    <w:name w:val="xl1295"/>
    <w:basedOn w:val="a"/>
    <w:rsid w:val="00624BB1"/>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6">
    <w:name w:val="xl1296"/>
    <w:basedOn w:val="a"/>
    <w:rsid w:val="00624B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7">
    <w:name w:val="xl1297"/>
    <w:basedOn w:val="a"/>
    <w:rsid w:val="00624B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8">
    <w:name w:val="xl1298"/>
    <w:basedOn w:val="a"/>
    <w:rsid w:val="00624BB1"/>
    <w:pPr>
      <w:pBdr>
        <w:top w:val="single" w:sz="8" w:space="0" w:color="auto"/>
        <w:left w:val="single" w:sz="8" w:space="0" w:color="auto"/>
        <w:bottom w:val="single" w:sz="4" w:space="0" w:color="auto"/>
      </w:pBdr>
      <w:shd w:val="clear" w:color="000000" w:fill="85FF94"/>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299">
    <w:name w:val="xl1299"/>
    <w:basedOn w:val="a"/>
    <w:rsid w:val="00624BB1"/>
    <w:pPr>
      <w:pBdr>
        <w:top w:val="single" w:sz="8" w:space="0" w:color="auto"/>
        <w:bottom w:val="single" w:sz="4" w:space="0" w:color="auto"/>
      </w:pBdr>
      <w:shd w:val="clear" w:color="000000" w:fill="85FF94"/>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00">
    <w:name w:val="xl1300"/>
    <w:basedOn w:val="a"/>
    <w:rsid w:val="00624BB1"/>
    <w:pPr>
      <w:pBdr>
        <w:top w:val="single" w:sz="8" w:space="0" w:color="auto"/>
        <w:left w:val="single" w:sz="4" w:space="0" w:color="auto"/>
        <w:bottom w:val="single" w:sz="4" w:space="0" w:color="auto"/>
        <w:right w:val="single" w:sz="4" w:space="0" w:color="auto"/>
      </w:pBdr>
      <w:shd w:val="clear" w:color="000000" w:fill="85FF94"/>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301">
    <w:name w:val="xl1301"/>
    <w:basedOn w:val="a"/>
    <w:rsid w:val="00624BB1"/>
    <w:pPr>
      <w:pBdr>
        <w:top w:val="single" w:sz="8" w:space="0" w:color="auto"/>
        <w:left w:val="single" w:sz="4" w:space="0" w:color="auto"/>
        <w:bottom w:val="single" w:sz="4" w:space="0" w:color="auto"/>
        <w:right w:val="single" w:sz="4" w:space="0" w:color="auto"/>
      </w:pBdr>
      <w:shd w:val="clear" w:color="000000" w:fill="85FF9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2">
    <w:name w:val="xl1302"/>
    <w:basedOn w:val="a"/>
    <w:rsid w:val="00624BB1"/>
    <w:pPr>
      <w:pBdr>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03">
    <w:name w:val="xl1303"/>
    <w:basedOn w:val="a"/>
    <w:rsid w:val="00624BB1"/>
    <w:pP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04">
    <w:name w:val="xl1304"/>
    <w:basedOn w:val="a"/>
    <w:rsid w:val="00624BB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05">
    <w:name w:val="xl1305"/>
    <w:basedOn w:val="a"/>
    <w:rsid w:val="00624BB1"/>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06">
    <w:name w:val="xl1306"/>
    <w:basedOn w:val="a"/>
    <w:rsid w:val="00624BB1"/>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307">
    <w:name w:val="xl1307"/>
    <w:basedOn w:val="a"/>
    <w:rsid w:val="00624B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08">
    <w:name w:val="xl1308"/>
    <w:basedOn w:val="a"/>
    <w:rsid w:val="00624BB1"/>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09">
    <w:name w:val="xl1309"/>
    <w:basedOn w:val="a"/>
    <w:rsid w:val="00624BB1"/>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10">
    <w:name w:val="xl1310"/>
    <w:basedOn w:val="a"/>
    <w:rsid w:val="00624B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11">
    <w:name w:val="xl1311"/>
    <w:basedOn w:val="a"/>
    <w:rsid w:val="00624BB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312">
    <w:name w:val="xl1312"/>
    <w:basedOn w:val="a"/>
    <w:rsid w:val="00624BB1"/>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13">
    <w:name w:val="xl1313"/>
    <w:basedOn w:val="a"/>
    <w:rsid w:val="00624BB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14">
    <w:name w:val="xl1314"/>
    <w:basedOn w:val="a"/>
    <w:rsid w:val="00624BB1"/>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315">
    <w:name w:val="xl1315"/>
    <w:basedOn w:val="a"/>
    <w:rsid w:val="00624BB1"/>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16">
    <w:name w:val="xl1316"/>
    <w:basedOn w:val="a"/>
    <w:rsid w:val="00624BB1"/>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17">
    <w:name w:val="xl1317"/>
    <w:basedOn w:val="a"/>
    <w:rsid w:val="00624B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318">
    <w:name w:val="xl1318"/>
    <w:basedOn w:val="a"/>
    <w:rsid w:val="00624BB1"/>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19">
    <w:name w:val="xl1319"/>
    <w:basedOn w:val="a"/>
    <w:rsid w:val="00624BB1"/>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20">
    <w:name w:val="xl1320"/>
    <w:basedOn w:val="a"/>
    <w:rsid w:val="00624BB1"/>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21">
    <w:name w:val="xl1321"/>
    <w:basedOn w:val="a"/>
    <w:rsid w:val="00624BB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22">
    <w:name w:val="xl1322"/>
    <w:basedOn w:val="a"/>
    <w:rsid w:val="00624BB1"/>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23">
    <w:name w:val="xl1323"/>
    <w:basedOn w:val="a"/>
    <w:rsid w:val="00624BB1"/>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24">
    <w:name w:val="xl1324"/>
    <w:basedOn w:val="a"/>
    <w:rsid w:val="00624BB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325">
    <w:name w:val="xl1325"/>
    <w:basedOn w:val="a"/>
    <w:rsid w:val="00624BB1"/>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26">
    <w:name w:val="xl1326"/>
    <w:basedOn w:val="a"/>
    <w:rsid w:val="00624BB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27">
    <w:name w:val="xl1327"/>
    <w:basedOn w:val="a"/>
    <w:rsid w:val="00624BB1"/>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28">
    <w:name w:val="xl1328"/>
    <w:basedOn w:val="a"/>
    <w:rsid w:val="00624B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329">
    <w:name w:val="xl1329"/>
    <w:basedOn w:val="a"/>
    <w:rsid w:val="00624BB1"/>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30">
    <w:name w:val="xl1330"/>
    <w:basedOn w:val="a"/>
    <w:rsid w:val="00624BB1"/>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31">
    <w:name w:val="xl1331"/>
    <w:basedOn w:val="a"/>
    <w:rsid w:val="00624B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332">
    <w:name w:val="xl1332"/>
    <w:basedOn w:val="a"/>
    <w:rsid w:val="00624BB1"/>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33">
    <w:name w:val="xl1333"/>
    <w:basedOn w:val="a"/>
    <w:rsid w:val="00624BB1"/>
    <w:pPr>
      <w:pBdr>
        <w:top w:val="single" w:sz="4"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34">
    <w:name w:val="xl1334"/>
    <w:basedOn w:val="a"/>
    <w:rsid w:val="00624BB1"/>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335">
    <w:name w:val="xl1335"/>
    <w:basedOn w:val="a"/>
    <w:rsid w:val="00624BB1"/>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36">
    <w:name w:val="xl1336"/>
    <w:basedOn w:val="a"/>
    <w:rsid w:val="00624BB1"/>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37">
    <w:name w:val="xl1337"/>
    <w:basedOn w:val="a"/>
    <w:rsid w:val="00624B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338">
    <w:name w:val="xl1338"/>
    <w:basedOn w:val="a"/>
    <w:rsid w:val="00624BB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39">
    <w:name w:val="xl1339"/>
    <w:basedOn w:val="a"/>
    <w:rsid w:val="00624B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340">
    <w:name w:val="xl1340"/>
    <w:basedOn w:val="a"/>
    <w:rsid w:val="00624BB1"/>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41">
    <w:name w:val="xl1341"/>
    <w:basedOn w:val="a"/>
    <w:rsid w:val="00624BB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42">
    <w:name w:val="xl1342"/>
    <w:basedOn w:val="a"/>
    <w:rsid w:val="00624BB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43">
    <w:name w:val="xl1343"/>
    <w:basedOn w:val="a"/>
    <w:rsid w:val="00624B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344">
    <w:name w:val="xl1344"/>
    <w:basedOn w:val="a"/>
    <w:rsid w:val="00624BB1"/>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45">
    <w:name w:val="xl1345"/>
    <w:basedOn w:val="a"/>
    <w:rsid w:val="00624BB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46">
    <w:name w:val="xl1346"/>
    <w:basedOn w:val="a"/>
    <w:rsid w:val="00624BB1"/>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47">
    <w:name w:val="xl1347"/>
    <w:basedOn w:val="a"/>
    <w:rsid w:val="00624BB1"/>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48">
    <w:name w:val="xl1348"/>
    <w:basedOn w:val="a"/>
    <w:rsid w:val="00624BB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49">
    <w:name w:val="xl1349"/>
    <w:basedOn w:val="a"/>
    <w:rsid w:val="00624BB1"/>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50">
    <w:name w:val="xl1350"/>
    <w:basedOn w:val="a"/>
    <w:rsid w:val="00624BB1"/>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51">
    <w:name w:val="xl1351"/>
    <w:basedOn w:val="a"/>
    <w:rsid w:val="00624BB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352">
    <w:name w:val="xl1352"/>
    <w:basedOn w:val="a"/>
    <w:rsid w:val="00624BB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53">
    <w:name w:val="xl1353"/>
    <w:basedOn w:val="a"/>
    <w:rsid w:val="00624BB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354">
    <w:name w:val="xl1354"/>
    <w:basedOn w:val="a"/>
    <w:rsid w:val="00624BB1"/>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55">
    <w:name w:val="xl1355"/>
    <w:basedOn w:val="a"/>
    <w:rsid w:val="00624BB1"/>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56">
    <w:name w:val="xl1356"/>
    <w:basedOn w:val="a"/>
    <w:rsid w:val="00624B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57">
    <w:name w:val="xl1357"/>
    <w:basedOn w:val="a"/>
    <w:rsid w:val="00624BB1"/>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58">
    <w:name w:val="xl1358"/>
    <w:basedOn w:val="a"/>
    <w:rsid w:val="00624BB1"/>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59">
    <w:name w:val="xl1359"/>
    <w:basedOn w:val="a"/>
    <w:rsid w:val="00624BB1"/>
    <w:pPr>
      <w:pBdr>
        <w:top w:val="single" w:sz="4" w:space="0" w:color="auto"/>
        <w:left w:val="single" w:sz="4"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60">
    <w:name w:val="xl1360"/>
    <w:basedOn w:val="a"/>
    <w:rsid w:val="00624BB1"/>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361">
    <w:name w:val="xl1361"/>
    <w:basedOn w:val="a"/>
    <w:rsid w:val="00624BB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2">
    <w:name w:val="xl1362"/>
    <w:basedOn w:val="a"/>
    <w:rsid w:val="00624BB1"/>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3">
    <w:name w:val="xl1363"/>
    <w:basedOn w:val="a"/>
    <w:rsid w:val="00624BB1"/>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4">
    <w:name w:val="xl1364"/>
    <w:basedOn w:val="a"/>
    <w:rsid w:val="00624BB1"/>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365">
    <w:name w:val="xl1365"/>
    <w:basedOn w:val="a"/>
    <w:rsid w:val="00624BB1"/>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366">
    <w:name w:val="xl1366"/>
    <w:basedOn w:val="a"/>
    <w:rsid w:val="00624BB1"/>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styleId="af8">
    <w:name w:val="Body Text"/>
    <w:basedOn w:val="a"/>
    <w:link w:val="af9"/>
    <w:unhideWhenUsed/>
    <w:qFormat/>
    <w:rsid w:val="00640DBA"/>
    <w:pPr>
      <w:spacing w:after="240" w:line="240" w:lineRule="atLeast"/>
    </w:pPr>
    <w:rPr>
      <w:rFonts w:ascii="Georgia" w:eastAsiaTheme="minorHAnsi" w:hAnsi="Georgia"/>
      <w:sz w:val="20"/>
      <w:szCs w:val="20"/>
      <w:lang w:val="en-GB" w:eastAsia="en-US"/>
    </w:rPr>
  </w:style>
  <w:style w:type="character" w:customStyle="1" w:styleId="af9">
    <w:name w:val="Основной текст Знак"/>
    <w:basedOn w:val="a0"/>
    <w:link w:val="af8"/>
    <w:rsid w:val="00640DBA"/>
    <w:rPr>
      <w:rFonts w:ascii="Georgia" w:eastAsiaTheme="minorHAnsi" w:hAnsi="Georgia"/>
      <w:sz w:val="20"/>
      <w:szCs w:val="20"/>
      <w:lang w:val="en-GB" w:eastAsia="en-US"/>
    </w:rPr>
  </w:style>
  <w:style w:type="paragraph" w:customStyle="1" w:styleId="afa">
    <w:name w:val="_Основной с красной строки"/>
    <w:basedOn w:val="a"/>
    <w:link w:val="afb"/>
    <w:qFormat/>
    <w:rsid w:val="00C44F8F"/>
    <w:pPr>
      <w:spacing w:after="0" w:line="360" w:lineRule="exact"/>
      <w:ind w:firstLine="709"/>
      <w:jc w:val="both"/>
    </w:pPr>
    <w:rPr>
      <w:rFonts w:ascii="Times New Roman" w:eastAsia="Times New Roman" w:hAnsi="Times New Roman" w:cs="Times New Roman"/>
      <w:sz w:val="24"/>
      <w:szCs w:val="24"/>
    </w:rPr>
  </w:style>
  <w:style w:type="character" w:customStyle="1" w:styleId="afb">
    <w:name w:val="_Основной с красной строки Знак"/>
    <w:link w:val="afa"/>
    <w:rsid w:val="00C44F8F"/>
    <w:rPr>
      <w:rFonts w:ascii="Times New Roman" w:eastAsia="Times New Roman" w:hAnsi="Times New Roman" w:cs="Times New Roman"/>
      <w:sz w:val="24"/>
      <w:szCs w:val="24"/>
    </w:rPr>
  </w:style>
  <w:style w:type="numbering" w:customStyle="1" w:styleId="1">
    <w:name w:val="Стиль1"/>
    <w:uiPriority w:val="99"/>
    <w:rsid w:val="00C556BA"/>
    <w:pPr>
      <w:numPr>
        <w:numId w:val="6"/>
      </w:numPr>
    </w:pPr>
  </w:style>
  <w:style w:type="paragraph" w:customStyle="1" w:styleId="TxtMain">
    <w:name w:val="TxtMain"/>
    <w:basedOn w:val="a"/>
    <w:qFormat/>
    <w:rsid w:val="004061B3"/>
    <w:pPr>
      <w:spacing w:after="0" w:line="360" w:lineRule="auto"/>
      <w:ind w:firstLine="397"/>
      <w:jc w:val="both"/>
    </w:pPr>
    <w:rPr>
      <w:rFonts w:ascii="Times New Roman" w:eastAsiaTheme="minorHAnsi" w:hAnsi="Times New Roman" w:cs="Times New Roman"/>
      <w:sz w:val="28"/>
      <w:lang w:eastAsia="en-US"/>
    </w:rPr>
  </w:style>
  <w:style w:type="paragraph" w:customStyle="1" w:styleId="10">
    <w:name w:val="Заголовок_1"/>
    <w:basedOn w:val="afc"/>
    <w:next w:val="afa"/>
    <w:qFormat/>
    <w:rsid w:val="004061B3"/>
    <w:pPr>
      <w:numPr>
        <w:numId w:val="7"/>
      </w:numPr>
      <w:spacing w:after="0"/>
    </w:pPr>
    <w:rPr>
      <w:bCs/>
      <w:szCs w:val="28"/>
    </w:rPr>
  </w:style>
  <w:style w:type="paragraph" w:customStyle="1" w:styleId="0">
    <w:name w:val="Заголовок_0"/>
    <w:basedOn w:val="a"/>
    <w:next w:val="afa"/>
    <w:qFormat/>
    <w:rsid w:val="004061B3"/>
    <w:pPr>
      <w:keepNext/>
      <w:keepLines/>
      <w:pageBreakBefore/>
      <w:spacing w:before="480" w:after="0" w:line="360" w:lineRule="auto"/>
      <w:jc w:val="center"/>
    </w:pPr>
    <w:rPr>
      <w:rFonts w:ascii="Times New Roman" w:eastAsiaTheme="minorHAnsi" w:hAnsi="Times New Roman" w:cs="Times New Roman"/>
      <w:b/>
      <w:caps/>
      <w:sz w:val="32"/>
      <w:lang w:eastAsia="en-US"/>
    </w:rPr>
  </w:style>
  <w:style w:type="paragraph" w:customStyle="1" w:styleId="afc">
    <w:name w:val="Заголовок_"/>
    <w:basedOn w:val="afa"/>
    <w:qFormat/>
    <w:rsid w:val="004061B3"/>
    <w:pPr>
      <w:spacing w:before="240" w:after="60" w:line="360" w:lineRule="auto"/>
      <w:jc w:val="left"/>
    </w:pPr>
    <w:rPr>
      <w:b/>
      <w:sz w:val="28"/>
    </w:rPr>
  </w:style>
  <w:style w:type="character" w:styleId="afd">
    <w:name w:val="Emphasis"/>
    <w:basedOn w:val="a0"/>
    <w:uiPriority w:val="20"/>
    <w:qFormat/>
    <w:rsid w:val="004061B3"/>
    <w:rPr>
      <w:rFonts w:cs="Times New Roman"/>
      <w:i/>
    </w:rPr>
  </w:style>
  <w:style w:type="paragraph" w:customStyle="1" w:styleId="xl43277">
    <w:name w:val="xl43277"/>
    <w:basedOn w:val="a"/>
    <w:rsid w:val="00F51268"/>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3278">
    <w:name w:val="xl43278"/>
    <w:basedOn w:val="a"/>
    <w:rsid w:val="00F512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3279">
    <w:name w:val="xl43279"/>
    <w:basedOn w:val="a"/>
    <w:rsid w:val="00F512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3280">
    <w:name w:val="xl43280"/>
    <w:basedOn w:val="a"/>
    <w:rsid w:val="00F51268"/>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3281">
    <w:name w:val="xl43281"/>
    <w:basedOn w:val="a"/>
    <w:rsid w:val="00F51268"/>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3282">
    <w:name w:val="xl43282"/>
    <w:basedOn w:val="a"/>
    <w:rsid w:val="00F51268"/>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283">
    <w:name w:val="xl43283"/>
    <w:basedOn w:val="a"/>
    <w:rsid w:val="00F51268"/>
    <w:pPr>
      <w:shd w:val="clear" w:color="000000" w:fill="FFFF00"/>
      <w:spacing w:before="100" w:beforeAutospacing="1" w:after="100" w:afterAutospacing="1" w:line="240" w:lineRule="auto"/>
    </w:pPr>
    <w:rPr>
      <w:rFonts w:ascii="Calibri" w:eastAsia="Times New Roman" w:hAnsi="Calibri" w:cs="Times New Roman"/>
      <w:sz w:val="24"/>
      <w:szCs w:val="24"/>
    </w:rPr>
  </w:style>
  <w:style w:type="paragraph" w:customStyle="1" w:styleId="xl43284">
    <w:name w:val="xl43284"/>
    <w:basedOn w:val="a"/>
    <w:rsid w:val="00F51268"/>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3285">
    <w:name w:val="xl43285"/>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286">
    <w:name w:val="xl43286"/>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287">
    <w:name w:val="xl43287"/>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3288">
    <w:name w:val="xl43288"/>
    <w:basedOn w:val="a"/>
    <w:rsid w:val="00F51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43289">
    <w:name w:val="xl43289"/>
    <w:basedOn w:val="a"/>
    <w:rsid w:val="00F51268"/>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textAlignment w:val="top"/>
    </w:pPr>
    <w:rPr>
      <w:rFonts w:ascii="Times New Roman" w:eastAsia="Times New Roman" w:hAnsi="Times New Roman" w:cs="Times New Roman"/>
      <w:b/>
      <w:bCs/>
      <w:color w:val="FFFFFF"/>
      <w:sz w:val="28"/>
      <w:szCs w:val="28"/>
    </w:rPr>
  </w:style>
  <w:style w:type="paragraph" w:customStyle="1" w:styleId="xl43290">
    <w:name w:val="xl43290"/>
    <w:basedOn w:val="a"/>
    <w:rsid w:val="00F51268"/>
    <w:pPr>
      <w:pBdr>
        <w:top w:val="single" w:sz="4" w:space="0" w:color="auto"/>
        <w:left w:val="single" w:sz="4" w:space="0" w:color="auto"/>
        <w:bottom w:val="single" w:sz="4" w:space="0" w:color="auto"/>
        <w:right w:val="single" w:sz="4" w:space="0" w:color="auto"/>
      </w:pBdr>
      <w:shd w:val="clear" w:color="000000" w:fill="BDE3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3291">
    <w:name w:val="xl43291"/>
    <w:basedOn w:val="a"/>
    <w:rsid w:val="00F51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3292">
    <w:name w:val="xl43292"/>
    <w:basedOn w:val="a"/>
    <w:rsid w:val="00F51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3293">
    <w:name w:val="xl43293"/>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3294">
    <w:name w:val="xl43294"/>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295">
    <w:name w:val="xl43295"/>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296">
    <w:name w:val="xl43296"/>
    <w:basedOn w:val="a"/>
    <w:rsid w:val="00F5126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297">
    <w:name w:val="xl43297"/>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3298">
    <w:name w:val="xl43298"/>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299">
    <w:name w:val="xl43299"/>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3300">
    <w:name w:val="xl43300"/>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301">
    <w:name w:val="xl43301"/>
    <w:basedOn w:val="a"/>
    <w:rsid w:val="00F5126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302">
    <w:name w:val="xl43302"/>
    <w:basedOn w:val="a"/>
    <w:rsid w:val="00F5126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303">
    <w:name w:val="xl43303"/>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304">
    <w:name w:val="xl43304"/>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3305">
    <w:name w:val="xl43305"/>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3306">
    <w:name w:val="xl43306"/>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307">
    <w:name w:val="xl43307"/>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308">
    <w:name w:val="xl43308"/>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3309">
    <w:name w:val="xl43309"/>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43310">
    <w:name w:val="xl43310"/>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311">
    <w:name w:val="xl43311"/>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43312">
    <w:name w:val="xl43312"/>
    <w:basedOn w:val="a"/>
    <w:rsid w:val="00F51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3313">
    <w:name w:val="xl43313"/>
    <w:basedOn w:val="a"/>
    <w:rsid w:val="00F51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314">
    <w:name w:val="xl43314"/>
    <w:basedOn w:val="a"/>
    <w:rsid w:val="00F51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315">
    <w:name w:val="xl43315"/>
    <w:basedOn w:val="a"/>
    <w:rsid w:val="00F51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3316">
    <w:name w:val="xl43316"/>
    <w:basedOn w:val="a"/>
    <w:rsid w:val="00F51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317">
    <w:name w:val="xl43317"/>
    <w:basedOn w:val="a"/>
    <w:rsid w:val="00F51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318">
    <w:name w:val="xl43318"/>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319">
    <w:name w:val="xl43319"/>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3320">
    <w:name w:val="xl43320"/>
    <w:basedOn w:val="a"/>
    <w:rsid w:val="00F51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43321">
    <w:name w:val="xl43321"/>
    <w:basedOn w:val="a"/>
    <w:rsid w:val="00F51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322">
    <w:name w:val="xl43322"/>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3323">
    <w:name w:val="xl43323"/>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324">
    <w:name w:val="xl43324"/>
    <w:basedOn w:val="a"/>
    <w:rsid w:val="00F51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3325">
    <w:name w:val="xl43325"/>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3326">
    <w:name w:val="xl43326"/>
    <w:basedOn w:val="a"/>
    <w:rsid w:val="00F51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3327">
    <w:name w:val="xl43327"/>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328">
    <w:name w:val="xl43328"/>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3329">
    <w:name w:val="xl43329"/>
    <w:basedOn w:val="a"/>
    <w:rsid w:val="00F51268"/>
    <w:pPr>
      <w:pBdr>
        <w:top w:val="single" w:sz="4" w:space="0" w:color="auto"/>
        <w:left w:val="single" w:sz="4" w:space="0" w:color="auto"/>
        <w:bottom w:val="single" w:sz="4" w:space="0" w:color="auto"/>
        <w:right w:val="single" w:sz="4" w:space="0" w:color="auto"/>
      </w:pBdr>
      <w:shd w:val="clear" w:color="000000" w:fill="BDE3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330">
    <w:name w:val="xl43330"/>
    <w:basedOn w:val="a"/>
    <w:rsid w:val="00F51268"/>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jc w:val="center"/>
      <w:textAlignment w:val="top"/>
    </w:pPr>
    <w:rPr>
      <w:rFonts w:ascii="Times New Roman" w:eastAsia="Times New Roman" w:hAnsi="Times New Roman" w:cs="Times New Roman"/>
      <w:b/>
      <w:bCs/>
      <w:color w:val="FFFFFF"/>
      <w:sz w:val="24"/>
      <w:szCs w:val="24"/>
    </w:rPr>
  </w:style>
  <w:style w:type="paragraph" w:customStyle="1" w:styleId="xl43331">
    <w:name w:val="xl43331"/>
    <w:basedOn w:val="a"/>
    <w:rsid w:val="00F51268"/>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jc w:val="center"/>
      <w:textAlignment w:val="top"/>
    </w:pPr>
    <w:rPr>
      <w:rFonts w:ascii="Times New Roman" w:eastAsia="Times New Roman" w:hAnsi="Times New Roman" w:cs="Times New Roman"/>
      <w:b/>
      <w:bCs/>
      <w:color w:val="FFFFFF"/>
      <w:sz w:val="24"/>
      <w:szCs w:val="24"/>
    </w:rPr>
  </w:style>
  <w:style w:type="paragraph" w:customStyle="1" w:styleId="xl43332">
    <w:name w:val="xl43332"/>
    <w:basedOn w:val="a"/>
    <w:rsid w:val="00F51268"/>
    <w:pPr>
      <w:pBdr>
        <w:top w:val="single" w:sz="4" w:space="0" w:color="auto"/>
        <w:left w:val="single" w:sz="4" w:space="0" w:color="auto"/>
        <w:bottom w:val="single" w:sz="4" w:space="0" w:color="auto"/>
        <w:right w:val="single" w:sz="4" w:space="0" w:color="auto"/>
      </w:pBdr>
      <w:shd w:val="clear" w:color="000000" w:fill="BDE3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333">
    <w:name w:val="xl43333"/>
    <w:basedOn w:val="a"/>
    <w:rsid w:val="00F512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334">
    <w:name w:val="xl43334"/>
    <w:basedOn w:val="a"/>
    <w:rsid w:val="00F512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styleId="4">
    <w:name w:val="toc 4"/>
    <w:basedOn w:val="a"/>
    <w:next w:val="a"/>
    <w:autoRedefine/>
    <w:uiPriority w:val="39"/>
    <w:unhideWhenUsed/>
    <w:rsid w:val="00ED0060"/>
    <w:pPr>
      <w:spacing w:after="100"/>
      <w:ind w:left="660"/>
    </w:pPr>
  </w:style>
  <w:style w:type="paragraph" w:styleId="5">
    <w:name w:val="toc 5"/>
    <w:basedOn w:val="a"/>
    <w:next w:val="a"/>
    <w:autoRedefine/>
    <w:uiPriority w:val="39"/>
    <w:unhideWhenUsed/>
    <w:rsid w:val="00ED0060"/>
    <w:pPr>
      <w:spacing w:after="100"/>
      <w:ind w:left="880"/>
    </w:pPr>
  </w:style>
  <w:style w:type="paragraph" w:styleId="6">
    <w:name w:val="toc 6"/>
    <w:basedOn w:val="a"/>
    <w:next w:val="a"/>
    <w:autoRedefine/>
    <w:uiPriority w:val="39"/>
    <w:unhideWhenUsed/>
    <w:rsid w:val="00ED0060"/>
    <w:pPr>
      <w:spacing w:after="100"/>
      <w:ind w:left="1100"/>
    </w:pPr>
  </w:style>
  <w:style w:type="paragraph" w:styleId="7">
    <w:name w:val="toc 7"/>
    <w:basedOn w:val="a"/>
    <w:next w:val="a"/>
    <w:autoRedefine/>
    <w:uiPriority w:val="39"/>
    <w:unhideWhenUsed/>
    <w:rsid w:val="00ED0060"/>
    <w:pPr>
      <w:spacing w:after="100"/>
      <w:ind w:left="1320"/>
    </w:pPr>
  </w:style>
  <w:style w:type="paragraph" w:styleId="8">
    <w:name w:val="toc 8"/>
    <w:basedOn w:val="a"/>
    <w:next w:val="a"/>
    <w:autoRedefine/>
    <w:uiPriority w:val="39"/>
    <w:unhideWhenUsed/>
    <w:rsid w:val="00ED0060"/>
    <w:pPr>
      <w:spacing w:after="100"/>
      <w:ind w:left="1540"/>
    </w:pPr>
  </w:style>
  <w:style w:type="paragraph" w:styleId="9">
    <w:name w:val="toc 9"/>
    <w:basedOn w:val="a"/>
    <w:next w:val="a"/>
    <w:autoRedefine/>
    <w:uiPriority w:val="39"/>
    <w:unhideWhenUsed/>
    <w:rsid w:val="00ED0060"/>
    <w:pPr>
      <w:spacing w:after="100"/>
      <w:ind w:left="1760"/>
    </w:pPr>
  </w:style>
  <w:style w:type="paragraph" w:customStyle="1" w:styleId="ConsPlusNonformat">
    <w:name w:val="ConsPlusNonformat"/>
    <w:basedOn w:val="a"/>
    <w:rsid w:val="00A76ACD"/>
    <w:pPr>
      <w:autoSpaceDE w:val="0"/>
      <w:autoSpaceDN w:val="0"/>
      <w:spacing w:after="0" w:line="240" w:lineRule="auto"/>
    </w:pPr>
    <w:rPr>
      <w:rFonts w:ascii="Courier New" w:eastAsiaTheme="minorHAnsi" w:hAnsi="Courier New" w:cs="Courier New"/>
      <w:sz w:val="20"/>
      <w:szCs w:val="20"/>
    </w:rPr>
  </w:style>
  <w:style w:type="paragraph" w:styleId="afe">
    <w:name w:val="Revision"/>
    <w:hidden/>
    <w:uiPriority w:val="99"/>
    <w:semiHidden/>
    <w:rsid w:val="000A35FA"/>
    <w:pPr>
      <w:spacing w:after="0" w:line="240" w:lineRule="auto"/>
    </w:pPr>
  </w:style>
  <w:style w:type="table" w:customStyle="1" w:styleId="80">
    <w:name w:val="Сетка таблицы8"/>
    <w:basedOn w:val="a1"/>
    <w:next w:val="a5"/>
    <w:uiPriority w:val="59"/>
    <w:rsid w:val="00837573"/>
    <w:pPr>
      <w:spacing w:after="0" w:line="240" w:lineRule="auto"/>
    </w:pPr>
    <w:rPr>
      <w:rFonts w:ascii="Cambria" w:eastAsia="Cambria" w:hAnsi="Cambria"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343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64">
    <w:name w:val="xl64"/>
    <w:basedOn w:val="a"/>
    <w:rsid w:val="00C34346"/>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textAlignment w:val="center"/>
    </w:pPr>
    <w:rPr>
      <w:rFonts w:ascii="Times New Roman" w:eastAsia="Times New Roman" w:hAnsi="Times New Roman" w:cs="Times New Roman"/>
      <w:b/>
      <w:bCs/>
      <w:color w:val="FFFFFF"/>
      <w:sz w:val="24"/>
      <w:szCs w:val="24"/>
    </w:rPr>
  </w:style>
  <w:style w:type="paragraph" w:customStyle="1" w:styleId="xl65">
    <w:name w:val="xl65"/>
    <w:basedOn w:val="a"/>
    <w:rsid w:val="00C34346"/>
    <w:pPr>
      <w:pBdr>
        <w:top w:val="single" w:sz="4" w:space="0" w:color="auto"/>
        <w:left w:val="single" w:sz="4" w:space="0" w:color="auto"/>
        <w:bottom w:val="single" w:sz="4" w:space="0" w:color="auto"/>
        <w:right w:val="single" w:sz="4" w:space="0" w:color="auto"/>
      </w:pBdr>
      <w:shd w:val="clear" w:color="000000" w:fill="BDE3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6">
    <w:name w:val="xl66"/>
    <w:basedOn w:val="a"/>
    <w:rsid w:val="00C343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7">
    <w:name w:val="xl67"/>
    <w:basedOn w:val="a"/>
    <w:rsid w:val="00C343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8">
    <w:name w:val="xl68"/>
    <w:basedOn w:val="a"/>
    <w:rsid w:val="00C343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
    <w:rsid w:val="00C343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0">
    <w:name w:val="xl70"/>
    <w:basedOn w:val="a"/>
    <w:rsid w:val="00C343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1">
    <w:name w:val="xl71"/>
    <w:basedOn w:val="a"/>
    <w:rsid w:val="00C343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2">
    <w:name w:val="xl72"/>
    <w:basedOn w:val="a"/>
    <w:rsid w:val="00C343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
    <w:rsid w:val="00C343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4">
    <w:name w:val="xl74"/>
    <w:basedOn w:val="a"/>
    <w:rsid w:val="00C343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
    <w:rsid w:val="00C343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6">
    <w:name w:val="xl76"/>
    <w:basedOn w:val="a"/>
    <w:rsid w:val="00C343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7">
    <w:name w:val="xl77"/>
    <w:basedOn w:val="a"/>
    <w:rsid w:val="00C343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a"/>
    <w:rsid w:val="00C34346"/>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9">
    <w:name w:val="xl79"/>
    <w:basedOn w:val="a"/>
    <w:rsid w:val="00C343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40">
    <w:name w:val="Абзац списка4"/>
    <w:basedOn w:val="a"/>
    <w:rsid w:val="00A92BEA"/>
    <w:pPr>
      <w:ind w:left="720"/>
      <w:contextualSpacing/>
    </w:pPr>
    <w:rPr>
      <w:rFonts w:ascii="Calibri" w:eastAsia="Times New Roman"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1">
    <w:name w:val="heading 1"/>
    <w:aliases w:val="Head 1,????????? 1"/>
    <w:basedOn w:val="a"/>
    <w:next w:val="a"/>
    <w:link w:val="12"/>
    <w:qFormat/>
    <w:rsid w:val="00144F10"/>
    <w:pPr>
      <w:keepNext/>
      <w:keepLines/>
      <w:spacing w:before="480" w:after="0"/>
      <w:outlineLvl w:val="0"/>
    </w:pPr>
    <w:rPr>
      <w:rFonts w:ascii="Cambria" w:eastAsia="Calibri" w:hAnsi="Cambria" w:cs="Times New Roman"/>
      <w:b/>
      <w:bCs/>
      <w:color w:val="365F91"/>
      <w:sz w:val="28"/>
      <w:szCs w:val="28"/>
    </w:rPr>
  </w:style>
  <w:style w:type="paragraph" w:styleId="2">
    <w:name w:val="heading 2"/>
    <w:basedOn w:val="a"/>
    <w:next w:val="a"/>
    <w:link w:val="20"/>
    <w:qFormat/>
    <w:rsid w:val="00144F10"/>
    <w:pPr>
      <w:keepNext/>
      <w:spacing w:before="240" w:after="60" w:line="240" w:lineRule="auto"/>
      <w:ind w:firstLine="567"/>
      <w:jc w:val="both"/>
      <w:outlineLvl w:val="1"/>
    </w:pPr>
    <w:rPr>
      <w:rFonts w:ascii="Arial" w:eastAsia="Calibri" w:hAnsi="Arial" w:cs="Arial"/>
      <w:b/>
      <w:bCs/>
      <w:i/>
      <w:iCs/>
      <w:sz w:val="28"/>
      <w:szCs w:val="28"/>
    </w:rPr>
  </w:style>
  <w:style w:type="paragraph" w:styleId="3">
    <w:name w:val="heading 3"/>
    <w:basedOn w:val="a"/>
    <w:next w:val="a"/>
    <w:link w:val="30"/>
    <w:qFormat/>
    <w:rsid w:val="00144F10"/>
    <w:pPr>
      <w:keepNext/>
      <w:keepLines/>
      <w:spacing w:before="200" w:after="0"/>
      <w:outlineLvl w:val="2"/>
    </w:pPr>
    <w:rPr>
      <w:rFonts w:ascii="Cambria" w:eastAsia="Calibri"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003B14"/>
    <w:pPr>
      <w:ind w:left="720"/>
      <w:contextualSpacing/>
    </w:pPr>
  </w:style>
  <w:style w:type="paragraph" w:customStyle="1" w:styleId="13">
    <w:name w:val="Абзац списка1"/>
    <w:basedOn w:val="a"/>
    <w:rsid w:val="00AC7870"/>
    <w:pPr>
      <w:ind w:left="720"/>
      <w:contextualSpacing/>
    </w:pPr>
    <w:rPr>
      <w:rFonts w:ascii="Calibri" w:eastAsia="Times New Roman" w:hAnsi="Calibri" w:cs="Times New Roman"/>
    </w:rPr>
  </w:style>
  <w:style w:type="table" w:styleId="a5">
    <w:name w:val="Table Grid"/>
    <w:basedOn w:val="a1"/>
    <w:uiPriority w:val="39"/>
    <w:rsid w:val="00AC787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aliases w:val="single space,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footnote text"/>
    <w:basedOn w:val="a"/>
    <w:link w:val="a7"/>
    <w:uiPriority w:val="99"/>
    <w:rsid w:val="00AC7870"/>
    <w:pPr>
      <w:spacing w:after="0" w:line="240" w:lineRule="auto"/>
    </w:pPr>
    <w:rPr>
      <w:rFonts w:ascii="Times New Roman" w:eastAsia="Calibri" w:hAnsi="Times New Roman" w:cs="Times New Roman"/>
      <w:sz w:val="20"/>
      <w:szCs w:val="20"/>
    </w:rPr>
  </w:style>
  <w:style w:type="character" w:customStyle="1" w:styleId="a7">
    <w:name w:val="Текст сноски Знак"/>
    <w:aliases w:val="single space Знак,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footnote text Знак"/>
    <w:basedOn w:val="a0"/>
    <w:link w:val="a6"/>
    <w:uiPriority w:val="99"/>
    <w:rsid w:val="00AC7870"/>
    <w:rPr>
      <w:rFonts w:ascii="Times New Roman" w:eastAsia="Calibri" w:hAnsi="Times New Roman" w:cs="Times New Roman"/>
      <w:sz w:val="20"/>
      <w:szCs w:val="20"/>
      <w:lang w:eastAsia="ru-RU"/>
    </w:rPr>
  </w:style>
  <w:style w:type="character" w:styleId="a8">
    <w:name w:val="footnote reference"/>
    <w:uiPriority w:val="99"/>
    <w:rsid w:val="00AC7870"/>
    <w:rPr>
      <w:rFonts w:cs="Times New Roman"/>
      <w:vertAlign w:val="superscript"/>
    </w:rPr>
  </w:style>
  <w:style w:type="paragraph" w:customStyle="1" w:styleId="14">
    <w:name w:val="Абзац списка1"/>
    <w:basedOn w:val="a"/>
    <w:rsid w:val="00AC7870"/>
    <w:pPr>
      <w:ind w:left="720"/>
      <w:contextualSpacing/>
    </w:pPr>
    <w:rPr>
      <w:rFonts w:ascii="Calibri" w:eastAsia="Times New Roman" w:hAnsi="Calibri" w:cs="Times New Roman"/>
    </w:rPr>
  </w:style>
  <w:style w:type="character" w:customStyle="1" w:styleId="31">
    <w:name w:val="Основной текст (3)_"/>
    <w:link w:val="310"/>
    <w:locked/>
    <w:rsid w:val="00436B5C"/>
    <w:rPr>
      <w:rFonts w:ascii="Times New Roman" w:hAnsi="Times New Roman"/>
      <w:shd w:val="clear" w:color="auto" w:fill="FFFFFF"/>
    </w:rPr>
  </w:style>
  <w:style w:type="paragraph" w:customStyle="1" w:styleId="310">
    <w:name w:val="Основной текст (3)1"/>
    <w:basedOn w:val="a"/>
    <w:link w:val="31"/>
    <w:rsid w:val="00436B5C"/>
    <w:pPr>
      <w:shd w:val="clear" w:color="auto" w:fill="FFFFFF"/>
      <w:spacing w:after="0" w:line="240" w:lineRule="atLeast"/>
      <w:ind w:hanging="320"/>
    </w:pPr>
    <w:rPr>
      <w:rFonts w:ascii="Times New Roman" w:hAnsi="Times New Roman"/>
    </w:rPr>
  </w:style>
  <w:style w:type="paragraph" w:styleId="a9">
    <w:name w:val="header"/>
    <w:basedOn w:val="a"/>
    <w:link w:val="aa"/>
    <w:uiPriority w:val="99"/>
    <w:unhideWhenUsed/>
    <w:rsid w:val="00AA565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A5653"/>
  </w:style>
  <w:style w:type="paragraph" w:styleId="ab">
    <w:name w:val="footer"/>
    <w:basedOn w:val="a"/>
    <w:link w:val="ac"/>
    <w:uiPriority w:val="99"/>
    <w:unhideWhenUsed/>
    <w:rsid w:val="00AA565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A5653"/>
  </w:style>
  <w:style w:type="character" w:styleId="ad">
    <w:name w:val="Hyperlink"/>
    <w:basedOn w:val="a0"/>
    <w:uiPriority w:val="99"/>
    <w:rsid w:val="00F304F1"/>
    <w:rPr>
      <w:color w:val="0000FF" w:themeColor="hyperlink"/>
      <w:u w:val="single"/>
    </w:rPr>
  </w:style>
  <w:style w:type="character" w:styleId="ae">
    <w:name w:val="annotation reference"/>
    <w:basedOn w:val="a0"/>
    <w:uiPriority w:val="99"/>
    <w:rsid w:val="00F304F1"/>
    <w:rPr>
      <w:sz w:val="16"/>
      <w:szCs w:val="16"/>
    </w:rPr>
  </w:style>
  <w:style w:type="paragraph" w:styleId="af">
    <w:name w:val="annotation text"/>
    <w:basedOn w:val="a"/>
    <w:link w:val="af0"/>
    <w:uiPriority w:val="99"/>
    <w:rsid w:val="00F304F1"/>
    <w:pPr>
      <w:spacing w:after="0" w:line="240" w:lineRule="auto"/>
    </w:pPr>
    <w:rPr>
      <w:rFonts w:ascii="Times New Roman" w:eastAsia="Times New Roman" w:hAnsi="Times New Roman" w:cs="Times New Roman"/>
      <w:sz w:val="20"/>
      <w:szCs w:val="20"/>
    </w:rPr>
  </w:style>
  <w:style w:type="character" w:customStyle="1" w:styleId="af0">
    <w:name w:val="Текст примечания Знак"/>
    <w:basedOn w:val="a0"/>
    <w:link w:val="af"/>
    <w:uiPriority w:val="99"/>
    <w:rsid w:val="00F304F1"/>
    <w:rPr>
      <w:rFonts w:ascii="Times New Roman" w:eastAsia="Times New Roman" w:hAnsi="Times New Roman" w:cs="Times New Roman"/>
      <w:sz w:val="20"/>
      <w:szCs w:val="20"/>
      <w:lang w:eastAsia="ru-RU"/>
    </w:rPr>
  </w:style>
  <w:style w:type="paragraph" w:styleId="af1">
    <w:name w:val="Balloon Text"/>
    <w:basedOn w:val="a"/>
    <w:link w:val="af2"/>
    <w:uiPriority w:val="99"/>
    <w:semiHidden/>
    <w:unhideWhenUsed/>
    <w:rsid w:val="00F304F1"/>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F304F1"/>
    <w:rPr>
      <w:rFonts w:ascii="Tahoma" w:hAnsi="Tahoma" w:cs="Tahoma"/>
      <w:sz w:val="16"/>
      <w:szCs w:val="16"/>
    </w:rPr>
  </w:style>
  <w:style w:type="character" w:customStyle="1" w:styleId="12">
    <w:name w:val="Заголовок 1 Знак"/>
    <w:aliases w:val="Head 1 Знак,????????? 1 Знак"/>
    <w:basedOn w:val="a0"/>
    <w:link w:val="11"/>
    <w:rsid w:val="00144F10"/>
    <w:rPr>
      <w:rFonts w:ascii="Cambria" w:eastAsia="Calibri" w:hAnsi="Cambria" w:cs="Times New Roman"/>
      <w:b/>
      <w:bCs/>
      <w:color w:val="365F91"/>
      <w:sz w:val="28"/>
      <w:szCs w:val="28"/>
    </w:rPr>
  </w:style>
  <w:style w:type="character" w:customStyle="1" w:styleId="20">
    <w:name w:val="Заголовок 2 Знак"/>
    <w:basedOn w:val="a0"/>
    <w:link w:val="2"/>
    <w:rsid w:val="00144F10"/>
    <w:rPr>
      <w:rFonts w:ascii="Arial" w:eastAsia="Calibri" w:hAnsi="Arial" w:cs="Arial"/>
      <w:b/>
      <w:bCs/>
      <w:i/>
      <w:iCs/>
      <w:sz w:val="28"/>
      <w:szCs w:val="28"/>
      <w:lang w:eastAsia="ru-RU"/>
    </w:rPr>
  </w:style>
  <w:style w:type="character" w:customStyle="1" w:styleId="30">
    <w:name w:val="Заголовок 3 Знак"/>
    <w:basedOn w:val="a0"/>
    <w:link w:val="3"/>
    <w:rsid w:val="00144F10"/>
    <w:rPr>
      <w:rFonts w:ascii="Cambria" w:eastAsia="Calibri" w:hAnsi="Cambria" w:cs="Times New Roman"/>
      <w:b/>
      <w:bCs/>
      <w:color w:val="4F81BD"/>
    </w:rPr>
  </w:style>
  <w:style w:type="paragraph" w:styleId="af3">
    <w:name w:val="TOC Heading"/>
    <w:basedOn w:val="11"/>
    <w:next w:val="a"/>
    <w:uiPriority w:val="39"/>
    <w:unhideWhenUsed/>
    <w:qFormat/>
    <w:rsid w:val="00001262"/>
    <w:pPr>
      <w:outlineLvl w:val="9"/>
    </w:pPr>
    <w:rPr>
      <w:rFonts w:asciiTheme="majorHAnsi" w:eastAsiaTheme="majorEastAsia" w:hAnsiTheme="majorHAnsi" w:cstheme="majorBidi"/>
      <w:color w:val="365F91" w:themeColor="accent1" w:themeShade="BF"/>
    </w:rPr>
  </w:style>
  <w:style w:type="paragraph" w:styleId="15">
    <w:name w:val="toc 1"/>
    <w:basedOn w:val="a"/>
    <w:next w:val="a"/>
    <w:autoRedefine/>
    <w:uiPriority w:val="39"/>
    <w:unhideWhenUsed/>
    <w:rsid w:val="005D4E6D"/>
    <w:pPr>
      <w:tabs>
        <w:tab w:val="left" w:pos="660"/>
        <w:tab w:val="right" w:leader="dot" w:pos="9498"/>
      </w:tabs>
      <w:spacing w:after="100"/>
      <w:ind w:right="-143"/>
      <w:jc w:val="both"/>
    </w:pPr>
  </w:style>
  <w:style w:type="paragraph" w:styleId="21">
    <w:name w:val="toc 2"/>
    <w:basedOn w:val="a"/>
    <w:next w:val="a"/>
    <w:autoRedefine/>
    <w:uiPriority w:val="39"/>
    <w:unhideWhenUsed/>
    <w:rsid w:val="005D4E6D"/>
    <w:pPr>
      <w:tabs>
        <w:tab w:val="left" w:pos="567"/>
        <w:tab w:val="right" w:leader="dot" w:pos="9498"/>
      </w:tabs>
      <w:spacing w:after="100"/>
    </w:pPr>
  </w:style>
  <w:style w:type="paragraph" w:styleId="32">
    <w:name w:val="toc 3"/>
    <w:basedOn w:val="a"/>
    <w:next w:val="a"/>
    <w:autoRedefine/>
    <w:uiPriority w:val="39"/>
    <w:unhideWhenUsed/>
    <w:rsid w:val="00001262"/>
    <w:pPr>
      <w:spacing w:after="100"/>
      <w:ind w:left="440"/>
    </w:pPr>
  </w:style>
  <w:style w:type="paragraph" w:customStyle="1" w:styleId="22">
    <w:name w:val="Абзац списка2"/>
    <w:basedOn w:val="a"/>
    <w:rsid w:val="002D3F08"/>
    <w:pPr>
      <w:ind w:left="720"/>
      <w:contextualSpacing/>
    </w:pPr>
    <w:rPr>
      <w:rFonts w:ascii="Calibri" w:eastAsia="Times New Roman" w:hAnsi="Calibri" w:cs="Times New Roman"/>
    </w:rPr>
  </w:style>
  <w:style w:type="paragraph" w:customStyle="1" w:styleId="110">
    <w:name w:val="Абзац списка11"/>
    <w:basedOn w:val="a"/>
    <w:uiPriority w:val="99"/>
    <w:rsid w:val="00603275"/>
    <w:pPr>
      <w:ind w:left="720"/>
    </w:pPr>
    <w:rPr>
      <w:rFonts w:ascii="Calibri" w:eastAsia="Times New Roman" w:hAnsi="Calibri" w:cs="Calibri"/>
    </w:rPr>
  </w:style>
  <w:style w:type="paragraph" w:styleId="af4">
    <w:name w:val="Normal (Web)"/>
    <w:basedOn w:val="a"/>
    <w:uiPriority w:val="99"/>
    <w:unhideWhenUsed/>
    <w:rsid w:val="001E61BF"/>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annotation subject"/>
    <w:basedOn w:val="af"/>
    <w:next w:val="af"/>
    <w:link w:val="af6"/>
    <w:uiPriority w:val="99"/>
    <w:semiHidden/>
    <w:unhideWhenUsed/>
    <w:rsid w:val="00247A12"/>
    <w:pPr>
      <w:spacing w:after="200"/>
    </w:pPr>
    <w:rPr>
      <w:rFonts w:asciiTheme="minorHAnsi" w:eastAsiaTheme="minorEastAsia" w:hAnsiTheme="minorHAnsi" w:cstheme="minorBidi"/>
      <w:b/>
      <w:bCs/>
    </w:rPr>
  </w:style>
  <w:style w:type="character" w:customStyle="1" w:styleId="af6">
    <w:name w:val="Тема примечания Знак"/>
    <w:basedOn w:val="af0"/>
    <w:link w:val="af5"/>
    <w:uiPriority w:val="99"/>
    <w:semiHidden/>
    <w:rsid w:val="00247A12"/>
    <w:rPr>
      <w:rFonts w:ascii="Times New Roman" w:eastAsia="Times New Roman" w:hAnsi="Times New Roman" w:cs="Times New Roman"/>
      <w:b/>
      <w:bCs/>
      <w:sz w:val="20"/>
      <w:szCs w:val="20"/>
      <w:lang w:eastAsia="ru-RU"/>
    </w:rPr>
  </w:style>
  <w:style w:type="character" w:customStyle="1" w:styleId="a4">
    <w:name w:val="Абзац списка Знак"/>
    <w:link w:val="a3"/>
    <w:uiPriority w:val="99"/>
    <w:locked/>
    <w:rsid w:val="00A15A40"/>
  </w:style>
  <w:style w:type="paragraph" w:customStyle="1" w:styleId="33">
    <w:name w:val="Абзац списка3"/>
    <w:basedOn w:val="a"/>
    <w:rsid w:val="003A40F4"/>
    <w:pPr>
      <w:ind w:left="720"/>
      <w:contextualSpacing/>
    </w:pPr>
    <w:rPr>
      <w:rFonts w:ascii="Calibri" w:eastAsia="Times New Roman" w:hAnsi="Calibri" w:cs="Times New Roman"/>
      <w:lang w:eastAsia="en-US"/>
    </w:rPr>
  </w:style>
  <w:style w:type="character" w:customStyle="1" w:styleId="apple-style-span">
    <w:name w:val="apple-style-span"/>
    <w:basedOn w:val="a0"/>
    <w:rsid w:val="00983C12"/>
  </w:style>
  <w:style w:type="paragraph" w:customStyle="1" w:styleId="120">
    <w:name w:val="Абзац списка12"/>
    <w:basedOn w:val="a"/>
    <w:uiPriority w:val="99"/>
    <w:rsid w:val="00AA1B51"/>
    <w:pPr>
      <w:ind w:left="720"/>
      <w:contextualSpacing/>
    </w:pPr>
    <w:rPr>
      <w:rFonts w:ascii="Calibri" w:eastAsia="Times New Roman" w:hAnsi="Calibri" w:cs="Times New Roman"/>
    </w:rPr>
  </w:style>
  <w:style w:type="character" w:customStyle="1" w:styleId="apple-converted-space">
    <w:name w:val="apple-converted-space"/>
    <w:basedOn w:val="a0"/>
    <w:rsid w:val="008178B0"/>
  </w:style>
  <w:style w:type="character" w:styleId="af7">
    <w:name w:val="FollowedHyperlink"/>
    <w:basedOn w:val="a0"/>
    <w:uiPriority w:val="99"/>
    <w:semiHidden/>
    <w:unhideWhenUsed/>
    <w:rsid w:val="00624BB1"/>
    <w:rPr>
      <w:color w:val="800080"/>
      <w:u w:val="single"/>
    </w:rPr>
  </w:style>
  <w:style w:type="paragraph" w:customStyle="1" w:styleId="xl1234">
    <w:name w:val="xl1234"/>
    <w:basedOn w:val="a"/>
    <w:rsid w:val="00624B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5">
    <w:name w:val="xl1235"/>
    <w:basedOn w:val="a"/>
    <w:rsid w:val="00624BB1"/>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36">
    <w:name w:val="xl1236"/>
    <w:basedOn w:val="a"/>
    <w:rsid w:val="00624BB1"/>
    <w:pPr>
      <w:shd w:val="clear" w:color="000000" w:fill="C4D79B"/>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37">
    <w:name w:val="xl1237"/>
    <w:basedOn w:val="a"/>
    <w:rsid w:val="00624B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8">
    <w:name w:val="xl1238"/>
    <w:basedOn w:val="a"/>
    <w:rsid w:val="00624BB1"/>
    <w:pPr>
      <w:spacing w:before="100" w:beforeAutospacing="1" w:after="100" w:afterAutospacing="1" w:line="240" w:lineRule="auto"/>
    </w:pPr>
    <w:rPr>
      <w:rFonts w:ascii="Calibri" w:eastAsia="Times New Roman" w:hAnsi="Calibri" w:cs="Calibri"/>
      <w:sz w:val="24"/>
      <w:szCs w:val="24"/>
    </w:rPr>
  </w:style>
  <w:style w:type="paragraph" w:customStyle="1" w:styleId="xl1239">
    <w:name w:val="xl1239"/>
    <w:basedOn w:val="a"/>
    <w:rsid w:val="00624BB1"/>
    <w:pPr>
      <w:shd w:val="clear" w:color="000000" w:fill="C4D79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0">
    <w:name w:val="xl1240"/>
    <w:basedOn w:val="a"/>
    <w:rsid w:val="00624BB1"/>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1">
    <w:name w:val="xl1241"/>
    <w:basedOn w:val="a"/>
    <w:rsid w:val="00624BB1"/>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2">
    <w:name w:val="xl1242"/>
    <w:basedOn w:val="a"/>
    <w:rsid w:val="00624BB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3">
    <w:name w:val="xl1243"/>
    <w:basedOn w:val="a"/>
    <w:rsid w:val="00624BB1"/>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244">
    <w:name w:val="xl1244"/>
    <w:basedOn w:val="a"/>
    <w:rsid w:val="00624BB1"/>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5">
    <w:name w:val="xl1245"/>
    <w:basedOn w:val="a"/>
    <w:rsid w:val="00624BB1"/>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46">
    <w:name w:val="xl1246"/>
    <w:basedOn w:val="a"/>
    <w:rsid w:val="00624BB1"/>
    <w:pPr>
      <w:pBdr>
        <w:top w:val="single" w:sz="8" w:space="0" w:color="auto"/>
        <w:left w:val="single" w:sz="8" w:space="0" w:color="auto"/>
        <w:bottom w:val="single" w:sz="4" w:space="0" w:color="auto"/>
      </w:pBdr>
      <w:shd w:val="clear" w:color="000000" w:fill="85FF94"/>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247">
    <w:name w:val="xl1247"/>
    <w:basedOn w:val="a"/>
    <w:rsid w:val="00624BB1"/>
    <w:pPr>
      <w:pBdr>
        <w:top w:val="single" w:sz="8" w:space="0" w:color="auto"/>
        <w:bottom w:val="single" w:sz="4" w:space="0" w:color="auto"/>
      </w:pBdr>
      <w:shd w:val="clear" w:color="000000" w:fill="85FF94"/>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248">
    <w:name w:val="xl1248"/>
    <w:basedOn w:val="a"/>
    <w:rsid w:val="00624BB1"/>
    <w:pPr>
      <w:pBdr>
        <w:top w:val="single" w:sz="8" w:space="0" w:color="auto"/>
        <w:left w:val="single" w:sz="4" w:space="0" w:color="auto"/>
        <w:bottom w:val="single" w:sz="4" w:space="0" w:color="auto"/>
        <w:right w:val="single" w:sz="4" w:space="0" w:color="auto"/>
      </w:pBdr>
      <w:shd w:val="clear" w:color="000000" w:fill="85FF94"/>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249">
    <w:name w:val="xl1249"/>
    <w:basedOn w:val="a"/>
    <w:rsid w:val="00624BB1"/>
    <w:pPr>
      <w:pBdr>
        <w:top w:val="single" w:sz="4" w:space="0" w:color="auto"/>
        <w:left w:val="single" w:sz="8" w:space="0" w:color="auto"/>
        <w:bottom w:val="single" w:sz="4" w:space="0" w:color="auto"/>
      </w:pBdr>
      <w:shd w:val="clear" w:color="000000" w:fill="FFB461"/>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250">
    <w:name w:val="xl1250"/>
    <w:basedOn w:val="a"/>
    <w:rsid w:val="00624BB1"/>
    <w:pPr>
      <w:pBdr>
        <w:top w:val="single" w:sz="4" w:space="0" w:color="auto"/>
        <w:bottom w:val="single" w:sz="4" w:space="0" w:color="auto"/>
      </w:pBdr>
      <w:shd w:val="clear" w:color="000000" w:fill="FFB461"/>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251">
    <w:name w:val="xl1251"/>
    <w:basedOn w:val="a"/>
    <w:rsid w:val="00624BB1"/>
    <w:pPr>
      <w:pBdr>
        <w:top w:val="single" w:sz="4" w:space="0" w:color="auto"/>
        <w:left w:val="single" w:sz="4" w:space="0" w:color="auto"/>
        <w:bottom w:val="single" w:sz="4" w:space="0" w:color="auto"/>
        <w:right w:val="single" w:sz="4" w:space="0" w:color="auto"/>
      </w:pBdr>
      <w:shd w:val="clear" w:color="000000" w:fill="FFB461"/>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252">
    <w:name w:val="xl1252"/>
    <w:basedOn w:val="a"/>
    <w:rsid w:val="00624BB1"/>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253">
    <w:name w:val="xl1253"/>
    <w:basedOn w:val="a"/>
    <w:rsid w:val="00624BB1"/>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254">
    <w:name w:val="xl1254"/>
    <w:basedOn w:val="a"/>
    <w:rsid w:val="00624BB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55">
    <w:name w:val="xl1255"/>
    <w:basedOn w:val="a"/>
    <w:rsid w:val="00624BB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56">
    <w:name w:val="xl1256"/>
    <w:basedOn w:val="a"/>
    <w:rsid w:val="00624BB1"/>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57">
    <w:name w:val="xl1257"/>
    <w:basedOn w:val="a"/>
    <w:rsid w:val="00624BB1"/>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58">
    <w:name w:val="xl1258"/>
    <w:basedOn w:val="a"/>
    <w:rsid w:val="00624BB1"/>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59">
    <w:name w:val="xl1259"/>
    <w:basedOn w:val="a"/>
    <w:rsid w:val="00624BB1"/>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60">
    <w:name w:val="xl1260"/>
    <w:basedOn w:val="a"/>
    <w:rsid w:val="00624BB1"/>
    <w:pPr>
      <w:pBdr>
        <w:top w:val="single" w:sz="4" w:space="0" w:color="auto"/>
        <w:left w:val="single" w:sz="4" w:space="0" w:color="auto"/>
        <w:bottom w:val="single" w:sz="4" w:space="0" w:color="auto"/>
        <w:right w:val="single" w:sz="4" w:space="0" w:color="auto"/>
      </w:pBdr>
      <w:shd w:val="clear" w:color="000000" w:fill="FFB46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1">
    <w:name w:val="xl1261"/>
    <w:basedOn w:val="a"/>
    <w:rsid w:val="00624BB1"/>
    <w:pPr>
      <w:pBdr>
        <w:top w:val="single" w:sz="4" w:space="0" w:color="auto"/>
        <w:left w:val="single" w:sz="4" w:space="0" w:color="auto"/>
        <w:bottom w:val="single" w:sz="4" w:space="0" w:color="auto"/>
        <w:right w:val="single" w:sz="8" w:space="0" w:color="auto"/>
      </w:pBdr>
      <w:shd w:val="clear" w:color="000000" w:fill="FFB46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2">
    <w:name w:val="xl1262"/>
    <w:basedOn w:val="a"/>
    <w:rsid w:val="00624BB1"/>
    <w:pPr>
      <w:pBdr>
        <w:top w:val="single" w:sz="8" w:space="0" w:color="auto"/>
        <w:left w:val="single" w:sz="4" w:space="0" w:color="auto"/>
        <w:bottom w:val="single" w:sz="4" w:space="0" w:color="auto"/>
        <w:right w:val="single" w:sz="4" w:space="0" w:color="auto"/>
      </w:pBdr>
      <w:shd w:val="clear" w:color="000000" w:fill="85FF9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3">
    <w:name w:val="xl1263"/>
    <w:basedOn w:val="a"/>
    <w:rsid w:val="00624BB1"/>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64">
    <w:name w:val="xl1264"/>
    <w:basedOn w:val="a"/>
    <w:rsid w:val="00624BB1"/>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65">
    <w:name w:val="xl1265"/>
    <w:basedOn w:val="a"/>
    <w:rsid w:val="00624BB1"/>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66">
    <w:name w:val="xl1266"/>
    <w:basedOn w:val="a"/>
    <w:rsid w:val="00624BB1"/>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67">
    <w:name w:val="xl1267"/>
    <w:basedOn w:val="a"/>
    <w:rsid w:val="00624BB1"/>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68">
    <w:name w:val="xl1268"/>
    <w:basedOn w:val="a"/>
    <w:rsid w:val="00624BB1"/>
    <w:pPr>
      <w:pBdr>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69">
    <w:name w:val="xl1269"/>
    <w:basedOn w:val="a"/>
    <w:rsid w:val="00624BB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70">
    <w:name w:val="xl1270"/>
    <w:basedOn w:val="a"/>
    <w:rsid w:val="00624BB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71">
    <w:name w:val="xl1271"/>
    <w:basedOn w:val="a"/>
    <w:rsid w:val="00624BB1"/>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272">
    <w:name w:val="xl1272"/>
    <w:basedOn w:val="a"/>
    <w:rsid w:val="00624BB1"/>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273">
    <w:name w:val="xl1273"/>
    <w:basedOn w:val="a"/>
    <w:rsid w:val="00624B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274">
    <w:name w:val="xl1274"/>
    <w:basedOn w:val="a"/>
    <w:rsid w:val="00624B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5">
    <w:name w:val="xl1275"/>
    <w:basedOn w:val="a"/>
    <w:rsid w:val="00624B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6">
    <w:name w:val="xl1276"/>
    <w:basedOn w:val="a"/>
    <w:rsid w:val="00624BB1"/>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7">
    <w:name w:val="xl1277"/>
    <w:basedOn w:val="a"/>
    <w:rsid w:val="00624BB1"/>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278">
    <w:name w:val="xl1278"/>
    <w:basedOn w:val="a"/>
    <w:rsid w:val="00624BB1"/>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279">
    <w:name w:val="xl1279"/>
    <w:basedOn w:val="a"/>
    <w:rsid w:val="00624B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0">
    <w:name w:val="xl1280"/>
    <w:basedOn w:val="a"/>
    <w:rsid w:val="00624B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1">
    <w:name w:val="xl1281"/>
    <w:basedOn w:val="a"/>
    <w:rsid w:val="00624BB1"/>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2">
    <w:name w:val="xl1282"/>
    <w:basedOn w:val="a"/>
    <w:rsid w:val="00624BB1"/>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283">
    <w:name w:val="xl1283"/>
    <w:basedOn w:val="a"/>
    <w:rsid w:val="00624BB1"/>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284">
    <w:name w:val="xl1284"/>
    <w:basedOn w:val="a"/>
    <w:rsid w:val="00624BB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285">
    <w:name w:val="xl1285"/>
    <w:basedOn w:val="a"/>
    <w:rsid w:val="00624B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6">
    <w:name w:val="xl1286"/>
    <w:basedOn w:val="a"/>
    <w:rsid w:val="00624B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7">
    <w:name w:val="xl1287"/>
    <w:basedOn w:val="a"/>
    <w:rsid w:val="00624BB1"/>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8">
    <w:name w:val="xl1288"/>
    <w:basedOn w:val="a"/>
    <w:rsid w:val="00624BB1"/>
    <w:pPr>
      <w:pBdr>
        <w:top w:val="single" w:sz="4" w:space="0" w:color="auto"/>
        <w:left w:val="single" w:sz="8" w:space="0" w:color="auto"/>
        <w:bottom w:val="single" w:sz="4" w:space="0" w:color="auto"/>
      </w:pBdr>
      <w:shd w:val="clear" w:color="000000" w:fill="FFB461"/>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289">
    <w:name w:val="xl1289"/>
    <w:basedOn w:val="a"/>
    <w:rsid w:val="00624BB1"/>
    <w:pPr>
      <w:pBdr>
        <w:top w:val="single" w:sz="4" w:space="0" w:color="auto"/>
        <w:bottom w:val="single" w:sz="4" w:space="0" w:color="auto"/>
      </w:pBdr>
      <w:shd w:val="clear" w:color="000000" w:fill="FFB461"/>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290">
    <w:name w:val="xl1290"/>
    <w:basedOn w:val="a"/>
    <w:rsid w:val="00624BB1"/>
    <w:pPr>
      <w:pBdr>
        <w:top w:val="single" w:sz="4" w:space="0" w:color="auto"/>
        <w:left w:val="single" w:sz="4" w:space="0" w:color="auto"/>
        <w:bottom w:val="single" w:sz="4" w:space="0" w:color="auto"/>
        <w:right w:val="single" w:sz="4" w:space="0" w:color="auto"/>
      </w:pBdr>
      <w:shd w:val="clear" w:color="000000" w:fill="FFB461"/>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291">
    <w:name w:val="xl1291"/>
    <w:basedOn w:val="a"/>
    <w:rsid w:val="00624BB1"/>
    <w:pPr>
      <w:pBdr>
        <w:top w:val="single" w:sz="4" w:space="0" w:color="auto"/>
        <w:left w:val="single" w:sz="4" w:space="0" w:color="auto"/>
        <w:bottom w:val="single" w:sz="4" w:space="0" w:color="auto"/>
        <w:right w:val="single" w:sz="4" w:space="0" w:color="auto"/>
      </w:pBdr>
      <w:shd w:val="clear" w:color="000000" w:fill="FFB46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2">
    <w:name w:val="xl1292"/>
    <w:basedOn w:val="a"/>
    <w:rsid w:val="00624BB1"/>
    <w:pPr>
      <w:pBdr>
        <w:top w:val="single" w:sz="4" w:space="0" w:color="auto"/>
        <w:left w:val="single" w:sz="4" w:space="0" w:color="auto"/>
        <w:bottom w:val="single" w:sz="4" w:space="0" w:color="auto"/>
        <w:right w:val="single" w:sz="8" w:space="0" w:color="auto"/>
      </w:pBdr>
      <w:shd w:val="clear" w:color="000000" w:fill="FFB46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3">
    <w:name w:val="xl1293"/>
    <w:basedOn w:val="a"/>
    <w:rsid w:val="00624B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4">
    <w:name w:val="xl1294"/>
    <w:basedOn w:val="a"/>
    <w:rsid w:val="00624B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5">
    <w:name w:val="xl1295"/>
    <w:basedOn w:val="a"/>
    <w:rsid w:val="00624BB1"/>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6">
    <w:name w:val="xl1296"/>
    <w:basedOn w:val="a"/>
    <w:rsid w:val="00624B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7">
    <w:name w:val="xl1297"/>
    <w:basedOn w:val="a"/>
    <w:rsid w:val="00624B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8">
    <w:name w:val="xl1298"/>
    <w:basedOn w:val="a"/>
    <w:rsid w:val="00624BB1"/>
    <w:pPr>
      <w:pBdr>
        <w:top w:val="single" w:sz="8" w:space="0" w:color="auto"/>
        <w:left w:val="single" w:sz="8" w:space="0" w:color="auto"/>
        <w:bottom w:val="single" w:sz="4" w:space="0" w:color="auto"/>
      </w:pBdr>
      <w:shd w:val="clear" w:color="000000" w:fill="85FF94"/>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299">
    <w:name w:val="xl1299"/>
    <w:basedOn w:val="a"/>
    <w:rsid w:val="00624BB1"/>
    <w:pPr>
      <w:pBdr>
        <w:top w:val="single" w:sz="8" w:space="0" w:color="auto"/>
        <w:bottom w:val="single" w:sz="4" w:space="0" w:color="auto"/>
      </w:pBdr>
      <w:shd w:val="clear" w:color="000000" w:fill="85FF94"/>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00">
    <w:name w:val="xl1300"/>
    <w:basedOn w:val="a"/>
    <w:rsid w:val="00624BB1"/>
    <w:pPr>
      <w:pBdr>
        <w:top w:val="single" w:sz="8" w:space="0" w:color="auto"/>
        <w:left w:val="single" w:sz="4" w:space="0" w:color="auto"/>
        <w:bottom w:val="single" w:sz="4" w:space="0" w:color="auto"/>
        <w:right w:val="single" w:sz="4" w:space="0" w:color="auto"/>
      </w:pBdr>
      <w:shd w:val="clear" w:color="000000" w:fill="85FF94"/>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301">
    <w:name w:val="xl1301"/>
    <w:basedOn w:val="a"/>
    <w:rsid w:val="00624BB1"/>
    <w:pPr>
      <w:pBdr>
        <w:top w:val="single" w:sz="8" w:space="0" w:color="auto"/>
        <w:left w:val="single" w:sz="4" w:space="0" w:color="auto"/>
        <w:bottom w:val="single" w:sz="4" w:space="0" w:color="auto"/>
        <w:right w:val="single" w:sz="4" w:space="0" w:color="auto"/>
      </w:pBdr>
      <w:shd w:val="clear" w:color="000000" w:fill="85FF9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2">
    <w:name w:val="xl1302"/>
    <w:basedOn w:val="a"/>
    <w:rsid w:val="00624BB1"/>
    <w:pPr>
      <w:pBdr>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03">
    <w:name w:val="xl1303"/>
    <w:basedOn w:val="a"/>
    <w:rsid w:val="00624BB1"/>
    <w:pP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04">
    <w:name w:val="xl1304"/>
    <w:basedOn w:val="a"/>
    <w:rsid w:val="00624BB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05">
    <w:name w:val="xl1305"/>
    <w:basedOn w:val="a"/>
    <w:rsid w:val="00624BB1"/>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06">
    <w:name w:val="xl1306"/>
    <w:basedOn w:val="a"/>
    <w:rsid w:val="00624BB1"/>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307">
    <w:name w:val="xl1307"/>
    <w:basedOn w:val="a"/>
    <w:rsid w:val="00624B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08">
    <w:name w:val="xl1308"/>
    <w:basedOn w:val="a"/>
    <w:rsid w:val="00624BB1"/>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09">
    <w:name w:val="xl1309"/>
    <w:basedOn w:val="a"/>
    <w:rsid w:val="00624BB1"/>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10">
    <w:name w:val="xl1310"/>
    <w:basedOn w:val="a"/>
    <w:rsid w:val="00624B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11">
    <w:name w:val="xl1311"/>
    <w:basedOn w:val="a"/>
    <w:rsid w:val="00624BB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312">
    <w:name w:val="xl1312"/>
    <w:basedOn w:val="a"/>
    <w:rsid w:val="00624BB1"/>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13">
    <w:name w:val="xl1313"/>
    <w:basedOn w:val="a"/>
    <w:rsid w:val="00624BB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14">
    <w:name w:val="xl1314"/>
    <w:basedOn w:val="a"/>
    <w:rsid w:val="00624BB1"/>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315">
    <w:name w:val="xl1315"/>
    <w:basedOn w:val="a"/>
    <w:rsid w:val="00624BB1"/>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16">
    <w:name w:val="xl1316"/>
    <w:basedOn w:val="a"/>
    <w:rsid w:val="00624BB1"/>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17">
    <w:name w:val="xl1317"/>
    <w:basedOn w:val="a"/>
    <w:rsid w:val="00624B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318">
    <w:name w:val="xl1318"/>
    <w:basedOn w:val="a"/>
    <w:rsid w:val="00624BB1"/>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19">
    <w:name w:val="xl1319"/>
    <w:basedOn w:val="a"/>
    <w:rsid w:val="00624BB1"/>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20">
    <w:name w:val="xl1320"/>
    <w:basedOn w:val="a"/>
    <w:rsid w:val="00624BB1"/>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21">
    <w:name w:val="xl1321"/>
    <w:basedOn w:val="a"/>
    <w:rsid w:val="00624BB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22">
    <w:name w:val="xl1322"/>
    <w:basedOn w:val="a"/>
    <w:rsid w:val="00624BB1"/>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23">
    <w:name w:val="xl1323"/>
    <w:basedOn w:val="a"/>
    <w:rsid w:val="00624BB1"/>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24">
    <w:name w:val="xl1324"/>
    <w:basedOn w:val="a"/>
    <w:rsid w:val="00624BB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325">
    <w:name w:val="xl1325"/>
    <w:basedOn w:val="a"/>
    <w:rsid w:val="00624BB1"/>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26">
    <w:name w:val="xl1326"/>
    <w:basedOn w:val="a"/>
    <w:rsid w:val="00624BB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27">
    <w:name w:val="xl1327"/>
    <w:basedOn w:val="a"/>
    <w:rsid w:val="00624BB1"/>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28">
    <w:name w:val="xl1328"/>
    <w:basedOn w:val="a"/>
    <w:rsid w:val="00624B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329">
    <w:name w:val="xl1329"/>
    <w:basedOn w:val="a"/>
    <w:rsid w:val="00624BB1"/>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30">
    <w:name w:val="xl1330"/>
    <w:basedOn w:val="a"/>
    <w:rsid w:val="00624BB1"/>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31">
    <w:name w:val="xl1331"/>
    <w:basedOn w:val="a"/>
    <w:rsid w:val="00624B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332">
    <w:name w:val="xl1332"/>
    <w:basedOn w:val="a"/>
    <w:rsid w:val="00624BB1"/>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33">
    <w:name w:val="xl1333"/>
    <w:basedOn w:val="a"/>
    <w:rsid w:val="00624BB1"/>
    <w:pPr>
      <w:pBdr>
        <w:top w:val="single" w:sz="4"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34">
    <w:name w:val="xl1334"/>
    <w:basedOn w:val="a"/>
    <w:rsid w:val="00624BB1"/>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335">
    <w:name w:val="xl1335"/>
    <w:basedOn w:val="a"/>
    <w:rsid w:val="00624BB1"/>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36">
    <w:name w:val="xl1336"/>
    <w:basedOn w:val="a"/>
    <w:rsid w:val="00624BB1"/>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37">
    <w:name w:val="xl1337"/>
    <w:basedOn w:val="a"/>
    <w:rsid w:val="00624B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338">
    <w:name w:val="xl1338"/>
    <w:basedOn w:val="a"/>
    <w:rsid w:val="00624BB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39">
    <w:name w:val="xl1339"/>
    <w:basedOn w:val="a"/>
    <w:rsid w:val="00624B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340">
    <w:name w:val="xl1340"/>
    <w:basedOn w:val="a"/>
    <w:rsid w:val="00624BB1"/>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41">
    <w:name w:val="xl1341"/>
    <w:basedOn w:val="a"/>
    <w:rsid w:val="00624BB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42">
    <w:name w:val="xl1342"/>
    <w:basedOn w:val="a"/>
    <w:rsid w:val="00624BB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43">
    <w:name w:val="xl1343"/>
    <w:basedOn w:val="a"/>
    <w:rsid w:val="00624B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344">
    <w:name w:val="xl1344"/>
    <w:basedOn w:val="a"/>
    <w:rsid w:val="00624BB1"/>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45">
    <w:name w:val="xl1345"/>
    <w:basedOn w:val="a"/>
    <w:rsid w:val="00624BB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46">
    <w:name w:val="xl1346"/>
    <w:basedOn w:val="a"/>
    <w:rsid w:val="00624BB1"/>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47">
    <w:name w:val="xl1347"/>
    <w:basedOn w:val="a"/>
    <w:rsid w:val="00624BB1"/>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48">
    <w:name w:val="xl1348"/>
    <w:basedOn w:val="a"/>
    <w:rsid w:val="00624BB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49">
    <w:name w:val="xl1349"/>
    <w:basedOn w:val="a"/>
    <w:rsid w:val="00624BB1"/>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50">
    <w:name w:val="xl1350"/>
    <w:basedOn w:val="a"/>
    <w:rsid w:val="00624BB1"/>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51">
    <w:name w:val="xl1351"/>
    <w:basedOn w:val="a"/>
    <w:rsid w:val="00624BB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352">
    <w:name w:val="xl1352"/>
    <w:basedOn w:val="a"/>
    <w:rsid w:val="00624BB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53">
    <w:name w:val="xl1353"/>
    <w:basedOn w:val="a"/>
    <w:rsid w:val="00624BB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354">
    <w:name w:val="xl1354"/>
    <w:basedOn w:val="a"/>
    <w:rsid w:val="00624BB1"/>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55">
    <w:name w:val="xl1355"/>
    <w:basedOn w:val="a"/>
    <w:rsid w:val="00624BB1"/>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56">
    <w:name w:val="xl1356"/>
    <w:basedOn w:val="a"/>
    <w:rsid w:val="00624B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57">
    <w:name w:val="xl1357"/>
    <w:basedOn w:val="a"/>
    <w:rsid w:val="00624BB1"/>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58">
    <w:name w:val="xl1358"/>
    <w:basedOn w:val="a"/>
    <w:rsid w:val="00624BB1"/>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59">
    <w:name w:val="xl1359"/>
    <w:basedOn w:val="a"/>
    <w:rsid w:val="00624BB1"/>
    <w:pPr>
      <w:pBdr>
        <w:top w:val="single" w:sz="4" w:space="0" w:color="auto"/>
        <w:left w:val="single" w:sz="4"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60">
    <w:name w:val="xl1360"/>
    <w:basedOn w:val="a"/>
    <w:rsid w:val="00624BB1"/>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361">
    <w:name w:val="xl1361"/>
    <w:basedOn w:val="a"/>
    <w:rsid w:val="00624BB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2">
    <w:name w:val="xl1362"/>
    <w:basedOn w:val="a"/>
    <w:rsid w:val="00624BB1"/>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3">
    <w:name w:val="xl1363"/>
    <w:basedOn w:val="a"/>
    <w:rsid w:val="00624BB1"/>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4">
    <w:name w:val="xl1364"/>
    <w:basedOn w:val="a"/>
    <w:rsid w:val="00624BB1"/>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365">
    <w:name w:val="xl1365"/>
    <w:basedOn w:val="a"/>
    <w:rsid w:val="00624BB1"/>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366">
    <w:name w:val="xl1366"/>
    <w:basedOn w:val="a"/>
    <w:rsid w:val="00624BB1"/>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styleId="af8">
    <w:name w:val="Body Text"/>
    <w:basedOn w:val="a"/>
    <w:link w:val="af9"/>
    <w:unhideWhenUsed/>
    <w:qFormat/>
    <w:rsid w:val="00640DBA"/>
    <w:pPr>
      <w:spacing w:after="240" w:line="240" w:lineRule="atLeast"/>
    </w:pPr>
    <w:rPr>
      <w:rFonts w:ascii="Georgia" w:eastAsiaTheme="minorHAnsi" w:hAnsi="Georgia"/>
      <w:sz w:val="20"/>
      <w:szCs w:val="20"/>
      <w:lang w:val="en-GB" w:eastAsia="en-US"/>
    </w:rPr>
  </w:style>
  <w:style w:type="character" w:customStyle="1" w:styleId="af9">
    <w:name w:val="Основной текст Знак"/>
    <w:basedOn w:val="a0"/>
    <w:link w:val="af8"/>
    <w:rsid w:val="00640DBA"/>
    <w:rPr>
      <w:rFonts w:ascii="Georgia" w:eastAsiaTheme="minorHAnsi" w:hAnsi="Georgia"/>
      <w:sz w:val="20"/>
      <w:szCs w:val="20"/>
      <w:lang w:val="en-GB" w:eastAsia="en-US"/>
    </w:rPr>
  </w:style>
  <w:style w:type="paragraph" w:customStyle="1" w:styleId="afa">
    <w:name w:val="_Основной с красной строки"/>
    <w:basedOn w:val="a"/>
    <w:link w:val="afb"/>
    <w:qFormat/>
    <w:rsid w:val="00C44F8F"/>
    <w:pPr>
      <w:spacing w:after="0" w:line="360" w:lineRule="exact"/>
      <w:ind w:firstLine="709"/>
      <w:jc w:val="both"/>
    </w:pPr>
    <w:rPr>
      <w:rFonts w:ascii="Times New Roman" w:eastAsia="Times New Roman" w:hAnsi="Times New Roman" w:cs="Times New Roman"/>
      <w:sz w:val="24"/>
      <w:szCs w:val="24"/>
    </w:rPr>
  </w:style>
  <w:style w:type="character" w:customStyle="1" w:styleId="afb">
    <w:name w:val="_Основной с красной строки Знак"/>
    <w:link w:val="afa"/>
    <w:rsid w:val="00C44F8F"/>
    <w:rPr>
      <w:rFonts w:ascii="Times New Roman" w:eastAsia="Times New Roman" w:hAnsi="Times New Roman" w:cs="Times New Roman"/>
      <w:sz w:val="24"/>
      <w:szCs w:val="24"/>
    </w:rPr>
  </w:style>
  <w:style w:type="numbering" w:customStyle="1" w:styleId="1">
    <w:name w:val="Стиль1"/>
    <w:uiPriority w:val="99"/>
    <w:rsid w:val="00C556BA"/>
    <w:pPr>
      <w:numPr>
        <w:numId w:val="6"/>
      </w:numPr>
    </w:pPr>
  </w:style>
  <w:style w:type="paragraph" w:customStyle="1" w:styleId="TxtMain">
    <w:name w:val="TxtMain"/>
    <w:basedOn w:val="a"/>
    <w:qFormat/>
    <w:rsid w:val="004061B3"/>
    <w:pPr>
      <w:spacing w:after="0" w:line="360" w:lineRule="auto"/>
      <w:ind w:firstLine="397"/>
      <w:jc w:val="both"/>
    </w:pPr>
    <w:rPr>
      <w:rFonts w:ascii="Times New Roman" w:eastAsiaTheme="minorHAnsi" w:hAnsi="Times New Roman" w:cs="Times New Roman"/>
      <w:sz w:val="28"/>
      <w:lang w:eastAsia="en-US"/>
    </w:rPr>
  </w:style>
  <w:style w:type="paragraph" w:customStyle="1" w:styleId="10">
    <w:name w:val="Заголовок_1"/>
    <w:basedOn w:val="afc"/>
    <w:next w:val="afa"/>
    <w:qFormat/>
    <w:rsid w:val="004061B3"/>
    <w:pPr>
      <w:numPr>
        <w:numId w:val="7"/>
      </w:numPr>
      <w:spacing w:after="0"/>
    </w:pPr>
    <w:rPr>
      <w:bCs/>
      <w:szCs w:val="28"/>
    </w:rPr>
  </w:style>
  <w:style w:type="paragraph" w:customStyle="1" w:styleId="0">
    <w:name w:val="Заголовок_0"/>
    <w:basedOn w:val="a"/>
    <w:next w:val="afa"/>
    <w:qFormat/>
    <w:rsid w:val="004061B3"/>
    <w:pPr>
      <w:keepNext/>
      <w:keepLines/>
      <w:pageBreakBefore/>
      <w:spacing w:before="480" w:after="0" w:line="360" w:lineRule="auto"/>
      <w:jc w:val="center"/>
    </w:pPr>
    <w:rPr>
      <w:rFonts w:ascii="Times New Roman" w:eastAsiaTheme="minorHAnsi" w:hAnsi="Times New Roman" w:cs="Times New Roman"/>
      <w:b/>
      <w:caps/>
      <w:sz w:val="32"/>
      <w:lang w:eastAsia="en-US"/>
    </w:rPr>
  </w:style>
  <w:style w:type="paragraph" w:customStyle="1" w:styleId="afc">
    <w:name w:val="Заголовок_"/>
    <w:basedOn w:val="afa"/>
    <w:qFormat/>
    <w:rsid w:val="004061B3"/>
    <w:pPr>
      <w:spacing w:before="240" w:after="60" w:line="360" w:lineRule="auto"/>
      <w:jc w:val="left"/>
    </w:pPr>
    <w:rPr>
      <w:b/>
      <w:sz w:val="28"/>
    </w:rPr>
  </w:style>
  <w:style w:type="character" w:styleId="afd">
    <w:name w:val="Emphasis"/>
    <w:basedOn w:val="a0"/>
    <w:uiPriority w:val="20"/>
    <w:qFormat/>
    <w:rsid w:val="004061B3"/>
    <w:rPr>
      <w:rFonts w:cs="Times New Roman"/>
      <w:i/>
    </w:rPr>
  </w:style>
  <w:style w:type="paragraph" w:customStyle="1" w:styleId="xl43277">
    <w:name w:val="xl43277"/>
    <w:basedOn w:val="a"/>
    <w:rsid w:val="00F51268"/>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3278">
    <w:name w:val="xl43278"/>
    <w:basedOn w:val="a"/>
    <w:rsid w:val="00F512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3279">
    <w:name w:val="xl43279"/>
    <w:basedOn w:val="a"/>
    <w:rsid w:val="00F512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3280">
    <w:name w:val="xl43280"/>
    <w:basedOn w:val="a"/>
    <w:rsid w:val="00F51268"/>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3281">
    <w:name w:val="xl43281"/>
    <w:basedOn w:val="a"/>
    <w:rsid w:val="00F51268"/>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3282">
    <w:name w:val="xl43282"/>
    <w:basedOn w:val="a"/>
    <w:rsid w:val="00F51268"/>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283">
    <w:name w:val="xl43283"/>
    <w:basedOn w:val="a"/>
    <w:rsid w:val="00F51268"/>
    <w:pPr>
      <w:shd w:val="clear" w:color="000000" w:fill="FFFF00"/>
      <w:spacing w:before="100" w:beforeAutospacing="1" w:after="100" w:afterAutospacing="1" w:line="240" w:lineRule="auto"/>
    </w:pPr>
    <w:rPr>
      <w:rFonts w:ascii="Calibri" w:eastAsia="Times New Roman" w:hAnsi="Calibri" w:cs="Times New Roman"/>
      <w:sz w:val="24"/>
      <w:szCs w:val="24"/>
    </w:rPr>
  </w:style>
  <w:style w:type="paragraph" w:customStyle="1" w:styleId="xl43284">
    <w:name w:val="xl43284"/>
    <w:basedOn w:val="a"/>
    <w:rsid w:val="00F51268"/>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3285">
    <w:name w:val="xl43285"/>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286">
    <w:name w:val="xl43286"/>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287">
    <w:name w:val="xl43287"/>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3288">
    <w:name w:val="xl43288"/>
    <w:basedOn w:val="a"/>
    <w:rsid w:val="00F51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43289">
    <w:name w:val="xl43289"/>
    <w:basedOn w:val="a"/>
    <w:rsid w:val="00F51268"/>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textAlignment w:val="top"/>
    </w:pPr>
    <w:rPr>
      <w:rFonts w:ascii="Times New Roman" w:eastAsia="Times New Roman" w:hAnsi="Times New Roman" w:cs="Times New Roman"/>
      <w:b/>
      <w:bCs/>
      <w:color w:val="FFFFFF"/>
      <w:sz w:val="28"/>
      <w:szCs w:val="28"/>
    </w:rPr>
  </w:style>
  <w:style w:type="paragraph" w:customStyle="1" w:styleId="xl43290">
    <w:name w:val="xl43290"/>
    <w:basedOn w:val="a"/>
    <w:rsid w:val="00F51268"/>
    <w:pPr>
      <w:pBdr>
        <w:top w:val="single" w:sz="4" w:space="0" w:color="auto"/>
        <w:left w:val="single" w:sz="4" w:space="0" w:color="auto"/>
        <w:bottom w:val="single" w:sz="4" w:space="0" w:color="auto"/>
        <w:right w:val="single" w:sz="4" w:space="0" w:color="auto"/>
      </w:pBdr>
      <w:shd w:val="clear" w:color="000000" w:fill="BDE3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3291">
    <w:name w:val="xl43291"/>
    <w:basedOn w:val="a"/>
    <w:rsid w:val="00F51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3292">
    <w:name w:val="xl43292"/>
    <w:basedOn w:val="a"/>
    <w:rsid w:val="00F51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3293">
    <w:name w:val="xl43293"/>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3294">
    <w:name w:val="xl43294"/>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295">
    <w:name w:val="xl43295"/>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296">
    <w:name w:val="xl43296"/>
    <w:basedOn w:val="a"/>
    <w:rsid w:val="00F5126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297">
    <w:name w:val="xl43297"/>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3298">
    <w:name w:val="xl43298"/>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299">
    <w:name w:val="xl43299"/>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3300">
    <w:name w:val="xl43300"/>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301">
    <w:name w:val="xl43301"/>
    <w:basedOn w:val="a"/>
    <w:rsid w:val="00F5126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302">
    <w:name w:val="xl43302"/>
    <w:basedOn w:val="a"/>
    <w:rsid w:val="00F5126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303">
    <w:name w:val="xl43303"/>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304">
    <w:name w:val="xl43304"/>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3305">
    <w:name w:val="xl43305"/>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3306">
    <w:name w:val="xl43306"/>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307">
    <w:name w:val="xl43307"/>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308">
    <w:name w:val="xl43308"/>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3309">
    <w:name w:val="xl43309"/>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43310">
    <w:name w:val="xl43310"/>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311">
    <w:name w:val="xl43311"/>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43312">
    <w:name w:val="xl43312"/>
    <w:basedOn w:val="a"/>
    <w:rsid w:val="00F51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3313">
    <w:name w:val="xl43313"/>
    <w:basedOn w:val="a"/>
    <w:rsid w:val="00F51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314">
    <w:name w:val="xl43314"/>
    <w:basedOn w:val="a"/>
    <w:rsid w:val="00F51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315">
    <w:name w:val="xl43315"/>
    <w:basedOn w:val="a"/>
    <w:rsid w:val="00F51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3316">
    <w:name w:val="xl43316"/>
    <w:basedOn w:val="a"/>
    <w:rsid w:val="00F51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317">
    <w:name w:val="xl43317"/>
    <w:basedOn w:val="a"/>
    <w:rsid w:val="00F51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318">
    <w:name w:val="xl43318"/>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319">
    <w:name w:val="xl43319"/>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3320">
    <w:name w:val="xl43320"/>
    <w:basedOn w:val="a"/>
    <w:rsid w:val="00F51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43321">
    <w:name w:val="xl43321"/>
    <w:basedOn w:val="a"/>
    <w:rsid w:val="00F51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322">
    <w:name w:val="xl43322"/>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3323">
    <w:name w:val="xl43323"/>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324">
    <w:name w:val="xl43324"/>
    <w:basedOn w:val="a"/>
    <w:rsid w:val="00F51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3325">
    <w:name w:val="xl43325"/>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3326">
    <w:name w:val="xl43326"/>
    <w:basedOn w:val="a"/>
    <w:rsid w:val="00F51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3327">
    <w:name w:val="xl43327"/>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328">
    <w:name w:val="xl43328"/>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3329">
    <w:name w:val="xl43329"/>
    <w:basedOn w:val="a"/>
    <w:rsid w:val="00F51268"/>
    <w:pPr>
      <w:pBdr>
        <w:top w:val="single" w:sz="4" w:space="0" w:color="auto"/>
        <w:left w:val="single" w:sz="4" w:space="0" w:color="auto"/>
        <w:bottom w:val="single" w:sz="4" w:space="0" w:color="auto"/>
        <w:right w:val="single" w:sz="4" w:space="0" w:color="auto"/>
      </w:pBdr>
      <w:shd w:val="clear" w:color="000000" w:fill="BDE3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330">
    <w:name w:val="xl43330"/>
    <w:basedOn w:val="a"/>
    <w:rsid w:val="00F51268"/>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jc w:val="center"/>
      <w:textAlignment w:val="top"/>
    </w:pPr>
    <w:rPr>
      <w:rFonts w:ascii="Times New Roman" w:eastAsia="Times New Roman" w:hAnsi="Times New Roman" w:cs="Times New Roman"/>
      <w:b/>
      <w:bCs/>
      <w:color w:val="FFFFFF"/>
      <w:sz w:val="24"/>
      <w:szCs w:val="24"/>
    </w:rPr>
  </w:style>
  <w:style w:type="paragraph" w:customStyle="1" w:styleId="xl43331">
    <w:name w:val="xl43331"/>
    <w:basedOn w:val="a"/>
    <w:rsid w:val="00F51268"/>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jc w:val="center"/>
      <w:textAlignment w:val="top"/>
    </w:pPr>
    <w:rPr>
      <w:rFonts w:ascii="Times New Roman" w:eastAsia="Times New Roman" w:hAnsi="Times New Roman" w:cs="Times New Roman"/>
      <w:b/>
      <w:bCs/>
      <w:color w:val="FFFFFF"/>
      <w:sz w:val="24"/>
      <w:szCs w:val="24"/>
    </w:rPr>
  </w:style>
  <w:style w:type="paragraph" w:customStyle="1" w:styleId="xl43332">
    <w:name w:val="xl43332"/>
    <w:basedOn w:val="a"/>
    <w:rsid w:val="00F51268"/>
    <w:pPr>
      <w:pBdr>
        <w:top w:val="single" w:sz="4" w:space="0" w:color="auto"/>
        <w:left w:val="single" w:sz="4" w:space="0" w:color="auto"/>
        <w:bottom w:val="single" w:sz="4" w:space="0" w:color="auto"/>
        <w:right w:val="single" w:sz="4" w:space="0" w:color="auto"/>
      </w:pBdr>
      <w:shd w:val="clear" w:color="000000" w:fill="BDE3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333">
    <w:name w:val="xl43333"/>
    <w:basedOn w:val="a"/>
    <w:rsid w:val="00F512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334">
    <w:name w:val="xl43334"/>
    <w:basedOn w:val="a"/>
    <w:rsid w:val="00F512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styleId="4">
    <w:name w:val="toc 4"/>
    <w:basedOn w:val="a"/>
    <w:next w:val="a"/>
    <w:autoRedefine/>
    <w:uiPriority w:val="39"/>
    <w:unhideWhenUsed/>
    <w:rsid w:val="00ED0060"/>
    <w:pPr>
      <w:spacing w:after="100"/>
      <w:ind w:left="660"/>
    </w:pPr>
  </w:style>
  <w:style w:type="paragraph" w:styleId="5">
    <w:name w:val="toc 5"/>
    <w:basedOn w:val="a"/>
    <w:next w:val="a"/>
    <w:autoRedefine/>
    <w:uiPriority w:val="39"/>
    <w:unhideWhenUsed/>
    <w:rsid w:val="00ED0060"/>
    <w:pPr>
      <w:spacing w:after="100"/>
      <w:ind w:left="880"/>
    </w:pPr>
  </w:style>
  <w:style w:type="paragraph" w:styleId="6">
    <w:name w:val="toc 6"/>
    <w:basedOn w:val="a"/>
    <w:next w:val="a"/>
    <w:autoRedefine/>
    <w:uiPriority w:val="39"/>
    <w:unhideWhenUsed/>
    <w:rsid w:val="00ED0060"/>
    <w:pPr>
      <w:spacing w:after="100"/>
      <w:ind w:left="1100"/>
    </w:pPr>
  </w:style>
  <w:style w:type="paragraph" w:styleId="7">
    <w:name w:val="toc 7"/>
    <w:basedOn w:val="a"/>
    <w:next w:val="a"/>
    <w:autoRedefine/>
    <w:uiPriority w:val="39"/>
    <w:unhideWhenUsed/>
    <w:rsid w:val="00ED0060"/>
    <w:pPr>
      <w:spacing w:after="100"/>
      <w:ind w:left="1320"/>
    </w:pPr>
  </w:style>
  <w:style w:type="paragraph" w:styleId="8">
    <w:name w:val="toc 8"/>
    <w:basedOn w:val="a"/>
    <w:next w:val="a"/>
    <w:autoRedefine/>
    <w:uiPriority w:val="39"/>
    <w:unhideWhenUsed/>
    <w:rsid w:val="00ED0060"/>
    <w:pPr>
      <w:spacing w:after="100"/>
      <w:ind w:left="1540"/>
    </w:pPr>
  </w:style>
  <w:style w:type="paragraph" w:styleId="9">
    <w:name w:val="toc 9"/>
    <w:basedOn w:val="a"/>
    <w:next w:val="a"/>
    <w:autoRedefine/>
    <w:uiPriority w:val="39"/>
    <w:unhideWhenUsed/>
    <w:rsid w:val="00ED0060"/>
    <w:pPr>
      <w:spacing w:after="100"/>
      <w:ind w:left="1760"/>
    </w:pPr>
  </w:style>
  <w:style w:type="paragraph" w:customStyle="1" w:styleId="ConsPlusNonformat">
    <w:name w:val="ConsPlusNonformat"/>
    <w:basedOn w:val="a"/>
    <w:rsid w:val="00A76ACD"/>
    <w:pPr>
      <w:autoSpaceDE w:val="0"/>
      <w:autoSpaceDN w:val="0"/>
      <w:spacing w:after="0" w:line="240" w:lineRule="auto"/>
    </w:pPr>
    <w:rPr>
      <w:rFonts w:ascii="Courier New" w:eastAsiaTheme="minorHAnsi" w:hAnsi="Courier New" w:cs="Courier New"/>
      <w:sz w:val="20"/>
      <w:szCs w:val="20"/>
    </w:rPr>
  </w:style>
  <w:style w:type="paragraph" w:styleId="afe">
    <w:name w:val="Revision"/>
    <w:hidden/>
    <w:uiPriority w:val="99"/>
    <w:semiHidden/>
    <w:rsid w:val="000A35FA"/>
    <w:pPr>
      <w:spacing w:after="0" w:line="240" w:lineRule="auto"/>
    </w:pPr>
  </w:style>
  <w:style w:type="table" w:customStyle="1" w:styleId="80">
    <w:name w:val="Сетка таблицы8"/>
    <w:basedOn w:val="a1"/>
    <w:next w:val="a5"/>
    <w:uiPriority w:val="59"/>
    <w:rsid w:val="00837573"/>
    <w:pPr>
      <w:spacing w:after="0" w:line="240" w:lineRule="auto"/>
    </w:pPr>
    <w:rPr>
      <w:rFonts w:ascii="Cambria" w:eastAsia="Cambria" w:hAnsi="Cambria"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343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64">
    <w:name w:val="xl64"/>
    <w:basedOn w:val="a"/>
    <w:rsid w:val="00C34346"/>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textAlignment w:val="center"/>
    </w:pPr>
    <w:rPr>
      <w:rFonts w:ascii="Times New Roman" w:eastAsia="Times New Roman" w:hAnsi="Times New Roman" w:cs="Times New Roman"/>
      <w:b/>
      <w:bCs/>
      <w:color w:val="FFFFFF"/>
      <w:sz w:val="24"/>
      <w:szCs w:val="24"/>
    </w:rPr>
  </w:style>
  <w:style w:type="paragraph" w:customStyle="1" w:styleId="xl65">
    <w:name w:val="xl65"/>
    <w:basedOn w:val="a"/>
    <w:rsid w:val="00C34346"/>
    <w:pPr>
      <w:pBdr>
        <w:top w:val="single" w:sz="4" w:space="0" w:color="auto"/>
        <w:left w:val="single" w:sz="4" w:space="0" w:color="auto"/>
        <w:bottom w:val="single" w:sz="4" w:space="0" w:color="auto"/>
        <w:right w:val="single" w:sz="4" w:space="0" w:color="auto"/>
      </w:pBdr>
      <w:shd w:val="clear" w:color="000000" w:fill="BDE3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6">
    <w:name w:val="xl66"/>
    <w:basedOn w:val="a"/>
    <w:rsid w:val="00C343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7">
    <w:name w:val="xl67"/>
    <w:basedOn w:val="a"/>
    <w:rsid w:val="00C343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8">
    <w:name w:val="xl68"/>
    <w:basedOn w:val="a"/>
    <w:rsid w:val="00C343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
    <w:rsid w:val="00C343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0">
    <w:name w:val="xl70"/>
    <w:basedOn w:val="a"/>
    <w:rsid w:val="00C343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1">
    <w:name w:val="xl71"/>
    <w:basedOn w:val="a"/>
    <w:rsid w:val="00C343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2">
    <w:name w:val="xl72"/>
    <w:basedOn w:val="a"/>
    <w:rsid w:val="00C343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
    <w:rsid w:val="00C343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4">
    <w:name w:val="xl74"/>
    <w:basedOn w:val="a"/>
    <w:rsid w:val="00C343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
    <w:rsid w:val="00C343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6">
    <w:name w:val="xl76"/>
    <w:basedOn w:val="a"/>
    <w:rsid w:val="00C343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7">
    <w:name w:val="xl77"/>
    <w:basedOn w:val="a"/>
    <w:rsid w:val="00C343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a"/>
    <w:rsid w:val="00C34346"/>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9">
    <w:name w:val="xl79"/>
    <w:basedOn w:val="a"/>
    <w:rsid w:val="00C343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40">
    <w:name w:val="Абзац списка4"/>
    <w:basedOn w:val="a"/>
    <w:rsid w:val="00A92BEA"/>
    <w:pPr>
      <w:ind w:left="720"/>
      <w:contextualSpacing/>
    </w:pPr>
    <w:rPr>
      <w:rFonts w:ascii="Calibri" w:eastAsia="Times New Roman"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0265">
      <w:bodyDiv w:val="1"/>
      <w:marLeft w:val="0"/>
      <w:marRight w:val="0"/>
      <w:marTop w:val="0"/>
      <w:marBottom w:val="0"/>
      <w:divBdr>
        <w:top w:val="none" w:sz="0" w:space="0" w:color="auto"/>
        <w:left w:val="none" w:sz="0" w:space="0" w:color="auto"/>
        <w:bottom w:val="none" w:sz="0" w:space="0" w:color="auto"/>
        <w:right w:val="none" w:sz="0" w:space="0" w:color="auto"/>
      </w:divBdr>
    </w:div>
    <w:div w:id="42797526">
      <w:bodyDiv w:val="1"/>
      <w:marLeft w:val="0"/>
      <w:marRight w:val="0"/>
      <w:marTop w:val="0"/>
      <w:marBottom w:val="0"/>
      <w:divBdr>
        <w:top w:val="none" w:sz="0" w:space="0" w:color="auto"/>
        <w:left w:val="none" w:sz="0" w:space="0" w:color="auto"/>
        <w:bottom w:val="none" w:sz="0" w:space="0" w:color="auto"/>
        <w:right w:val="none" w:sz="0" w:space="0" w:color="auto"/>
      </w:divBdr>
    </w:div>
    <w:div w:id="58402616">
      <w:bodyDiv w:val="1"/>
      <w:marLeft w:val="0"/>
      <w:marRight w:val="0"/>
      <w:marTop w:val="0"/>
      <w:marBottom w:val="0"/>
      <w:divBdr>
        <w:top w:val="none" w:sz="0" w:space="0" w:color="auto"/>
        <w:left w:val="none" w:sz="0" w:space="0" w:color="auto"/>
        <w:bottom w:val="none" w:sz="0" w:space="0" w:color="auto"/>
        <w:right w:val="none" w:sz="0" w:space="0" w:color="auto"/>
      </w:divBdr>
    </w:div>
    <w:div w:id="85614917">
      <w:bodyDiv w:val="1"/>
      <w:marLeft w:val="0"/>
      <w:marRight w:val="0"/>
      <w:marTop w:val="0"/>
      <w:marBottom w:val="0"/>
      <w:divBdr>
        <w:top w:val="none" w:sz="0" w:space="0" w:color="auto"/>
        <w:left w:val="none" w:sz="0" w:space="0" w:color="auto"/>
        <w:bottom w:val="none" w:sz="0" w:space="0" w:color="auto"/>
        <w:right w:val="none" w:sz="0" w:space="0" w:color="auto"/>
      </w:divBdr>
    </w:div>
    <w:div w:id="86385619">
      <w:bodyDiv w:val="1"/>
      <w:marLeft w:val="0"/>
      <w:marRight w:val="0"/>
      <w:marTop w:val="0"/>
      <w:marBottom w:val="0"/>
      <w:divBdr>
        <w:top w:val="none" w:sz="0" w:space="0" w:color="auto"/>
        <w:left w:val="none" w:sz="0" w:space="0" w:color="auto"/>
        <w:bottom w:val="none" w:sz="0" w:space="0" w:color="auto"/>
        <w:right w:val="none" w:sz="0" w:space="0" w:color="auto"/>
      </w:divBdr>
    </w:div>
    <w:div w:id="298658282">
      <w:bodyDiv w:val="1"/>
      <w:marLeft w:val="0"/>
      <w:marRight w:val="0"/>
      <w:marTop w:val="0"/>
      <w:marBottom w:val="0"/>
      <w:divBdr>
        <w:top w:val="none" w:sz="0" w:space="0" w:color="auto"/>
        <w:left w:val="none" w:sz="0" w:space="0" w:color="auto"/>
        <w:bottom w:val="none" w:sz="0" w:space="0" w:color="auto"/>
        <w:right w:val="none" w:sz="0" w:space="0" w:color="auto"/>
      </w:divBdr>
    </w:div>
    <w:div w:id="338898286">
      <w:bodyDiv w:val="1"/>
      <w:marLeft w:val="0"/>
      <w:marRight w:val="0"/>
      <w:marTop w:val="0"/>
      <w:marBottom w:val="0"/>
      <w:divBdr>
        <w:top w:val="none" w:sz="0" w:space="0" w:color="auto"/>
        <w:left w:val="none" w:sz="0" w:space="0" w:color="auto"/>
        <w:bottom w:val="none" w:sz="0" w:space="0" w:color="auto"/>
        <w:right w:val="none" w:sz="0" w:space="0" w:color="auto"/>
      </w:divBdr>
    </w:div>
    <w:div w:id="345324194">
      <w:bodyDiv w:val="1"/>
      <w:marLeft w:val="0"/>
      <w:marRight w:val="0"/>
      <w:marTop w:val="0"/>
      <w:marBottom w:val="0"/>
      <w:divBdr>
        <w:top w:val="none" w:sz="0" w:space="0" w:color="auto"/>
        <w:left w:val="none" w:sz="0" w:space="0" w:color="auto"/>
        <w:bottom w:val="none" w:sz="0" w:space="0" w:color="auto"/>
        <w:right w:val="none" w:sz="0" w:space="0" w:color="auto"/>
      </w:divBdr>
    </w:div>
    <w:div w:id="397746532">
      <w:bodyDiv w:val="1"/>
      <w:marLeft w:val="0"/>
      <w:marRight w:val="0"/>
      <w:marTop w:val="0"/>
      <w:marBottom w:val="0"/>
      <w:divBdr>
        <w:top w:val="none" w:sz="0" w:space="0" w:color="auto"/>
        <w:left w:val="none" w:sz="0" w:space="0" w:color="auto"/>
        <w:bottom w:val="none" w:sz="0" w:space="0" w:color="auto"/>
        <w:right w:val="none" w:sz="0" w:space="0" w:color="auto"/>
      </w:divBdr>
    </w:div>
    <w:div w:id="399715509">
      <w:bodyDiv w:val="1"/>
      <w:marLeft w:val="0"/>
      <w:marRight w:val="0"/>
      <w:marTop w:val="0"/>
      <w:marBottom w:val="0"/>
      <w:divBdr>
        <w:top w:val="none" w:sz="0" w:space="0" w:color="auto"/>
        <w:left w:val="none" w:sz="0" w:space="0" w:color="auto"/>
        <w:bottom w:val="none" w:sz="0" w:space="0" w:color="auto"/>
        <w:right w:val="none" w:sz="0" w:space="0" w:color="auto"/>
      </w:divBdr>
    </w:div>
    <w:div w:id="419184461">
      <w:bodyDiv w:val="1"/>
      <w:marLeft w:val="0"/>
      <w:marRight w:val="0"/>
      <w:marTop w:val="0"/>
      <w:marBottom w:val="0"/>
      <w:divBdr>
        <w:top w:val="none" w:sz="0" w:space="0" w:color="auto"/>
        <w:left w:val="none" w:sz="0" w:space="0" w:color="auto"/>
        <w:bottom w:val="none" w:sz="0" w:space="0" w:color="auto"/>
        <w:right w:val="none" w:sz="0" w:space="0" w:color="auto"/>
      </w:divBdr>
    </w:div>
    <w:div w:id="438335671">
      <w:bodyDiv w:val="1"/>
      <w:marLeft w:val="0"/>
      <w:marRight w:val="0"/>
      <w:marTop w:val="0"/>
      <w:marBottom w:val="0"/>
      <w:divBdr>
        <w:top w:val="none" w:sz="0" w:space="0" w:color="auto"/>
        <w:left w:val="none" w:sz="0" w:space="0" w:color="auto"/>
        <w:bottom w:val="none" w:sz="0" w:space="0" w:color="auto"/>
        <w:right w:val="none" w:sz="0" w:space="0" w:color="auto"/>
      </w:divBdr>
    </w:div>
    <w:div w:id="449931818">
      <w:bodyDiv w:val="1"/>
      <w:marLeft w:val="0"/>
      <w:marRight w:val="0"/>
      <w:marTop w:val="0"/>
      <w:marBottom w:val="0"/>
      <w:divBdr>
        <w:top w:val="none" w:sz="0" w:space="0" w:color="auto"/>
        <w:left w:val="none" w:sz="0" w:space="0" w:color="auto"/>
        <w:bottom w:val="none" w:sz="0" w:space="0" w:color="auto"/>
        <w:right w:val="none" w:sz="0" w:space="0" w:color="auto"/>
      </w:divBdr>
    </w:div>
    <w:div w:id="585380748">
      <w:bodyDiv w:val="1"/>
      <w:marLeft w:val="0"/>
      <w:marRight w:val="0"/>
      <w:marTop w:val="0"/>
      <w:marBottom w:val="0"/>
      <w:divBdr>
        <w:top w:val="none" w:sz="0" w:space="0" w:color="auto"/>
        <w:left w:val="none" w:sz="0" w:space="0" w:color="auto"/>
        <w:bottom w:val="none" w:sz="0" w:space="0" w:color="auto"/>
        <w:right w:val="none" w:sz="0" w:space="0" w:color="auto"/>
      </w:divBdr>
    </w:div>
    <w:div w:id="614293623">
      <w:bodyDiv w:val="1"/>
      <w:marLeft w:val="0"/>
      <w:marRight w:val="0"/>
      <w:marTop w:val="0"/>
      <w:marBottom w:val="0"/>
      <w:divBdr>
        <w:top w:val="none" w:sz="0" w:space="0" w:color="auto"/>
        <w:left w:val="none" w:sz="0" w:space="0" w:color="auto"/>
        <w:bottom w:val="none" w:sz="0" w:space="0" w:color="auto"/>
        <w:right w:val="none" w:sz="0" w:space="0" w:color="auto"/>
      </w:divBdr>
    </w:div>
    <w:div w:id="667247457">
      <w:bodyDiv w:val="1"/>
      <w:marLeft w:val="0"/>
      <w:marRight w:val="0"/>
      <w:marTop w:val="0"/>
      <w:marBottom w:val="0"/>
      <w:divBdr>
        <w:top w:val="none" w:sz="0" w:space="0" w:color="auto"/>
        <w:left w:val="none" w:sz="0" w:space="0" w:color="auto"/>
        <w:bottom w:val="none" w:sz="0" w:space="0" w:color="auto"/>
        <w:right w:val="none" w:sz="0" w:space="0" w:color="auto"/>
      </w:divBdr>
    </w:div>
    <w:div w:id="692807199">
      <w:bodyDiv w:val="1"/>
      <w:marLeft w:val="0"/>
      <w:marRight w:val="0"/>
      <w:marTop w:val="0"/>
      <w:marBottom w:val="0"/>
      <w:divBdr>
        <w:top w:val="none" w:sz="0" w:space="0" w:color="auto"/>
        <w:left w:val="none" w:sz="0" w:space="0" w:color="auto"/>
        <w:bottom w:val="none" w:sz="0" w:space="0" w:color="auto"/>
        <w:right w:val="none" w:sz="0" w:space="0" w:color="auto"/>
      </w:divBdr>
    </w:div>
    <w:div w:id="799881822">
      <w:bodyDiv w:val="1"/>
      <w:marLeft w:val="0"/>
      <w:marRight w:val="0"/>
      <w:marTop w:val="0"/>
      <w:marBottom w:val="0"/>
      <w:divBdr>
        <w:top w:val="none" w:sz="0" w:space="0" w:color="auto"/>
        <w:left w:val="none" w:sz="0" w:space="0" w:color="auto"/>
        <w:bottom w:val="none" w:sz="0" w:space="0" w:color="auto"/>
        <w:right w:val="none" w:sz="0" w:space="0" w:color="auto"/>
      </w:divBdr>
    </w:div>
    <w:div w:id="843321053">
      <w:bodyDiv w:val="1"/>
      <w:marLeft w:val="0"/>
      <w:marRight w:val="0"/>
      <w:marTop w:val="0"/>
      <w:marBottom w:val="0"/>
      <w:divBdr>
        <w:top w:val="none" w:sz="0" w:space="0" w:color="auto"/>
        <w:left w:val="none" w:sz="0" w:space="0" w:color="auto"/>
        <w:bottom w:val="none" w:sz="0" w:space="0" w:color="auto"/>
        <w:right w:val="none" w:sz="0" w:space="0" w:color="auto"/>
      </w:divBdr>
    </w:div>
    <w:div w:id="937717892">
      <w:bodyDiv w:val="1"/>
      <w:marLeft w:val="0"/>
      <w:marRight w:val="0"/>
      <w:marTop w:val="0"/>
      <w:marBottom w:val="0"/>
      <w:divBdr>
        <w:top w:val="none" w:sz="0" w:space="0" w:color="auto"/>
        <w:left w:val="none" w:sz="0" w:space="0" w:color="auto"/>
        <w:bottom w:val="none" w:sz="0" w:space="0" w:color="auto"/>
        <w:right w:val="none" w:sz="0" w:space="0" w:color="auto"/>
      </w:divBdr>
    </w:div>
    <w:div w:id="992759025">
      <w:bodyDiv w:val="1"/>
      <w:marLeft w:val="0"/>
      <w:marRight w:val="0"/>
      <w:marTop w:val="0"/>
      <w:marBottom w:val="0"/>
      <w:divBdr>
        <w:top w:val="none" w:sz="0" w:space="0" w:color="auto"/>
        <w:left w:val="none" w:sz="0" w:space="0" w:color="auto"/>
        <w:bottom w:val="none" w:sz="0" w:space="0" w:color="auto"/>
        <w:right w:val="none" w:sz="0" w:space="0" w:color="auto"/>
      </w:divBdr>
    </w:div>
    <w:div w:id="1001616297">
      <w:bodyDiv w:val="1"/>
      <w:marLeft w:val="0"/>
      <w:marRight w:val="0"/>
      <w:marTop w:val="0"/>
      <w:marBottom w:val="0"/>
      <w:divBdr>
        <w:top w:val="none" w:sz="0" w:space="0" w:color="auto"/>
        <w:left w:val="none" w:sz="0" w:space="0" w:color="auto"/>
        <w:bottom w:val="none" w:sz="0" w:space="0" w:color="auto"/>
        <w:right w:val="none" w:sz="0" w:space="0" w:color="auto"/>
      </w:divBdr>
    </w:div>
    <w:div w:id="1060518428">
      <w:bodyDiv w:val="1"/>
      <w:marLeft w:val="0"/>
      <w:marRight w:val="0"/>
      <w:marTop w:val="0"/>
      <w:marBottom w:val="0"/>
      <w:divBdr>
        <w:top w:val="none" w:sz="0" w:space="0" w:color="auto"/>
        <w:left w:val="none" w:sz="0" w:space="0" w:color="auto"/>
        <w:bottom w:val="none" w:sz="0" w:space="0" w:color="auto"/>
        <w:right w:val="none" w:sz="0" w:space="0" w:color="auto"/>
      </w:divBdr>
    </w:div>
    <w:div w:id="1073357859">
      <w:bodyDiv w:val="1"/>
      <w:marLeft w:val="0"/>
      <w:marRight w:val="0"/>
      <w:marTop w:val="0"/>
      <w:marBottom w:val="0"/>
      <w:divBdr>
        <w:top w:val="none" w:sz="0" w:space="0" w:color="auto"/>
        <w:left w:val="none" w:sz="0" w:space="0" w:color="auto"/>
        <w:bottom w:val="none" w:sz="0" w:space="0" w:color="auto"/>
        <w:right w:val="none" w:sz="0" w:space="0" w:color="auto"/>
      </w:divBdr>
    </w:div>
    <w:div w:id="1154102635">
      <w:bodyDiv w:val="1"/>
      <w:marLeft w:val="0"/>
      <w:marRight w:val="0"/>
      <w:marTop w:val="0"/>
      <w:marBottom w:val="0"/>
      <w:divBdr>
        <w:top w:val="none" w:sz="0" w:space="0" w:color="auto"/>
        <w:left w:val="none" w:sz="0" w:space="0" w:color="auto"/>
        <w:bottom w:val="none" w:sz="0" w:space="0" w:color="auto"/>
        <w:right w:val="none" w:sz="0" w:space="0" w:color="auto"/>
      </w:divBdr>
    </w:div>
    <w:div w:id="1281303826">
      <w:bodyDiv w:val="1"/>
      <w:marLeft w:val="0"/>
      <w:marRight w:val="0"/>
      <w:marTop w:val="0"/>
      <w:marBottom w:val="0"/>
      <w:divBdr>
        <w:top w:val="none" w:sz="0" w:space="0" w:color="auto"/>
        <w:left w:val="none" w:sz="0" w:space="0" w:color="auto"/>
        <w:bottom w:val="none" w:sz="0" w:space="0" w:color="auto"/>
        <w:right w:val="none" w:sz="0" w:space="0" w:color="auto"/>
      </w:divBdr>
    </w:div>
    <w:div w:id="1353459542">
      <w:bodyDiv w:val="1"/>
      <w:marLeft w:val="0"/>
      <w:marRight w:val="0"/>
      <w:marTop w:val="0"/>
      <w:marBottom w:val="0"/>
      <w:divBdr>
        <w:top w:val="none" w:sz="0" w:space="0" w:color="auto"/>
        <w:left w:val="none" w:sz="0" w:space="0" w:color="auto"/>
        <w:bottom w:val="none" w:sz="0" w:space="0" w:color="auto"/>
        <w:right w:val="none" w:sz="0" w:space="0" w:color="auto"/>
      </w:divBdr>
    </w:div>
    <w:div w:id="1443300357">
      <w:bodyDiv w:val="1"/>
      <w:marLeft w:val="0"/>
      <w:marRight w:val="0"/>
      <w:marTop w:val="0"/>
      <w:marBottom w:val="0"/>
      <w:divBdr>
        <w:top w:val="none" w:sz="0" w:space="0" w:color="auto"/>
        <w:left w:val="none" w:sz="0" w:space="0" w:color="auto"/>
        <w:bottom w:val="none" w:sz="0" w:space="0" w:color="auto"/>
        <w:right w:val="none" w:sz="0" w:space="0" w:color="auto"/>
      </w:divBdr>
    </w:div>
    <w:div w:id="1502818868">
      <w:bodyDiv w:val="1"/>
      <w:marLeft w:val="0"/>
      <w:marRight w:val="0"/>
      <w:marTop w:val="0"/>
      <w:marBottom w:val="0"/>
      <w:divBdr>
        <w:top w:val="none" w:sz="0" w:space="0" w:color="auto"/>
        <w:left w:val="none" w:sz="0" w:space="0" w:color="auto"/>
        <w:bottom w:val="none" w:sz="0" w:space="0" w:color="auto"/>
        <w:right w:val="none" w:sz="0" w:space="0" w:color="auto"/>
      </w:divBdr>
    </w:div>
    <w:div w:id="1521502897">
      <w:bodyDiv w:val="1"/>
      <w:marLeft w:val="0"/>
      <w:marRight w:val="0"/>
      <w:marTop w:val="0"/>
      <w:marBottom w:val="0"/>
      <w:divBdr>
        <w:top w:val="none" w:sz="0" w:space="0" w:color="auto"/>
        <w:left w:val="none" w:sz="0" w:space="0" w:color="auto"/>
        <w:bottom w:val="none" w:sz="0" w:space="0" w:color="auto"/>
        <w:right w:val="none" w:sz="0" w:space="0" w:color="auto"/>
      </w:divBdr>
    </w:div>
    <w:div w:id="1533614592">
      <w:bodyDiv w:val="1"/>
      <w:marLeft w:val="0"/>
      <w:marRight w:val="0"/>
      <w:marTop w:val="0"/>
      <w:marBottom w:val="0"/>
      <w:divBdr>
        <w:top w:val="none" w:sz="0" w:space="0" w:color="auto"/>
        <w:left w:val="none" w:sz="0" w:space="0" w:color="auto"/>
        <w:bottom w:val="none" w:sz="0" w:space="0" w:color="auto"/>
        <w:right w:val="none" w:sz="0" w:space="0" w:color="auto"/>
      </w:divBdr>
    </w:div>
    <w:div w:id="1547453865">
      <w:bodyDiv w:val="1"/>
      <w:marLeft w:val="0"/>
      <w:marRight w:val="0"/>
      <w:marTop w:val="0"/>
      <w:marBottom w:val="0"/>
      <w:divBdr>
        <w:top w:val="none" w:sz="0" w:space="0" w:color="auto"/>
        <w:left w:val="none" w:sz="0" w:space="0" w:color="auto"/>
        <w:bottom w:val="none" w:sz="0" w:space="0" w:color="auto"/>
        <w:right w:val="none" w:sz="0" w:space="0" w:color="auto"/>
      </w:divBdr>
    </w:div>
    <w:div w:id="1682705922">
      <w:bodyDiv w:val="1"/>
      <w:marLeft w:val="0"/>
      <w:marRight w:val="0"/>
      <w:marTop w:val="0"/>
      <w:marBottom w:val="0"/>
      <w:divBdr>
        <w:top w:val="none" w:sz="0" w:space="0" w:color="auto"/>
        <w:left w:val="none" w:sz="0" w:space="0" w:color="auto"/>
        <w:bottom w:val="none" w:sz="0" w:space="0" w:color="auto"/>
        <w:right w:val="none" w:sz="0" w:space="0" w:color="auto"/>
      </w:divBdr>
    </w:div>
    <w:div w:id="1689284764">
      <w:bodyDiv w:val="1"/>
      <w:marLeft w:val="0"/>
      <w:marRight w:val="0"/>
      <w:marTop w:val="0"/>
      <w:marBottom w:val="0"/>
      <w:divBdr>
        <w:top w:val="none" w:sz="0" w:space="0" w:color="auto"/>
        <w:left w:val="none" w:sz="0" w:space="0" w:color="auto"/>
        <w:bottom w:val="none" w:sz="0" w:space="0" w:color="auto"/>
        <w:right w:val="none" w:sz="0" w:space="0" w:color="auto"/>
      </w:divBdr>
    </w:div>
    <w:div w:id="1722745705">
      <w:bodyDiv w:val="1"/>
      <w:marLeft w:val="0"/>
      <w:marRight w:val="0"/>
      <w:marTop w:val="0"/>
      <w:marBottom w:val="0"/>
      <w:divBdr>
        <w:top w:val="none" w:sz="0" w:space="0" w:color="auto"/>
        <w:left w:val="none" w:sz="0" w:space="0" w:color="auto"/>
        <w:bottom w:val="none" w:sz="0" w:space="0" w:color="auto"/>
        <w:right w:val="none" w:sz="0" w:space="0" w:color="auto"/>
      </w:divBdr>
    </w:div>
    <w:div w:id="1776249668">
      <w:bodyDiv w:val="1"/>
      <w:marLeft w:val="0"/>
      <w:marRight w:val="0"/>
      <w:marTop w:val="0"/>
      <w:marBottom w:val="0"/>
      <w:divBdr>
        <w:top w:val="none" w:sz="0" w:space="0" w:color="auto"/>
        <w:left w:val="none" w:sz="0" w:space="0" w:color="auto"/>
        <w:bottom w:val="none" w:sz="0" w:space="0" w:color="auto"/>
        <w:right w:val="none" w:sz="0" w:space="0" w:color="auto"/>
      </w:divBdr>
    </w:div>
    <w:div w:id="1857497995">
      <w:bodyDiv w:val="1"/>
      <w:marLeft w:val="0"/>
      <w:marRight w:val="0"/>
      <w:marTop w:val="0"/>
      <w:marBottom w:val="0"/>
      <w:divBdr>
        <w:top w:val="none" w:sz="0" w:space="0" w:color="auto"/>
        <w:left w:val="none" w:sz="0" w:space="0" w:color="auto"/>
        <w:bottom w:val="none" w:sz="0" w:space="0" w:color="auto"/>
        <w:right w:val="none" w:sz="0" w:space="0" w:color="auto"/>
      </w:divBdr>
    </w:div>
    <w:div w:id="1966085130">
      <w:bodyDiv w:val="1"/>
      <w:marLeft w:val="0"/>
      <w:marRight w:val="0"/>
      <w:marTop w:val="0"/>
      <w:marBottom w:val="0"/>
      <w:divBdr>
        <w:top w:val="none" w:sz="0" w:space="0" w:color="auto"/>
        <w:left w:val="none" w:sz="0" w:space="0" w:color="auto"/>
        <w:bottom w:val="none" w:sz="0" w:space="0" w:color="auto"/>
        <w:right w:val="none" w:sz="0" w:space="0" w:color="auto"/>
      </w:divBdr>
    </w:div>
    <w:div w:id="206401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scopus.com/home.url"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thomsonscientific.com/cgi-bin/jrnlst/jloptions.cgi?PC=mast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0363C3-8CB7-456A-9D22-A7111A95E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84</Pages>
  <Words>23464</Words>
  <Characters>133751</Characters>
  <Application>Microsoft Office Word</Application>
  <DocSecurity>0</DocSecurity>
  <Lines>1114</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vparkachova</dc:creator>
  <cp:lastModifiedBy>Пользователь Windows</cp:lastModifiedBy>
  <cp:revision>110</cp:revision>
  <cp:lastPrinted>2017-04-25T12:33:00Z</cp:lastPrinted>
  <dcterms:created xsi:type="dcterms:W3CDTF">2015-09-07T09:27:00Z</dcterms:created>
  <dcterms:modified xsi:type="dcterms:W3CDTF">2017-05-15T12:31:00Z</dcterms:modified>
</cp:coreProperties>
</file>